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DFC5" w14:textId="77777777" w:rsidR="009A368A" w:rsidRDefault="009A368A" w:rsidP="009A368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Supporting information</w:t>
      </w:r>
    </w:p>
    <w:p w14:paraId="2115D3B8" w14:textId="763078F0" w:rsidR="00EF1956" w:rsidRPr="00EF1956" w:rsidRDefault="00EF1956" w:rsidP="00EF1956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 w:themeColor="text1"/>
          <w:lang w:val="en-CA"/>
        </w:rPr>
      </w:pPr>
      <w:r w:rsidRPr="00EF1956">
        <w:rPr>
          <w:rFonts w:ascii="Times New Roman" w:hAnsi="Times New Roman" w:cs="Times New Roman"/>
          <w:b/>
          <w:color w:val="000000" w:themeColor="text1"/>
          <w:lang w:val="en-CA"/>
        </w:rPr>
        <w:t xml:space="preserve">S2 </w:t>
      </w:r>
      <w:r w:rsidR="00BE4976">
        <w:rPr>
          <w:rFonts w:ascii="Times New Roman" w:hAnsi="Times New Roman" w:cs="Times New Roman"/>
          <w:b/>
          <w:color w:val="000000" w:themeColor="text1"/>
          <w:lang w:val="en-CA"/>
        </w:rPr>
        <w:t>Text</w:t>
      </w:r>
      <w:r w:rsidR="001E2272">
        <w:rPr>
          <w:rFonts w:ascii="Times New Roman" w:hAnsi="Times New Roman" w:cs="Times New Roman"/>
          <w:b/>
          <w:color w:val="000000" w:themeColor="text1"/>
          <w:lang w:val="en-CA"/>
        </w:rPr>
        <w:t>.</w:t>
      </w:r>
      <w:bookmarkStart w:id="0" w:name="_GoBack"/>
      <w:bookmarkEnd w:id="0"/>
      <w:r w:rsidRPr="00EF1956">
        <w:rPr>
          <w:rFonts w:ascii="Times New Roman" w:hAnsi="Times New Roman" w:cs="Times New Roman"/>
          <w:b/>
          <w:color w:val="000000" w:themeColor="text1"/>
          <w:lang w:val="en-CA"/>
        </w:rPr>
        <w:t xml:space="preserve"> Library construction, Illumina sequencing</w:t>
      </w:r>
    </w:p>
    <w:p w14:paraId="7FDC068F" w14:textId="17485D16" w:rsidR="00EF1956" w:rsidRDefault="00EF1956" w:rsidP="00EF1956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en-CA"/>
        </w:rPr>
      </w:pPr>
      <w:r w:rsidRPr="002F669E">
        <w:rPr>
          <w:rFonts w:ascii="Times New Roman" w:hAnsi="Times New Roman" w:cs="Times New Roman"/>
          <w:color w:val="000000" w:themeColor="text1"/>
          <w:lang w:val="en-CA"/>
        </w:rPr>
        <w:t xml:space="preserve">The PCR reaction for each sample was performed in duplicate and contained 1.0 µl of pre-normalized DNA, 1.0 µl of each forward and reverse primers (10 µM), 12 µl HPLC grade water (Fisher Scientific, </w:t>
      </w:r>
      <w:r w:rsidRPr="002F669E">
        <w:rPr>
          <w:rFonts w:ascii="Times New Roman" w:hAnsi="Times New Roman" w:cs="Times New Roman"/>
          <w:color w:val="000000" w:themeColor="text1"/>
        </w:rPr>
        <w:t>Ottawa</w:t>
      </w:r>
      <w:r w:rsidRPr="002F669E">
        <w:rPr>
          <w:rFonts w:ascii="Times New Roman" w:hAnsi="Times New Roman" w:cs="Times New Roman"/>
          <w:color w:val="000000" w:themeColor="text1"/>
          <w:lang w:val="en-CA"/>
        </w:rPr>
        <w:t xml:space="preserve">, ON, Canada) and 10 µl 5 Prime Hot MasterMix® (5 Prime, Inc., Gaithersburg, MD, USA). Reactions consisted of an initial denaturing step at 94°C for 3 min followed by 35 amplification cycles at 94°C for 45 sec, 50°C for 60 sec and 72°C for 90 sec; this was finalized by an extension step at 72°C for 10 min in an Eppendorf Mastercycler® (Eppendorf, Hamburg, Germany). The PCR products were then purified using ZR-96 DNA Clean-up Kit™ (ZYMO Research, </w:t>
      </w:r>
      <w:r w:rsidRPr="002F669E">
        <w:rPr>
          <w:rFonts w:ascii="Times New Roman" w:hAnsi="Times New Roman" w:cs="Times New Roman"/>
          <w:color w:val="000000" w:themeColor="text1"/>
        </w:rPr>
        <w:t>Irvine</w:t>
      </w:r>
      <w:r w:rsidRPr="002F669E">
        <w:rPr>
          <w:rFonts w:ascii="Times New Roman" w:hAnsi="Times New Roman" w:cs="Times New Roman"/>
          <w:color w:val="000000" w:themeColor="text1"/>
          <w:lang w:val="en-CA"/>
        </w:rPr>
        <w:t xml:space="preserve">, CA, USA) to remove primers, dNTPs and reaction components. </w:t>
      </w:r>
      <w:proofErr w:type="gramStart"/>
      <w:r w:rsidRPr="002F669E">
        <w:rPr>
          <w:rFonts w:ascii="Times New Roman" w:hAnsi="Times New Roman" w:cs="Times New Roman"/>
          <w:color w:val="000000" w:themeColor="text1"/>
          <w:lang w:val="en-CA"/>
        </w:rPr>
        <w:t>The V3-V4 library was then generated by pooling 200 ng of each sample, quantified by Picogreen dsDNA</w:t>
      </w:r>
      <w:proofErr w:type="gramEnd"/>
      <w:r w:rsidRPr="002F669E">
        <w:rPr>
          <w:rFonts w:ascii="Times New Roman" w:hAnsi="Times New Roman" w:cs="Times New Roman"/>
          <w:color w:val="000000" w:themeColor="text1"/>
          <w:lang w:val="en-CA"/>
        </w:rPr>
        <w:t xml:space="preserve"> (Invitrogen, </w:t>
      </w:r>
      <w:r w:rsidRPr="002F669E">
        <w:rPr>
          <w:rFonts w:ascii="Times New Roman" w:hAnsi="Times New Roman" w:cs="Times New Roman"/>
          <w:color w:val="000000" w:themeColor="text1"/>
        </w:rPr>
        <w:t>Burlington</w:t>
      </w:r>
      <w:r w:rsidRPr="002F669E">
        <w:rPr>
          <w:rFonts w:ascii="Times New Roman" w:hAnsi="Times New Roman" w:cs="Times New Roman"/>
          <w:color w:val="000000" w:themeColor="text1"/>
          <w:lang w:val="en-CA"/>
        </w:rPr>
        <w:t xml:space="preserve">, NY, USA). This was followed by multiple dilution steps using pre-chilled hybridization buffer (HT1) (Illumina, </w:t>
      </w:r>
      <w:r w:rsidRPr="002F669E">
        <w:rPr>
          <w:rFonts w:ascii="Times New Roman" w:hAnsi="Times New Roman" w:cs="Times New Roman"/>
          <w:color w:val="000000" w:themeColor="text1"/>
        </w:rPr>
        <w:t>San Diego,</w:t>
      </w:r>
      <w:r w:rsidRPr="002F669E">
        <w:rPr>
          <w:rFonts w:ascii="Times New Roman" w:hAnsi="Times New Roman" w:cs="Times New Roman"/>
          <w:color w:val="000000" w:themeColor="text1"/>
          <w:lang w:val="en-CA"/>
        </w:rPr>
        <w:t xml:space="preserve"> CA, USA) to bring the pooled amplicons to a final concentration of 5 </w:t>
      </w:r>
      <w:proofErr w:type="spellStart"/>
      <w:r w:rsidRPr="002F669E">
        <w:rPr>
          <w:rFonts w:ascii="Times New Roman" w:hAnsi="Times New Roman" w:cs="Times New Roman"/>
          <w:color w:val="000000" w:themeColor="text1"/>
          <w:lang w:val="en-CA"/>
        </w:rPr>
        <w:t>pM</w:t>
      </w:r>
      <w:proofErr w:type="spellEnd"/>
      <w:r w:rsidRPr="002F669E">
        <w:rPr>
          <w:rFonts w:ascii="Times New Roman" w:hAnsi="Times New Roman" w:cs="Times New Roman"/>
          <w:color w:val="000000" w:themeColor="text1"/>
          <w:lang w:val="en-CA"/>
        </w:rPr>
        <w:t xml:space="preserve">, measured by Qubit® 2.0 Fluorometer (Life technologies, </w:t>
      </w:r>
      <w:r w:rsidRPr="002F669E">
        <w:rPr>
          <w:rFonts w:ascii="Times New Roman" w:hAnsi="Times New Roman" w:cs="Times New Roman"/>
          <w:color w:val="000000" w:themeColor="text1"/>
        </w:rPr>
        <w:t>Burlington,</w:t>
      </w:r>
      <w:r w:rsidRPr="002F669E">
        <w:rPr>
          <w:rFonts w:ascii="Times New Roman" w:hAnsi="Times New Roman" w:cs="Times New Roman"/>
          <w:color w:val="000000" w:themeColor="text1"/>
          <w:lang w:val="en-CA"/>
        </w:rPr>
        <w:t xml:space="preserve"> ON, Canada). Finally, 15% of the PhiX control library was spiked into the amplicon pool to improve the unbalanced and biased base composition, a known characteristic of low diversity 16S rRNA libraries. Customized sequencing primers for read1 </w:t>
      </w:r>
      <w:r>
        <w:rPr>
          <w:rFonts w:ascii="Times New Roman" w:hAnsi="Times New Roman" w:cs="Times New Roman"/>
          <w:color w:val="000000" w:themeColor="text1"/>
          <w:lang w:val="en-CA"/>
        </w:rPr>
        <w:t xml:space="preserve">(V4) </w:t>
      </w:r>
      <w:r w:rsidRPr="002B2DF7">
        <w:rPr>
          <w:rFonts w:ascii="Times New Roman" w:hAnsi="Times New Roman" w:cs="Times New Roman"/>
          <w:color w:val="000000" w:themeColor="text1"/>
          <w:lang w:val="en-CA"/>
        </w:rPr>
        <w:t>(5'-</w:t>
      </w:r>
      <w:r w:rsidRPr="002B2DF7">
        <w:rPr>
          <w:rFonts w:ascii="Times New Roman" w:hAnsi="Times New Roman" w:cs="Times New Roman"/>
          <w:color w:val="000000" w:themeColor="text1"/>
        </w:rPr>
        <w:t xml:space="preserve"> TATGGTAATTGTGTGCCAGCMGCCGCGGTAA</w:t>
      </w:r>
      <w:r w:rsidRPr="002B2DF7">
        <w:rPr>
          <w:rFonts w:ascii="Times New Roman" w:hAnsi="Times New Roman" w:cs="Times New Roman"/>
          <w:color w:val="000000" w:themeColor="text1"/>
          <w:lang w:val="en-CA"/>
        </w:rPr>
        <w:t xml:space="preserve"> -3'), read 1 (V3-V4) 5'- </w:t>
      </w:r>
      <w:r w:rsidRPr="002B2DF7">
        <w:rPr>
          <w:rFonts w:ascii="Times New Roman" w:hAnsi="Times New Roman" w:cs="Times New Roman"/>
          <w:bCs/>
          <w:color w:val="000000" w:themeColor="text1"/>
          <w:kern w:val="24"/>
        </w:rPr>
        <w:t xml:space="preserve">TATGGTAATTGTACTCCTACGGGAGGCAG </w:t>
      </w:r>
      <w:r w:rsidRPr="002B2DF7">
        <w:rPr>
          <w:rFonts w:ascii="Times New Roman" w:hAnsi="Times New Roman" w:cs="Times New Roman"/>
          <w:color w:val="000000" w:themeColor="text1"/>
          <w:lang w:val="en-CA"/>
        </w:rPr>
        <w:t>-3' read2 (5'-</w:t>
      </w:r>
      <w:r w:rsidRPr="002B2DF7">
        <w:rPr>
          <w:rFonts w:ascii="Times New Roman" w:hAnsi="Times New Roman" w:cs="Times New Roman"/>
          <w:color w:val="000000" w:themeColor="text1"/>
        </w:rPr>
        <w:t xml:space="preserve"> AGTCAGTCAGCCGGACTACHVGGGTWTCTAAT</w:t>
      </w:r>
      <w:r w:rsidRPr="002B2DF7">
        <w:rPr>
          <w:rFonts w:ascii="Times New Roman" w:hAnsi="Times New Roman" w:cs="Times New Roman"/>
          <w:color w:val="000000" w:themeColor="text1"/>
          <w:lang w:val="en-CA"/>
        </w:rPr>
        <w:t xml:space="preserve"> -3') and index read (5'-</w:t>
      </w:r>
      <w:r w:rsidRPr="002B2DF7">
        <w:rPr>
          <w:rFonts w:ascii="Times New Roman" w:hAnsi="Times New Roman" w:cs="Times New Roman"/>
          <w:color w:val="000000" w:themeColor="text1"/>
        </w:rPr>
        <w:t xml:space="preserve"> </w:t>
      </w:r>
      <w:r w:rsidRPr="002B2DF7">
        <w:rPr>
          <w:rFonts w:ascii="Times New Roman" w:hAnsi="Times New Roman" w:cs="Times New Roman"/>
          <w:color w:val="000000" w:themeColor="text1"/>
        </w:rPr>
        <w:lastRenderedPageBreak/>
        <w:t>ATTAGAWACCCBDGTAGTCCGGCTGACTGACT</w:t>
      </w:r>
      <w:r w:rsidRPr="002B2DF7">
        <w:rPr>
          <w:rFonts w:ascii="Times New Roman" w:hAnsi="Times New Roman" w:cs="Times New Roman"/>
          <w:color w:val="000000" w:themeColor="text1"/>
          <w:lang w:val="en-CA"/>
        </w:rPr>
        <w:t xml:space="preserve"> -3')</w:t>
      </w:r>
      <w:r w:rsidRPr="002F669E">
        <w:rPr>
          <w:rFonts w:ascii="Times New Roman" w:hAnsi="Times New Roman" w:cs="Times New Roman"/>
          <w:color w:val="000000" w:themeColor="text1"/>
          <w:lang w:val="en-CA"/>
        </w:rPr>
        <w:t xml:space="preserve"> were synthesized and purified by polyacrylamide gel electrophoresis (Integrated DNA Technologies, </w:t>
      </w:r>
      <w:r w:rsidRPr="002F669E">
        <w:rPr>
          <w:rFonts w:ascii="Times New Roman" w:hAnsi="Times New Roman" w:cs="Times New Roman"/>
          <w:color w:val="000000" w:themeColor="text1"/>
        </w:rPr>
        <w:t>Coralville,</w:t>
      </w:r>
      <w:r w:rsidRPr="002F669E">
        <w:rPr>
          <w:rFonts w:ascii="Times New Roman" w:hAnsi="Times New Roman" w:cs="Times New Roman"/>
          <w:color w:val="000000" w:themeColor="text1"/>
          <w:lang w:val="en-CA"/>
        </w:rPr>
        <w:t xml:space="preserve"> IA, USA) and added to the MiSeq Reagent Kit V3 (600-cycle) (Illumina, </w:t>
      </w:r>
      <w:r w:rsidRPr="002F669E">
        <w:rPr>
          <w:rFonts w:ascii="Times New Roman" w:hAnsi="Times New Roman" w:cs="Times New Roman"/>
          <w:color w:val="000000" w:themeColor="text1"/>
        </w:rPr>
        <w:t>San Diego,</w:t>
      </w:r>
      <w:r w:rsidRPr="002F669E">
        <w:rPr>
          <w:rFonts w:ascii="Times New Roman" w:hAnsi="Times New Roman" w:cs="Times New Roman"/>
          <w:color w:val="000000" w:themeColor="text1"/>
          <w:lang w:val="en-C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CA"/>
        </w:rPr>
        <w:t>CA, USA). The 1</w:t>
      </w:r>
      <w:r w:rsidRPr="002F669E">
        <w:rPr>
          <w:rFonts w:ascii="Times New Roman" w:hAnsi="Times New Roman" w:cs="Times New Roman"/>
          <w:color w:val="000000" w:themeColor="text1"/>
          <w:lang w:val="en-CA"/>
        </w:rPr>
        <w:t xml:space="preserve">50 </w:t>
      </w:r>
      <w:r>
        <w:rPr>
          <w:rFonts w:ascii="Times New Roman" w:hAnsi="Times New Roman" w:cs="Times New Roman"/>
          <w:color w:val="000000" w:themeColor="text1"/>
          <w:lang w:val="en-CA"/>
        </w:rPr>
        <w:t xml:space="preserve">and 300 </w:t>
      </w:r>
      <w:r w:rsidRPr="002F669E">
        <w:rPr>
          <w:rFonts w:ascii="Times New Roman" w:hAnsi="Times New Roman" w:cs="Times New Roman"/>
          <w:color w:val="000000" w:themeColor="text1"/>
          <w:lang w:val="en-CA"/>
        </w:rPr>
        <w:t>paired-end sequencing reaction</w:t>
      </w:r>
      <w:r>
        <w:rPr>
          <w:rFonts w:ascii="Times New Roman" w:hAnsi="Times New Roman" w:cs="Times New Roman"/>
          <w:color w:val="000000" w:themeColor="text1"/>
          <w:lang w:val="en-CA"/>
        </w:rPr>
        <w:t>s were</w:t>
      </w:r>
      <w:r w:rsidRPr="002F669E">
        <w:rPr>
          <w:rFonts w:ascii="Times New Roman" w:hAnsi="Times New Roman" w:cs="Times New Roman"/>
          <w:color w:val="000000" w:themeColor="text1"/>
          <w:lang w:val="en-CA"/>
        </w:rPr>
        <w:t xml:space="preserve"> performed on a MiSeq platform (Illumina, </w:t>
      </w:r>
      <w:r w:rsidRPr="002F669E">
        <w:rPr>
          <w:rFonts w:ascii="Times New Roman" w:hAnsi="Times New Roman" w:cs="Times New Roman"/>
          <w:color w:val="000000" w:themeColor="text1"/>
        </w:rPr>
        <w:t>San Diego,</w:t>
      </w:r>
      <w:r w:rsidRPr="002F669E">
        <w:rPr>
          <w:rFonts w:ascii="Times New Roman" w:hAnsi="Times New Roman" w:cs="Times New Roman"/>
          <w:color w:val="000000" w:themeColor="text1"/>
          <w:lang w:val="en-CA"/>
        </w:rPr>
        <w:t xml:space="preserve"> CA, USA) at the Gut Microbiome and Large Animal Biosecurity Laboratories, Department of Animal Science, University of Manitoba, Winnipeg, MB, Canada.</w:t>
      </w:r>
    </w:p>
    <w:sectPr w:rsidR="00EF1956" w:rsidSect="00B255E5">
      <w:pgSz w:w="12240" w:h="15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F1555" w14:textId="77777777" w:rsidR="00077BD1" w:rsidRDefault="00077BD1" w:rsidP="00C4091B">
      <w:r>
        <w:separator/>
      </w:r>
    </w:p>
  </w:endnote>
  <w:endnote w:type="continuationSeparator" w:id="0">
    <w:p w14:paraId="1D1F0D70" w14:textId="77777777" w:rsidR="00077BD1" w:rsidRDefault="00077BD1" w:rsidP="00C4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BE7D" w14:textId="77777777" w:rsidR="00077BD1" w:rsidRDefault="00077BD1" w:rsidP="00C4091B">
      <w:r>
        <w:separator/>
      </w:r>
    </w:p>
  </w:footnote>
  <w:footnote w:type="continuationSeparator" w:id="0">
    <w:p w14:paraId="53D3F380" w14:textId="77777777" w:rsidR="00077BD1" w:rsidRDefault="00077BD1" w:rsidP="00C4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CF1A52"/>
    <w:multiLevelType w:val="hybridMultilevel"/>
    <w:tmpl w:val="0540E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23F1"/>
    <w:multiLevelType w:val="hybridMultilevel"/>
    <w:tmpl w:val="050E5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278"/>
    <w:multiLevelType w:val="hybridMultilevel"/>
    <w:tmpl w:val="54BC3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F347E"/>
    <w:multiLevelType w:val="hybridMultilevel"/>
    <w:tmpl w:val="03AE8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904A5"/>
    <w:multiLevelType w:val="hybridMultilevel"/>
    <w:tmpl w:val="02BE8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8A"/>
    <w:rsid w:val="00077BD1"/>
    <w:rsid w:val="00142A70"/>
    <w:rsid w:val="001E2272"/>
    <w:rsid w:val="001E5B2E"/>
    <w:rsid w:val="00220002"/>
    <w:rsid w:val="00254FFF"/>
    <w:rsid w:val="002E5743"/>
    <w:rsid w:val="002E7ED4"/>
    <w:rsid w:val="002F77F3"/>
    <w:rsid w:val="0034784C"/>
    <w:rsid w:val="003A094B"/>
    <w:rsid w:val="004557F1"/>
    <w:rsid w:val="0045648D"/>
    <w:rsid w:val="004932A4"/>
    <w:rsid w:val="004A73BB"/>
    <w:rsid w:val="004B1B03"/>
    <w:rsid w:val="004B4149"/>
    <w:rsid w:val="004C55DD"/>
    <w:rsid w:val="004F5B0D"/>
    <w:rsid w:val="005C10CB"/>
    <w:rsid w:val="005C4EB6"/>
    <w:rsid w:val="005C6E96"/>
    <w:rsid w:val="00614D74"/>
    <w:rsid w:val="00616E12"/>
    <w:rsid w:val="00643056"/>
    <w:rsid w:val="00664985"/>
    <w:rsid w:val="00793CE0"/>
    <w:rsid w:val="00820193"/>
    <w:rsid w:val="00855FD4"/>
    <w:rsid w:val="008832FE"/>
    <w:rsid w:val="00985673"/>
    <w:rsid w:val="009A368A"/>
    <w:rsid w:val="00A31AE7"/>
    <w:rsid w:val="00A57E61"/>
    <w:rsid w:val="00A64F78"/>
    <w:rsid w:val="00A763A5"/>
    <w:rsid w:val="00A84585"/>
    <w:rsid w:val="00A94A1D"/>
    <w:rsid w:val="00AD7CB6"/>
    <w:rsid w:val="00B255E5"/>
    <w:rsid w:val="00BC5754"/>
    <w:rsid w:val="00BE4976"/>
    <w:rsid w:val="00C4091B"/>
    <w:rsid w:val="00D061F1"/>
    <w:rsid w:val="00D534BE"/>
    <w:rsid w:val="00D55A86"/>
    <w:rsid w:val="00D83603"/>
    <w:rsid w:val="00E26925"/>
    <w:rsid w:val="00E7530A"/>
    <w:rsid w:val="00E774D5"/>
    <w:rsid w:val="00EB5131"/>
    <w:rsid w:val="00EE1994"/>
    <w:rsid w:val="00EF1956"/>
    <w:rsid w:val="00EF684F"/>
    <w:rsid w:val="00F244F3"/>
    <w:rsid w:val="00F300E2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FB0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A368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68A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9A36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368A"/>
    <w:pPr>
      <w:jc w:val="both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unhideWhenUsed/>
    <w:rsid w:val="009A368A"/>
    <w:pPr>
      <w:spacing w:after="120" w:line="480" w:lineRule="auto"/>
    </w:pPr>
    <w:rPr>
      <w:rFonts w:ascii="Cambria" w:eastAsia="MS Mincho" w:hAnsi="Cambria" w:cs="Times New Roman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9A368A"/>
    <w:rPr>
      <w:rFonts w:ascii="Cambria" w:eastAsia="MS Mincho" w:hAnsi="Cambria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36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A368A"/>
  </w:style>
  <w:style w:type="paragraph" w:styleId="Revision">
    <w:name w:val="Revision"/>
    <w:hidden/>
    <w:uiPriority w:val="99"/>
    <w:semiHidden/>
    <w:rsid w:val="009A368A"/>
  </w:style>
  <w:style w:type="paragraph" w:styleId="Header">
    <w:name w:val="header"/>
    <w:basedOn w:val="Normal"/>
    <w:link w:val="Head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8A"/>
  </w:style>
  <w:style w:type="paragraph" w:styleId="Footer">
    <w:name w:val="footer"/>
    <w:basedOn w:val="Normal"/>
    <w:link w:val="Foot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8A"/>
  </w:style>
  <w:style w:type="table" w:styleId="TableGrid">
    <w:name w:val="Table Grid"/>
    <w:basedOn w:val="TableNormal"/>
    <w:uiPriority w:val="59"/>
    <w:rsid w:val="009A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A368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68A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9A36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368A"/>
    <w:pPr>
      <w:jc w:val="both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unhideWhenUsed/>
    <w:rsid w:val="009A368A"/>
    <w:pPr>
      <w:spacing w:after="120" w:line="480" w:lineRule="auto"/>
    </w:pPr>
    <w:rPr>
      <w:rFonts w:ascii="Cambria" w:eastAsia="MS Mincho" w:hAnsi="Cambria" w:cs="Times New Roman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9A368A"/>
    <w:rPr>
      <w:rFonts w:ascii="Cambria" w:eastAsia="MS Mincho" w:hAnsi="Cambria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36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A368A"/>
  </w:style>
  <w:style w:type="paragraph" w:styleId="Revision">
    <w:name w:val="Revision"/>
    <w:hidden/>
    <w:uiPriority w:val="99"/>
    <w:semiHidden/>
    <w:rsid w:val="009A368A"/>
  </w:style>
  <w:style w:type="paragraph" w:styleId="Header">
    <w:name w:val="header"/>
    <w:basedOn w:val="Normal"/>
    <w:link w:val="Head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8A"/>
  </w:style>
  <w:style w:type="paragraph" w:styleId="Footer">
    <w:name w:val="footer"/>
    <w:basedOn w:val="Normal"/>
    <w:link w:val="Foot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8A"/>
  </w:style>
  <w:style w:type="table" w:styleId="TableGrid">
    <w:name w:val="Table Grid"/>
    <w:basedOn w:val="TableNormal"/>
    <w:uiPriority w:val="59"/>
    <w:rsid w:val="009A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83DB8E-A572-894C-95EB-614678CC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Macintosh Word</Application>
  <DocSecurity>0</DocSecurity>
  <Lines>14</Lines>
  <Paragraphs>4</Paragraphs>
  <ScaleCrop>false</ScaleCrop>
  <Company>University of manitoba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 Munyaka</dc:creator>
  <cp:keywords/>
  <dc:description/>
  <cp:lastModifiedBy>Jean-Eric Ghia</cp:lastModifiedBy>
  <cp:revision>4</cp:revision>
  <dcterms:created xsi:type="dcterms:W3CDTF">2015-11-03T15:00:00Z</dcterms:created>
  <dcterms:modified xsi:type="dcterms:W3CDTF">2015-11-03T15:11:00Z</dcterms:modified>
</cp:coreProperties>
</file>