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9BA" w:rsidRPr="000970B7" w:rsidRDefault="00E649BA" w:rsidP="000970B7">
      <w:pPr>
        <w:ind w:firstLineChars="0" w:firstLine="0"/>
        <w:jc w:val="left"/>
        <w:rPr>
          <w:b/>
          <w:sz w:val="28"/>
        </w:rPr>
      </w:pPr>
      <w:r w:rsidRPr="000970B7">
        <w:rPr>
          <w:b/>
          <w:sz w:val="28"/>
        </w:rPr>
        <w:t>Synthesis of protected tetrazine-containing amino-acid 5</w:t>
      </w:r>
    </w:p>
    <w:p w:rsidR="00E649BA" w:rsidRDefault="00E649BA" w:rsidP="00E649BA">
      <w:pPr>
        <w:autoSpaceDE w:val="0"/>
        <w:autoSpaceDN w:val="0"/>
        <w:adjustRightInd w:val="0"/>
        <w:ind w:firstLine="360"/>
      </w:pPr>
      <w:r>
        <w:object w:dxaOrig="5808"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5pt;height:77.25pt" o:ole="">
            <v:imagedata r:id="rId4" o:title=""/>
          </v:shape>
          <o:OLEObject Type="Embed" ProgID="ChemDraw.Document.6.0" ShapeID="_x0000_i1025" DrawAspect="Content" ObjectID="_1506843317" r:id="rId5"/>
        </w:object>
      </w:r>
    </w:p>
    <w:p w:rsidR="0028650B" w:rsidRPr="008B3AFE" w:rsidRDefault="0028650B" w:rsidP="00E649BA">
      <w:pPr>
        <w:autoSpaceDE w:val="0"/>
        <w:autoSpaceDN w:val="0"/>
        <w:adjustRightInd w:val="0"/>
        <w:ind w:firstLine="361"/>
        <w:rPr>
          <w:b/>
          <w:kern w:val="0"/>
          <w:szCs w:val="24"/>
        </w:rPr>
      </w:pPr>
    </w:p>
    <w:p w:rsidR="00E649BA" w:rsidRPr="008B3AFE" w:rsidRDefault="00E649BA" w:rsidP="00110323">
      <w:pPr>
        <w:ind w:firstLine="360"/>
      </w:pPr>
      <w:r>
        <w:t>T</w:t>
      </w:r>
      <w:r w:rsidRPr="008B3AFE">
        <w:t xml:space="preserve">he compound </w:t>
      </w:r>
      <w:r w:rsidRPr="008B3AFE">
        <w:rPr>
          <w:b/>
        </w:rPr>
        <w:t xml:space="preserve">2 </w:t>
      </w:r>
      <w:r w:rsidRPr="008B3AFE">
        <w:t>(490.4 mg</w:t>
      </w:r>
      <w:r>
        <w:t xml:space="preserve">, </w:t>
      </w:r>
      <w:r w:rsidRPr="00BB695D">
        <w:t>2 mmol</w:t>
      </w:r>
      <w:r w:rsidRPr="008B3AFE">
        <w:t>) was suspended in a 1:</w:t>
      </w:r>
      <w:r>
        <w:t xml:space="preserve"> </w:t>
      </w:r>
      <w:r w:rsidRPr="008B3AFE">
        <w:t xml:space="preserve">1 mixture of water and 1, 4-dioxane (50 </w:t>
      </w:r>
      <w:r>
        <w:t>ml</w:t>
      </w:r>
      <w:r w:rsidRPr="008B3AFE">
        <w:t>) in a round bottom flask. Sodium bicarbonate (420 m</w:t>
      </w:r>
      <w:r>
        <w:t>g, 5 mmol) was added in the condition of</w:t>
      </w:r>
      <w:r w:rsidRPr="008B3AFE">
        <w:t xml:space="preserve"> an ice</w:t>
      </w:r>
      <w:r>
        <w:t>-</w:t>
      </w:r>
      <w:r w:rsidRPr="008B3AFE">
        <w:t>water bath, followed by Fmoc-OSu (</w:t>
      </w:r>
      <w:smartTag w:uri="urn:schemas-microsoft-com:office:smarttags" w:element="chmetcnv">
        <w:smartTagPr>
          <w:attr w:name="UnitName" w:val="g"/>
          <w:attr w:name="SourceValue" w:val="1.02"/>
          <w:attr w:name="HasSpace" w:val="True"/>
          <w:attr w:name="Negative" w:val="False"/>
          <w:attr w:name="NumberType" w:val="1"/>
          <w:attr w:name="TCSC" w:val="0"/>
        </w:smartTagPr>
        <w:r w:rsidRPr="008B3AFE">
          <w:t>1.02 g</w:t>
        </w:r>
      </w:smartTag>
      <w:r>
        <w:t>, 3 mmol</w:t>
      </w:r>
      <w:r w:rsidRPr="008B3AFE">
        <w:t>). The mixture was stirred vigorous</w:t>
      </w:r>
      <w:r>
        <w:t>ly and the reaction was completed</w:t>
      </w:r>
      <w:r w:rsidRPr="008B3AFE">
        <w:t xml:space="preserve"> in 6 to 10 hours at ambient temperature in a variety of solvents. Rotary evaporation to remove as much of 1, 4-dioxane, and washed the mixture twice with ether.</w:t>
      </w:r>
      <w:r w:rsidRPr="008B3AFE">
        <w:rPr>
          <w:szCs w:val="21"/>
        </w:rPr>
        <w:t xml:space="preserve"> </w:t>
      </w:r>
      <w:r w:rsidRPr="001D6605">
        <w:t>Hydrochloric acid</w:t>
      </w:r>
      <w:r w:rsidRPr="008B3AFE">
        <w:t xml:space="preserve"> (1 mol/L) was added slowly to t</w:t>
      </w:r>
      <w:r>
        <w:t xml:space="preserve">he solution under </w:t>
      </w:r>
      <w:r w:rsidRPr="008B3AFE">
        <w:t xml:space="preserve">an </w:t>
      </w:r>
      <w:r>
        <w:t>ice-water bath</w:t>
      </w:r>
      <w:r w:rsidRPr="008B3AFE">
        <w:t xml:space="preserve"> to</w:t>
      </w:r>
      <w:r>
        <w:t xml:space="preserve"> adjust pH to 3. Then </w:t>
      </w:r>
      <w:r w:rsidRPr="008B3AFE">
        <w:t xml:space="preserve">ethyl acetate </w:t>
      </w:r>
      <w:r w:rsidR="00110323">
        <w:t>was added</w:t>
      </w:r>
      <w:r w:rsidR="00110323" w:rsidRPr="008B3AFE">
        <w:t xml:space="preserve"> </w:t>
      </w:r>
      <w:r w:rsidRPr="008B3AFE">
        <w:t>to extract the purple product.</w:t>
      </w:r>
      <w:r>
        <w:t xml:space="preserve"> T</w:t>
      </w:r>
      <w:r w:rsidRPr="008B3AFE">
        <w:t>he product</w:t>
      </w:r>
      <w:r>
        <w:t xml:space="preserve"> was</w:t>
      </w:r>
      <w:r w:rsidRPr="008B3AFE">
        <w:t xml:space="preserve"> </w:t>
      </w:r>
      <w:r>
        <w:t>wa</w:t>
      </w:r>
      <w:r w:rsidRPr="008B3AFE">
        <w:t xml:space="preserve">shed twice with saturated aqueous sodium chloride, and then dried over anhydrous sodium sulfate overnight. </w:t>
      </w:r>
      <w:r>
        <w:t xml:space="preserve">After the </w:t>
      </w:r>
      <w:r w:rsidRPr="008B3AFE">
        <w:t>rotary evaporation</w:t>
      </w:r>
      <w:r>
        <w:t xml:space="preserve"> and </w:t>
      </w:r>
      <w:r w:rsidRPr="008B3AFE">
        <w:t>chromatography</w:t>
      </w:r>
      <w:r>
        <w:t xml:space="preserve"> purification of the excess </w:t>
      </w:r>
      <w:r w:rsidRPr="008B3AFE">
        <w:t>ethyl acetate</w:t>
      </w:r>
      <w:r>
        <w:t>, we obtained the product 602</w:t>
      </w:r>
      <w:r w:rsidRPr="008B3AFE">
        <w:t>.3 mg</w:t>
      </w:r>
      <w:r>
        <w:t xml:space="preserve"> with yield 64.5 %. R</w:t>
      </w:r>
      <w:r w:rsidRPr="00B57A75">
        <w:rPr>
          <w:vertAlign w:val="subscript"/>
        </w:rPr>
        <w:t xml:space="preserve">f </w:t>
      </w:r>
      <w:r>
        <w:t>0.49 (p</w:t>
      </w:r>
      <w:r w:rsidRPr="00561854">
        <w:t>etroleum ether</w:t>
      </w:r>
      <w:r>
        <w:t>: ethyl acetate</w:t>
      </w:r>
      <w:r w:rsidRPr="008B3AFE">
        <w:t>: acetic acid = 20:</w:t>
      </w:r>
      <w:r>
        <w:t xml:space="preserve"> </w:t>
      </w:r>
      <w:r w:rsidRPr="008B3AFE">
        <w:t>20:</w:t>
      </w:r>
      <w:r>
        <w:t xml:space="preserve"> 1).</w:t>
      </w:r>
      <w:r w:rsidRPr="008B3AFE">
        <w:t xml:space="preserve"> </w:t>
      </w:r>
    </w:p>
    <w:p w:rsidR="00E649BA" w:rsidRDefault="00E649BA" w:rsidP="00513A35">
      <w:pPr>
        <w:ind w:firstLine="360"/>
      </w:pPr>
      <w:r w:rsidRPr="008B3AFE">
        <w:t>ESI-MS (</w:t>
      </w:r>
      <w:r w:rsidRPr="0053151C">
        <w:t>m/z</w:t>
      </w:r>
      <w:r>
        <w:t>,</w:t>
      </w:r>
      <w:r w:rsidRPr="00A90FB9">
        <w:t xml:space="preserve"> </w:t>
      </w:r>
      <w:r w:rsidR="00A90FB9" w:rsidRPr="00A90FB9">
        <w:rPr>
          <w:kern w:val="0"/>
          <w:szCs w:val="24"/>
        </w:rPr>
        <w:t xml:space="preserve">Figure </w:t>
      </w:r>
      <w:r w:rsidR="00A90FB9">
        <w:rPr>
          <w:kern w:val="0"/>
          <w:szCs w:val="24"/>
        </w:rPr>
        <w:t>J 1</w:t>
      </w:r>
      <w:r w:rsidRPr="008B3AFE">
        <w:t>): calcd. for C</w:t>
      </w:r>
      <w:r w:rsidRPr="008B3AFE">
        <w:rPr>
          <w:vertAlign w:val="subscript"/>
        </w:rPr>
        <w:t>26</w:t>
      </w:r>
      <w:r w:rsidRPr="008B3AFE">
        <w:t>H</w:t>
      </w:r>
      <w:r w:rsidRPr="008B3AFE">
        <w:rPr>
          <w:vertAlign w:val="subscript"/>
        </w:rPr>
        <w:t>21</w:t>
      </w:r>
      <w:r w:rsidRPr="008B3AFE">
        <w:t>N</w:t>
      </w:r>
      <w:r w:rsidRPr="008B3AFE">
        <w:rPr>
          <w:vertAlign w:val="subscript"/>
        </w:rPr>
        <w:t>5</w:t>
      </w:r>
      <w:r w:rsidRPr="008B3AFE">
        <w:t>O</w:t>
      </w:r>
      <w:r w:rsidRPr="008B3AFE">
        <w:rPr>
          <w:vertAlign w:val="subscript"/>
        </w:rPr>
        <w:t>4</w:t>
      </w:r>
      <w:r>
        <w:t xml:space="preserve"> 467.16; found [M + Na</w:t>
      </w:r>
      <w:r w:rsidRPr="008B3AFE">
        <w:t>]</w:t>
      </w:r>
      <w:r w:rsidRPr="008B3AFE">
        <w:rPr>
          <w:vertAlign w:val="superscript"/>
        </w:rPr>
        <w:t>+</w:t>
      </w:r>
      <w:r>
        <w:t>:</w:t>
      </w:r>
      <w:r w:rsidRPr="00E4245E">
        <w:t xml:space="preserve"> 490.1</w:t>
      </w:r>
      <w:r>
        <w:t>.</w:t>
      </w:r>
      <w:r w:rsidRPr="008B3AFE">
        <w:t xml:space="preserve"> </w:t>
      </w:r>
    </w:p>
    <w:p w:rsidR="00E649BA" w:rsidRDefault="00E649BA" w:rsidP="00513A35">
      <w:pPr>
        <w:ind w:firstLine="360"/>
      </w:pPr>
      <w:r w:rsidRPr="008B3AFE">
        <w:rPr>
          <w:vertAlign w:val="superscript"/>
        </w:rPr>
        <w:t>1</w:t>
      </w:r>
      <w:r>
        <w:t>H NMR (DMSO</w:t>
      </w:r>
      <w:r w:rsidRPr="008B3AFE">
        <w:t>, 295</w:t>
      </w:r>
      <w:r>
        <w:t xml:space="preserve">K, 300 MHz, δ, </w:t>
      </w:r>
      <w:r w:rsidR="00A90FB9" w:rsidRPr="00A90FB9">
        <w:rPr>
          <w:kern w:val="0"/>
          <w:szCs w:val="24"/>
        </w:rPr>
        <w:t>Figure K</w:t>
      </w:r>
      <w:r w:rsidR="00A90FB9">
        <w:rPr>
          <w:kern w:val="0"/>
          <w:szCs w:val="24"/>
        </w:rPr>
        <w:t xml:space="preserve"> 1</w:t>
      </w:r>
      <w:r>
        <w:t>): 10.58 (s, 1H), 8.42 (d, J = 8.1 Hz, 2H), 7.88-7.82 (m, 3H), 7.66-7.57 (m, 4H), 7.40-7.26 (m, 4H), 4.34-4.14 (m, 5H), 3.39-2.99</w:t>
      </w:r>
      <w:r w:rsidRPr="008B3AFE">
        <w:t xml:space="preserve"> (</w:t>
      </w:r>
      <w:r>
        <w:t>m, 2H), 2.51 (s</w:t>
      </w:r>
      <w:r w:rsidRPr="008B3AFE">
        <w:t>, 1H).</w:t>
      </w:r>
    </w:p>
    <w:p w:rsidR="00E649BA" w:rsidRDefault="00E649BA" w:rsidP="00513A35">
      <w:pPr>
        <w:ind w:firstLine="360"/>
      </w:pPr>
      <w:bookmarkStart w:id="0" w:name="OLE_LINK18"/>
      <w:bookmarkStart w:id="1" w:name="OLE_LINK26"/>
      <w:smartTag w:uri="urn:schemas-microsoft-com:office:smarttags" w:element="chmetcnv">
        <w:smartTagPr>
          <w:attr w:name="UnitName" w:val="C"/>
          <w:attr w:name="SourceValue" w:val="13"/>
          <w:attr w:name="HasSpace" w:val="False"/>
          <w:attr w:name="Negative" w:val="False"/>
          <w:attr w:name="NumberType" w:val="1"/>
          <w:attr w:name="TCSC" w:val="0"/>
        </w:smartTagPr>
        <w:r w:rsidRPr="003F3C71">
          <w:rPr>
            <w:vertAlign w:val="superscript"/>
          </w:rPr>
          <w:t>13</w:t>
        </w:r>
        <w:r>
          <w:t>C</w:t>
        </w:r>
      </w:smartTag>
      <w:r>
        <w:t xml:space="preserve"> NMR (1</w:t>
      </w:r>
      <w:r w:rsidRPr="003F3C71">
        <w:t>00 MHz, DMSO-d</w:t>
      </w:r>
      <w:r w:rsidRPr="003F3C71">
        <w:rPr>
          <w:vertAlign w:val="superscript"/>
        </w:rPr>
        <w:t>6</w:t>
      </w:r>
      <w:r w:rsidR="00270B96">
        <w:t xml:space="preserve">, </w:t>
      </w:r>
      <w:r w:rsidR="00A90FB9" w:rsidRPr="00A90FB9">
        <w:rPr>
          <w:kern w:val="0"/>
          <w:szCs w:val="24"/>
        </w:rPr>
        <w:t>Figure K</w:t>
      </w:r>
      <w:r w:rsidR="00A90FB9">
        <w:rPr>
          <w:kern w:val="0"/>
          <w:szCs w:val="24"/>
        </w:rPr>
        <w:t xml:space="preserve"> 2</w:t>
      </w:r>
      <w:r>
        <w:t xml:space="preserve">): </w:t>
      </w:r>
      <w:bookmarkEnd w:id="0"/>
      <w:bookmarkEnd w:id="1"/>
      <w:r>
        <w:sym w:font="Symbol" w:char="F064"/>
      </w:r>
      <w:r>
        <w:t xml:space="preserve"> 173.14, 165.39, 158.02, 155.90, 143.68, 143.50, 140.61, 130.26, 129.96, 127.59, 127.54, 126.97, 125.19, 120.03, 65.53, 55.18, 46.49, 36.43.</w:t>
      </w:r>
    </w:p>
    <w:p w:rsidR="00E649BA" w:rsidRPr="0064298A" w:rsidRDefault="00E649BA" w:rsidP="00E649BA">
      <w:pPr>
        <w:autoSpaceDE w:val="0"/>
        <w:autoSpaceDN w:val="0"/>
        <w:adjustRightInd w:val="0"/>
        <w:ind w:firstLineChars="100" w:firstLine="240"/>
        <w:rPr>
          <w:kern w:val="0"/>
          <w:szCs w:val="24"/>
        </w:rPr>
      </w:pPr>
    </w:p>
    <w:p w:rsidR="00E649BA" w:rsidRDefault="00E649BA" w:rsidP="00110323">
      <w:pPr>
        <w:ind w:firstLineChars="0" w:firstLine="0"/>
        <w:jc w:val="left"/>
        <w:rPr>
          <w:b/>
          <w:kern w:val="0"/>
          <w:szCs w:val="24"/>
        </w:rPr>
      </w:pPr>
      <w:r w:rsidRPr="00110323">
        <w:rPr>
          <w:b/>
          <w:sz w:val="28"/>
        </w:rPr>
        <w:t>Synthesis</w:t>
      </w:r>
      <w:r>
        <w:rPr>
          <w:b/>
          <w:kern w:val="0"/>
          <w:szCs w:val="24"/>
        </w:rPr>
        <w:t xml:space="preserve"> of </w:t>
      </w:r>
      <w:r w:rsidRPr="000E7EB0">
        <w:rPr>
          <w:b/>
          <w:kern w:val="0"/>
          <w:szCs w:val="24"/>
        </w:rPr>
        <w:t>protected t</w:t>
      </w:r>
      <w:r>
        <w:rPr>
          <w:b/>
          <w:kern w:val="0"/>
          <w:szCs w:val="24"/>
        </w:rPr>
        <w:t>etrazine-containing amino-acid 6</w:t>
      </w:r>
    </w:p>
    <w:p w:rsidR="00E649BA" w:rsidRDefault="00E649BA" w:rsidP="00E649BA">
      <w:pPr>
        <w:autoSpaceDE w:val="0"/>
        <w:autoSpaceDN w:val="0"/>
        <w:adjustRightInd w:val="0"/>
        <w:ind w:firstLine="360"/>
      </w:pPr>
      <w:r>
        <w:object w:dxaOrig="5647" w:dyaOrig="1591">
          <v:shape id="_x0000_i1026" type="#_x0000_t75" style="width:279.95pt;height:77.75pt" o:ole="">
            <v:imagedata r:id="rId6" o:title=""/>
          </v:shape>
          <o:OLEObject Type="Embed" ProgID="ChemDraw.Document.6.0" ShapeID="_x0000_i1026" DrawAspect="Content" ObjectID="_1506843318" r:id="rId7"/>
        </w:object>
      </w:r>
    </w:p>
    <w:p w:rsidR="00E649BA" w:rsidRPr="000E7EB0" w:rsidRDefault="00E649BA" w:rsidP="00E649BA">
      <w:pPr>
        <w:autoSpaceDE w:val="0"/>
        <w:autoSpaceDN w:val="0"/>
        <w:adjustRightInd w:val="0"/>
        <w:ind w:firstLine="361"/>
        <w:rPr>
          <w:b/>
          <w:kern w:val="0"/>
          <w:szCs w:val="24"/>
        </w:rPr>
      </w:pPr>
    </w:p>
    <w:p w:rsidR="00E649BA" w:rsidRPr="000E7EB0" w:rsidRDefault="00E649BA" w:rsidP="00110323">
      <w:pPr>
        <w:ind w:firstLine="360"/>
        <w:rPr>
          <w:kern w:val="0"/>
          <w:szCs w:val="24"/>
        </w:rPr>
      </w:pPr>
      <w:r w:rsidRPr="00513A35">
        <w:t xml:space="preserve">To a stirred ice-cold solution of compound </w:t>
      </w:r>
      <w:r w:rsidRPr="0053151C">
        <w:rPr>
          <w:b/>
        </w:rPr>
        <w:t>2</w:t>
      </w:r>
      <w:r w:rsidRPr="00513A35">
        <w:t xml:space="preserve"> (490.4 mg, 2 mmol) in a 1: 1 mixture of water and dioxane (50 ml), Sodium bicarbonate (420 mg, 5 mmol) was added followed by Boc</w:t>
      </w:r>
      <w:r w:rsidRPr="00D736A9">
        <w:rPr>
          <w:vertAlign w:val="subscript"/>
        </w:rPr>
        <w:t>2</w:t>
      </w:r>
      <w:r w:rsidRPr="00513A35">
        <w:t>O (873 mg, 4 mmol, 2.0 eq) in dioxane (5 ml) in portions within 5 min. The mixture was stirred for 8 h under nitrogen gas at room temperature. Rotary evaporation to remove as much of 1, 4-</w:t>
      </w:r>
      <w:bookmarkStart w:id="2" w:name="OLE_LINK36"/>
      <w:bookmarkStart w:id="3" w:name="OLE_LINK37"/>
      <w:r w:rsidRPr="00513A35">
        <w:t>dioxane</w:t>
      </w:r>
      <w:bookmarkEnd w:id="2"/>
      <w:bookmarkEnd w:id="3"/>
      <w:r w:rsidRPr="00513A35">
        <w:t xml:space="preserve">, and washed the mixture twice with ether. Hydrochloric acid (1 mol/L) was added slowly to the solution under an ice-water bath to adjust pH to 3, then added ethyl acetate to extract the purple product. Washed the product twice with saturated aqueous sodium chloride, and then dried over anhydrous sodium sulfate overnight. Excess of ethyl acetate was removed by rotary evaporation and purified by chromatography on a silica gel column. </w:t>
      </w:r>
      <w:r>
        <w:rPr>
          <w:kern w:val="0"/>
          <w:szCs w:val="24"/>
        </w:rPr>
        <w:t>Finally, we got</w:t>
      </w:r>
      <w:r w:rsidRPr="000E7EB0">
        <w:rPr>
          <w:kern w:val="0"/>
          <w:szCs w:val="24"/>
        </w:rPr>
        <w:t xml:space="preserve"> </w:t>
      </w:r>
      <w:r>
        <w:rPr>
          <w:kern w:val="0"/>
          <w:szCs w:val="24"/>
        </w:rPr>
        <w:t xml:space="preserve">the </w:t>
      </w:r>
      <w:r w:rsidRPr="000E7EB0">
        <w:rPr>
          <w:kern w:val="0"/>
          <w:szCs w:val="24"/>
        </w:rPr>
        <w:t>pr</w:t>
      </w:r>
      <w:r>
        <w:rPr>
          <w:kern w:val="0"/>
          <w:szCs w:val="24"/>
        </w:rPr>
        <w:t>oduct 498.5 mg with yield 72.3 %. R</w:t>
      </w:r>
      <w:r w:rsidRPr="00B57A75">
        <w:rPr>
          <w:kern w:val="0"/>
          <w:szCs w:val="24"/>
          <w:vertAlign w:val="subscript"/>
        </w:rPr>
        <w:t>f</w:t>
      </w:r>
      <w:r>
        <w:rPr>
          <w:kern w:val="0"/>
          <w:szCs w:val="24"/>
        </w:rPr>
        <w:t xml:space="preserve"> 0.45</w:t>
      </w:r>
      <w:r w:rsidRPr="000E7EB0">
        <w:rPr>
          <w:kern w:val="0"/>
          <w:szCs w:val="24"/>
        </w:rPr>
        <w:t xml:space="preserve"> (petroleum ether: ethyl acetate: acetic acid </w:t>
      </w:r>
      <w:r>
        <w:rPr>
          <w:kern w:val="0"/>
          <w:szCs w:val="24"/>
        </w:rPr>
        <w:t>= 20: 20: 1).</w:t>
      </w:r>
      <w:r w:rsidRPr="000E7EB0">
        <w:rPr>
          <w:kern w:val="0"/>
          <w:szCs w:val="24"/>
        </w:rPr>
        <w:t xml:space="preserve"> </w:t>
      </w:r>
    </w:p>
    <w:p w:rsidR="00E649BA" w:rsidRPr="00D64C7F" w:rsidRDefault="00E649BA" w:rsidP="00110323">
      <w:pPr>
        <w:ind w:firstLine="360"/>
      </w:pPr>
      <w:r w:rsidRPr="000E7EB0">
        <w:t xml:space="preserve">ESI-MS </w:t>
      </w:r>
      <w:r>
        <w:t xml:space="preserve">(m/z, </w:t>
      </w:r>
      <w:r w:rsidR="00671BD3" w:rsidRPr="00671BD3">
        <w:rPr>
          <w:kern w:val="0"/>
          <w:szCs w:val="24"/>
        </w:rPr>
        <w:t xml:space="preserve">Figure </w:t>
      </w:r>
      <w:r w:rsidR="00671BD3">
        <w:rPr>
          <w:kern w:val="0"/>
          <w:szCs w:val="24"/>
        </w:rPr>
        <w:t>J 2</w:t>
      </w:r>
      <w:r>
        <w:t>): calcd. for C</w:t>
      </w:r>
      <w:r w:rsidRPr="00D64C7F">
        <w:rPr>
          <w:vertAlign w:val="subscript"/>
        </w:rPr>
        <w:t>16</w:t>
      </w:r>
      <w:r>
        <w:t>H</w:t>
      </w:r>
      <w:r w:rsidRPr="00D64C7F">
        <w:rPr>
          <w:vertAlign w:val="subscript"/>
        </w:rPr>
        <w:t>19</w:t>
      </w:r>
      <w:r w:rsidRPr="000E7EB0">
        <w:t>N</w:t>
      </w:r>
      <w:r w:rsidRPr="00D64C7F">
        <w:rPr>
          <w:vertAlign w:val="subscript"/>
        </w:rPr>
        <w:t>5</w:t>
      </w:r>
      <w:r w:rsidRPr="000E7EB0">
        <w:t>O</w:t>
      </w:r>
      <w:r w:rsidRPr="00D64C7F">
        <w:rPr>
          <w:vertAlign w:val="subscript"/>
        </w:rPr>
        <w:t>4</w:t>
      </w:r>
      <w:r>
        <w:t xml:space="preserve"> 345.14</w:t>
      </w:r>
      <w:r w:rsidRPr="000E7EB0">
        <w:t>; fou</w:t>
      </w:r>
      <w:r>
        <w:t>nd [M + Na]</w:t>
      </w:r>
      <w:r w:rsidRPr="00D64C7F">
        <w:rPr>
          <w:vertAlign w:val="superscript"/>
        </w:rPr>
        <w:t>+</w:t>
      </w:r>
      <w:r>
        <w:t xml:space="preserve">: </w:t>
      </w:r>
      <w:r w:rsidRPr="00EF1E6A">
        <w:t>368.13</w:t>
      </w:r>
      <w:r>
        <w:t>, [</w:t>
      </w:r>
      <w:smartTag w:uri="urn:schemas-microsoft-com:office:smarttags" w:element="chmetcnv">
        <w:smartTagPr>
          <w:attr w:name="UnitName" w:val="m"/>
          <w:attr w:name="SourceValue" w:val="2"/>
          <w:attr w:name="HasSpace" w:val="False"/>
          <w:attr w:name="Negative" w:val="False"/>
          <w:attr w:name="NumberType" w:val="1"/>
          <w:attr w:name="TCSC" w:val="0"/>
        </w:smartTagPr>
        <w:r>
          <w:t>2M</w:t>
        </w:r>
      </w:smartTag>
      <w:r>
        <w:t xml:space="preserve"> + Na]</w:t>
      </w:r>
      <w:r w:rsidRPr="00D64C7F">
        <w:rPr>
          <w:vertAlign w:val="superscript"/>
        </w:rPr>
        <w:t>+</w:t>
      </w:r>
      <w:r>
        <w:t>:</w:t>
      </w:r>
      <w:r w:rsidRPr="00EF1E6A">
        <w:t xml:space="preserve"> 713.27</w:t>
      </w:r>
      <w:r>
        <w:t>,</w:t>
      </w:r>
      <w:r w:rsidRPr="00EF1E6A">
        <w:t xml:space="preserve"> </w:t>
      </w:r>
      <w:r>
        <w:t>[</w:t>
      </w:r>
      <w:smartTag w:uri="urn:schemas-microsoft-com:office:smarttags" w:element="chmetcnv">
        <w:smartTagPr>
          <w:attr w:name="UnitName" w:val="m"/>
          <w:attr w:name="SourceValue" w:val="3"/>
          <w:attr w:name="HasSpace" w:val="False"/>
          <w:attr w:name="Negative" w:val="False"/>
          <w:attr w:name="NumberType" w:val="1"/>
          <w:attr w:name="TCSC" w:val="0"/>
        </w:smartTagPr>
        <w:r>
          <w:t>3M</w:t>
        </w:r>
      </w:smartTag>
      <w:r>
        <w:t>+Na]</w:t>
      </w:r>
      <w:r w:rsidRPr="00EF1E6A">
        <w:rPr>
          <w:vertAlign w:val="superscript"/>
        </w:rPr>
        <w:t>+</w:t>
      </w:r>
      <w:r>
        <w:t>:</w:t>
      </w:r>
      <w:r w:rsidRPr="00EF1E6A">
        <w:t xml:space="preserve"> 1035.42</w:t>
      </w:r>
    </w:p>
    <w:p w:rsidR="00E649BA" w:rsidRDefault="00E649BA" w:rsidP="00513A35">
      <w:pPr>
        <w:ind w:firstLine="360"/>
      </w:pPr>
      <w:r w:rsidRPr="0064298A">
        <w:rPr>
          <w:vertAlign w:val="superscript"/>
        </w:rPr>
        <w:t>1</w:t>
      </w:r>
      <w:r>
        <w:t xml:space="preserve">H NMR (DMSO, 295K, 300 MHz, δ, </w:t>
      </w:r>
      <w:r w:rsidR="00E46C82" w:rsidRPr="00A90FB9">
        <w:rPr>
          <w:kern w:val="0"/>
          <w:szCs w:val="24"/>
        </w:rPr>
        <w:t xml:space="preserve">Figure </w:t>
      </w:r>
      <w:r w:rsidR="00E46C82">
        <w:rPr>
          <w:kern w:val="0"/>
          <w:szCs w:val="24"/>
        </w:rPr>
        <w:t>L 1</w:t>
      </w:r>
      <w:r>
        <w:t>): 10.58 (s, 1H), 8.42 (d, J = 8.1 Hz, 2H), 7.56 (d, J = 8.1 Hz, 2H), 7.24 (d, J = 8.4 Hz, 1H), 4.24-4.16 (m</w:t>
      </w:r>
      <w:r w:rsidRPr="000E7EB0">
        <w:t>,</w:t>
      </w:r>
      <w:r>
        <w:t xml:space="preserve"> 1H), 3.20-3.14 (m</w:t>
      </w:r>
      <w:r w:rsidRPr="000E7EB0">
        <w:t xml:space="preserve">, </w:t>
      </w:r>
      <w:r>
        <w:t>1H), 3.01-2.93 (m</w:t>
      </w:r>
      <w:r w:rsidRPr="000E7EB0">
        <w:t xml:space="preserve">, </w:t>
      </w:r>
      <w:r>
        <w:t>1H), 2.51 (s, 1</w:t>
      </w:r>
      <w:r w:rsidRPr="000E7EB0">
        <w:t>H)</w:t>
      </w:r>
      <w:r>
        <w:t>, 1.32 (s, 9</w:t>
      </w:r>
      <w:r w:rsidRPr="000E7EB0">
        <w:t>H).</w:t>
      </w:r>
    </w:p>
    <w:p w:rsidR="00E649BA" w:rsidRDefault="00E649BA" w:rsidP="00513A35">
      <w:pPr>
        <w:ind w:firstLine="360"/>
      </w:pPr>
      <w:smartTag w:uri="urn:schemas-microsoft-com:office:smarttags" w:element="chmetcnv">
        <w:smartTagPr>
          <w:attr w:name="UnitName" w:val="C"/>
          <w:attr w:name="SourceValue" w:val="13"/>
          <w:attr w:name="HasSpace" w:val="False"/>
          <w:attr w:name="Negative" w:val="False"/>
          <w:attr w:name="NumberType" w:val="1"/>
          <w:attr w:name="TCSC" w:val="0"/>
        </w:smartTagPr>
        <w:r w:rsidRPr="0064298A">
          <w:rPr>
            <w:vertAlign w:val="superscript"/>
          </w:rPr>
          <w:t>13</w:t>
        </w:r>
        <w:r>
          <w:t>C</w:t>
        </w:r>
      </w:smartTag>
      <w:r>
        <w:t xml:space="preserve"> NMR (1</w:t>
      </w:r>
      <w:r w:rsidRPr="0064298A">
        <w:t>00 MHz, DMSO-d</w:t>
      </w:r>
      <w:r w:rsidRPr="00C4573E">
        <w:rPr>
          <w:vertAlign w:val="superscript"/>
        </w:rPr>
        <w:t>6</w:t>
      </w:r>
      <w:r w:rsidR="00894A40" w:rsidRPr="00D736A9">
        <w:rPr>
          <w:rFonts w:hint="eastAsia"/>
        </w:rPr>
        <w:t>，</w:t>
      </w:r>
      <w:r w:rsidR="005F21D2" w:rsidRPr="00A90FB9">
        <w:rPr>
          <w:kern w:val="0"/>
          <w:szCs w:val="24"/>
        </w:rPr>
        <w:t xml:space="preserve">Figure </w:t>
      </w:r>
      <w:r w:rsidR="005F21D2">
        <w:rPr>
          <w:kern w:val="0"/>
          <w:szCs w:val="24"/>
        </w:rPr>
        <w:t>L 2</w:t>
      </w:r>
      <w:bookmarkStart w:id="4" w:name="_GoBack"/>
      <w:bookmarkEnd w:id="4"/>
      <w:r w:rsidRPr="0064298A">
        <w:t>):</w:t>
      </w:r>
      <w:r>
        <w:t xml:space="preserve"> </w:t>
      </w:r>
      <w:r>
        <w:sym w:font="Symbol" w:char="F064"/>
      </w:r>
      <w:r>
        <w:t xml:space="preserve"> 173.35, 165.42, 158.03, 155.41, 143.51, 130.22, 129.94, 127.56, 78.06, 54.80, 38.36, 28.07.</w:t>
      </w:r>
    </w:p>
    <w:p w:rsidR="001C0691" w:rsidRDefault="001C0691" w:rsidP="00513A35">
      <w:pPr>
        <w:ind w:firstLine="360"/>
      </w:pPr>
    </w:p>
    <w:p w:rsidR="001C0691" w:rsidRDefault="001C0691" w:rsidP="00D736A9">
      <w:pPr>
        <w:ind w:firstLineChars="0" w:firstLine="0"/>
        <w:jc w:val="left"/>
        <w:rPr>
          <w:b/>
          <w:kern w:val="0"/>
          <w:szCs w:val="24"/>
        </w:rPr>
      </w:pPr>
      <w:r w:rsidRPr="001C0691">
        <w:rPr>
          <w:b/>
          <w:kern w:val="0"/>
          <w:szCs w:val="24"/>
        </w:rPr>
        <w:t>S</w:t>
      </w:r>
      <w:r w:rsidRPr="00D736A9">
        <w:rPr>
          <w:b/>
          <w:kern w:val="0"/>
          <w:szCs w:val="24"/>
        </w:rPr>
        <w:t xml:space="preserve">tability of </w:t>
      </w:r>
      <w:bookmarkStart w:id="5" w:name="OLE_LINK43"/>
      <w:bookmarkStart w:id="6" w:name="OLE_LINK44"/>
      <w:r w:rsidRPr="00D736A9">
        <w:rPr>
          <w:b/>
          <w:kern w:val="0"/>
          <w:szCs w:val="24"/>
        </w:rPr>
        <w:t>protected tetrazine-containing amino-acid</w:t>
      </w:r>
      <w:bookmarkEnd w:id="5"/>
      <w:bookmarkEnd w:id="6"/>
      <w:r w:rsidRPr="00D736A9">
        <w:rPr>
          <w:b/>
          <w:kern w:val="0"/>
          <w:szCs w:val="24"/>
        </w:rPr>
        <w:t xml:space="preserve"> 5 and 6</w:t>
      </w:r>
    </w:p>
    <w:p w:rsidR="001C0691" w:rsidRDefault="001C0691">
      <w:pPr>
        <w:ind w:firstLine="360"/>
      </w:pPr>
      <w:r w:rsidRPr="00D540D2">
        <w:t xml:space="preserve">The stability of tetrazine-containing amino acid </w:t>
      </w:r>
      <w:r>
        <w:rPr>
          <w:b/>
        </w:rPr>
        <w:t xml:space="preserve">5 </w:t>
      </w:r>
      <w:r w:rsidRPr="00FD5807">
        <w:t>and</w:t>
      </w:r>
      <w:r>
        <w:rPr>
          <w:b/>
        </w:rPr>
        <w:t xml:space="preserve"> 6</w:t>
      </w:r>
      <w:r w:rsidRPr="00D540D2">
        <w:t xml:space="preserve"> in different solutions (20 % piperidine/DMF, 50 % TFA/DCM and DIEA/DMF for </w:t>
      </w:r>
      <w:r w:rsidR="001118F1" w:rsidRPr="001118F1">
        <w:rPr>
          <w:kern w:val="0"/>
          <w:szCs w:val="24"/>
        </w:rPr>
        <w:t xml:space="preserve">Figure </w:t>
      </w:r>
      <w:r w:rsidR="0068650D">
        <w:rPr>
          <w:kern w:val="0"/>
          <w:szCs w:val="24"/>
        </w:rPr>
        <w:t>M</w:t>
      </w:r>
      <w:r w:rsidRPr="00D540D2">
        <w:t xml:space="preserve"> – </w:t>
      </w:r>
      <w:r w:rsidR="0068650D">
        <w:t>O</w:t>
      </w:r>
      <w:r w:rsidRPr="00D540D2">
        <w:t>, respectively)</w:t>
      </w:r>
      <w:r>
        <w:t xml:space="preserve"> </w:t>
      </w:r>
      <w:r w:rsidRPr="00D540D2">
        <w:t>were all measured with the same method</w:t>
      </w:r>
      <w:r>
        <w:t xml:space="preserve"> described in S2</w:t>
      </w:r>
      <w:r w:rsidR="00CA52E7">
        <w:t xml:space="preserve"> </w:t>
      </w:r>
      <w:r>
        <w:t>File</w:t>
      </w:r>
      <w:r w:rsidRPr="00D540D2">
        <w:t>.</w:t>
      </w:r>
    </w:p>
    <w:p w:rsidR="00E156FD" w:rsidRDefault="00E156FD">
      <w:pPr>
        <w:ind w:firstLine="360"/>
      </w:pPr>
    </w:p>
    <w:p w:rsidR="00E156FD" w:rsidRDefault="007E7710" w:rsidP="00E156FD">
      <w:pPr>
        <w:widowControl/>
        <w:ind w:firstLine="361"/>
        <w:rPr>
          <w:b/>
          <w:kern w:val="0"/>
          <w:szCs w:val="24"/>
        </w:rPr>
      </w:pPr>
      <w:r>
        <w:rPr>
          <w:b/>
          <w:kern w:val="0"/>
          <w:szCs w:val="24"/>
        </w:rPr>
        <w:lastRenderedPageBreak/>
        <w:t>1</w:t>
      </w:r>
    </w:p>
    <w:p w:rsidR="00E156FD" w:rsidRDefault="00E156FD" w:rsidP="00E156FD">
      <w:pPr>
        <w:widowControl/>
        <w:ind w:firstLine="361"/>
        <w:jc w:val="center"/>
        <w:rPr>
          <w:b/>
          <w:noProof/>
          <w:kern w:val="0"/>
          <w:szCs w:val="24"/>
        </w:rPr>
      </w:pPr>
      <w:r>
        <w:rPr>
          <w:b/>
          <w:noProof/>
          <w:kern w:val="0"/>
          <w:szCs w:val="24"/>
        </w:rPr>
        <w:drawing>
          <wp:inline distT="0" distB="0" distL="0" distR="0" wp14:anchorId="3B5C7D7B" wp14:editId="6646B68A">
            <wp:extent cx="5219700" cy="3143250"/>
            <wp:effectExtent l="0" t="0" r="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l="8197" t="7988" r="4372" b="6805"/>
                    <a:stretch>
                      <a:fillRect/>
                    </a:stretch>
                  </pic:blipFill>
                  <pic:spPr bwMode="auto">
                    <a:xfrm>
                      <a:off x="0" y="0"/>
                      <a:ext cx="5219700" cy="3143250"/>
                    </a:xfrm>
                    <a:prstGeom prst="rect">
                      <a:avLst/>
                    </a:prstGeom>
                    <a:noFill/>
                    <a:ln>
                      <a:noFill/>
                    </a:ln>
                  </pic:spPr>
                </pic:pic>
              </a:graphicData>
            </a:graphic>
          </wp:inline>
        </w:drawing>
      </w:r>
    </w:p>
    <w:p w:rsidR="00E156FD" w:rsidRDefault="00E156FD" w:rsidP="00E156FD">
      <w:pPr>
        <w:widowControl/>
        <w:ind w:firstLine="361"/>
        <w:jc w:val="center"/>
        <w:rPr>
          <w:b/>
          <w:noProof/>
          <w:kern w:val="0"/>
          <w:szCs w:val="24"/>
        </w:rPr>
      </w:pPr>
    </w:p>
    <w:p w:rsidR="00E156FD" w:rsidRDefault="00E156FD" w:rsidP="00E156FD">
      <w:pPr>
        <w:widowControl/>
        <w:ind w:firstLine="361"/>
        <w:jc w:val="center"/>
        <w:rPr>
          <w:b/>
          <w:noProof/>
          <w:kern w:val="0"/>
          <w:szCs w:val="24"/>
        </w:rPr>
      </w:pPr>
    </w:p>
    <w:p w:rsidR="00E156FD" w:rsidRDefault="007E7710" w:rsidP="00E156FD">
      <w:pPr>
        <w:widowControl/>
        <w:ind w:firstLine="361"/>
        <w:rPr>
          <w:b/>
          <w:kern w:val="0"/>
          <w:szCs w:val="24"/>
        </w:rPr>
      </w:pPr>
      <w:r>
        <w:rPr>
          <w:b/>
          <w:noProof/>
          <w:kern w:val="0"/>
          <w:szCs w:val="24"/>
        </w:rPr>
        <w:t>2</w:t>
      </w:r>
    </w:p>
    <w:p w:rsidR="00E156FD" w:rsidRDefault="00E156FD" w:rsidP="00E156FD">
      <w:pPr>
        <w:autoSpaceDE w:val="0"/>
        <w:autoSpaceDN w:val="0"/>
        <w:adjustRightInd w:val="0"/>
        <w:ind w:firstLine="361"/>
        <w:jc w:val="center"/>
        <w:rPr>
          <w:b/>
          <w:noProof/>
          <w:kern w:val="0"/>
          <w:szCs w:val="24"/>
        </w:rPr>
      </w:pPr>
      <w:r>
        <w:rPr>
          <w:b/>
          <w:noProof/>
          <w:kern w:val="0"/>
          <w:szCs w:val="24"/>
        </w:rPr>
        <w:drawing>
          <wp:inline distT="0" distB="0" distL="0" distR="0" wp14:anchorId="41D5CAB0" wp14:editId="41CD93C2">
            <wp:extent cx="5219700" cy="3238500"/>
            <wp:effectExtent l="0" t="0" r="0" b="0"/>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l="8197" t="7103" r="3642" b="7954"/>
                    <a:stretch>
                      <a:fillRect/>
                    </a:stretch>
                  </pic:blipFill>
                  <pic:spPr bwMode="auto">
                    <a:xfrm>
                      <a:off x="0" y="0"/>
                      <a:ext cx="5219700" cy="3238500"/>
                    </a:xfrm>
                    <a:prstGeom prst="rect">
                      <a:avLst/>
                    </a:prstGeom>
                    <a:noFill/>
                    <a:ln>
                      <a:noFill/>
                    </a:ln>
                  </pic:spPr>
                </pic:pic>
              </a:graphicData>
            </a:graphic>
          </wp:inline>
        </w:drawing>
      </w:r>
    </w:p>
    <w:p w:rsidR="00E156FD" w:rsidRDefault="00E156FD" w:rsidP="00E156FD">
      <w:pPr>
        <w:autoSpaceDE w:val="0"/>
        <w:autoSpaceDN w:val="0"/>
        <w:adjustRightInd w:val="0"/>
        <w:ind w:firstLine="361"/>
        <w:rPr>
          <w:b/>
          <w:kern w:val="0"/>
          <w:szCs w:val="24"/>
        </w:rPr>
      </w:pPr>
    </w:p>
    <w:p w:rsidR="00E156FD" w:rsidRPr="0029091F" w:rsidRDefault="007E7710" w:rsidP="00276673">
      <w:pPr>
        <w:widowControl/>
        <w:ind w:firstLineChars="0" w:firstLine="0"/>
        <w:rPr>
          <w:b/>
          <w:kern w:val="0"/>
          <w:szCs w:val="24"/>
        </w:rPr>
      </w:pPr>
      <w:r w:rsidRPr="007E7710">
        <w:rPr>
          <w:b/>
          <w:kern w:val="0"/>
          <w:szCs w:val="24"/>
        </w:rPr>
        <w:t xml:space="preserve">Figure </w:t>
      </w:r>
      <w:r w:rsidR="00B66791">
        <w:rPr>
          <w:rFonts w:asciiTheme="minorEastAsia" w:eastAsiaTheme="minorEastAsia" w:hAnsiTheme="minorEastAsia" w:hint="eastAsia"/>
          <w:b/>
          <w:kern w:val="0"/>
          <w:szCs w:val="24"/>
        </w:rPr>
        <w:t>J</w:t>
      </w:r>
      <w:r w:rsidR="00E156FD" w:rsidRPr="00870445">
        <w:rPr>
          <w:kern w:val="0"/>
          <w:szCs w:val="24"/>
        </w:rPr>
        <w:t>.</w:t>
      </w:r>
      <w:r w:rsidR="00E156FD" w:rsidRPr="00870445">
        <w:t xml:space="preserve"> </w:t>
      </w:r>
      <w:r w:rsidR="00E156FD" w:rsidRPr="00870445">
        <w:rPr>
          <w:kern w:val="0"/>
          <w:szCs w:val="24"/>
        </w:rPr>
        <w:t xml:space="preserve">ESI-MS spectrum of compound </w:t>
      </w:r>
      <w:r w:rsidR="00E156FD" w:rsidRPr="00870445">
        <w:rPr>
          <w:b/>
          <w:kern w:val="0"/>
          <w:szCs w:val="24"/>
        </w:rPr>
        <w:t>5</w:t>
      </w:r>
      <w:r w:rsidR="00E156FD" w:rsidRPr="00870445">
        <w:rPr>
          <w:kern w:val="0"/>
          <w:szCs w:val="24"/>
        </w:rPr>
        <w:t xml:space="preserve"> (</w:t>
      </w:r>
      <w:r w:rsidR="00B06DBF">
        <w:rPr>
          <w:b/>
          <w:kern w:val="0"/>
          <w:szCs w:val="24"/>
        </w:rPr>
        <w:t>1</w:t>
      </w:r>
      <w:r w:rsidR="00E156FD" w:rsidRPr="00870445">
        <w:rPr>
          <w:kern w:val="0"/>
          <w:szCs w:val="24"/>
        </w:rPr>
        <w:t xml:space="preserve">) and compound </w:t>
      </w:r>
      <w:r w:rsidR="00E156FD" w:rsidRPr="00870445">
        <w:rPr>
          <w:b/>
          <w:kern w:val="0"/>
          <w:szCs w:val="24"/>
        </w:rPr>
        <w:t>6</w:t>
      </w:r>
      <w:r w:rsidR="00E156FD" w:rsidRPr="00870445">
        <w:rPr>
          <w:kern w:val="0"/>
          <w:szCs w:val="24"/>
        </w:rPr>
        <w:t xml:space="preserve"> (</w:t>
      </w:r>
      <w:r w:rsidR="00B06DBF">
        <w:rPr>
          <w:b/>
          <w:kern w:val="0"/>
          <w:szCs w:val="24"/>
        </w:rPr>
        <w:t>2</w:t>
      </w:r>
      <w:r w:rsidR="00E156FD" w:rsidRPr="00870445">
        <w:rPr>
          <w:kern w:val="0"/>
          <w:szCs w:val="24"/>
        </w:rPr>
        <w:t xml:space="preserve">) </w:t>
      </w:r>
      <w:r w:rsidR="00E156FD">
        <w:rPr>
          <w:kern w:val="0"/>
          <w:szCs w:val="24"/>
        </w:rPr>
        <w:br w:type="page"/>
      </w:r>
      <w:r w:rsidR="00DA6B3E">
        <w:rPr>
          <w:b/>
          <w:kern w:val="0"/>
          <w:szCs w:val="24"/>
        </w:rPr>
        <w:lastRenderedPageBreak/>
        <w:t>1</w:t>
      </w:r>
    </w:p>
    <w:p w:rsidR="00E156FD" w:rsidRDefault="00E156FD" w:rsidP="00E156FD">
      <w:pPr>
        <w:widowControl/>
        <w:ind w:firstLine="360"/>
        <w:jc w:val="center"/>
        <w:rPr>
          <w:rFonts w:eastAsia="MS Mincho"/>
          <w:b/>
          <w:noProof/>
          <w:kern w:val="0"/>
          <w:szCs w:val="24"/>
        </w:rPr>
      </w:pPr>
      <w:r>
        <w:rPr>
          <w:rFonts w:eastAsia="MS Mincho"/>
          <w:b/>
          <w:noProof/>
          <w:kern w:val="0"/>
          <w:szCs w:val="24"/>
        </w:rPr>
        <w:drawing>
          <wp:inline distT="0" distB="0" distL="0" distR="0" wp14:anchorId="06AA60CE" wp14:editId="515084D1">
            <wp:extent cx="5219700" cy="2971800"/>
            <wp:effectExtent l="0" t="0" r="0" b="0"/>
            <wp:docPr id="1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9700" cy="2971800"/>
                    </a:xfrm>
                    <a:prstGeom prst="rect">
                      <a:avLst/>
                    </a:prstGeom>
                    <a:noFill/>
                    <a:ln>
                      <a:noFill/>
                    </a:ln>
                  </pic:spPr>
                </pic:pic>
              </a:graphicData>
            </a:graphic>
          </wp:inline>
        </w:drawing>
      </w:r>
    </w:p>
    <w:p w:rsidR="00E156FD" w:rsidRDefault="00E156FD" w:rsidP="00E156FD">
      <w:pPr>
        <w:widowControl/>
        <w:ind w:firstLine="360"/>
        <w:jc w:val="center"/>
        <w:rPr>
          <w:rFonts w:eastAsia="MS Mincho"/>
          <w:b/>
          <w:noProof/>
          <w:kern w:val="0"/>
          <w:szCs w:val="24"/>
        </w:rPr>
      </w:pPr>
    </w:p>
    <w:p w:rsidR="00E156FD" w:rsidRDefault="00E156FD" w:rsidP="00E156FD">
      <w:pPr>
        <w:widowControl/>
        <w:ind w:firstLine="360"/>
        <w:jc w:val="center"/>
        <w:rPr>
          <w:rFonts w:eastAsia="MS Mincho"/>
          <w:b/>
          <w:noProof/>
          <w:kern w:val="0"/>
          <w:szCs w:val="24"/>
        </w:rPr>
      </w:pPr>
    </w:p>
    <w:p w:rsidR="00E156FD" w:rsidRPr="00126DE2" w:rsidRDefault="00DA6B3E" w:rsidP="00E156FD">
      <w:pPr>
        <w:widowControl/>
        <w:ind w:firstLine="361"/>
        <w:rPr>
          <w:b/>
          <w:kern w:val="0"/>
          <w:szCs w:val="24"/>
        </w:rPr>
      </w:pPr>
      <w:r>
        <w:rPr>
          <w:b/>
          <w:kern w:val="0"/>
          <w:szCs w:val="24"/>
        </w:rPr>
        <w:t>2</w:t>
      </w:r>
    </w:p>
    <w:p w:rsidR="00E156FD" w:rsidRDefault="00E156FD" w:rsidP="00E156FD">
      <w:pPr>
        <w:widowControl/>
        <w:ind w:firstLine="360"/>
        <w:jc w:val="center"/>
        <w:rPr>
          <w:rFonts w:eastAsia="MS Mincho"/>
          <w:b/>
          <w:noProof/>
          <w:kern w:val="0"/>
          <w:szCs w:val="24"/>
        </w:rPr>
      </w:pPr>
      <w:r>
        <w:rPr>
          <w:rFonts w:eastAsia="MS Mincho"/>
          <w:b/>
          <w:noProof/>
          <w:kern w:val="0"/>
          <w:szCs w:val="24"/>
        </w:rPr>
        <w:drawing>
          <wp:inline distT="0" distB="0" distL="0" distR="0" wp14:anchorId="190438CB" wp14:editId="520388AE">
            <wp:extent cx="5219700" cy="3105150"/>
            <wp:effectExtent l="0" t="0" r="0" b="0"/>
            <wp:docPr id="1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9700" cy="3105150"/>
                    </a:xfrm>
                    <a:prstGeom prst="rect">
                      <a:avLst/>
                    </a:prstGeom>
                    <a:noFill/>
                    <a:ln>
                      <a:noFill/>
                    </a:ln>
                  </pic:spPr>
                </pic:pic>
              </a:graphicData>
            </a:graphic>
          </wp:inline>
        </w:drawing>
      </w:r>
    </w:p>
    <w:p w:rsidR="00E156FD" w:rsidRDefault="00E156FD" w:rsidP="00E156FD">
      <w:pPr>
        <w:widowControl/>
        <w:ind w:firstLine="360"/>
        <w:rPr>
          <w:rFonts w:eastAsia="MS Mincho"/>
          <w:b/>
          <w:kern w:val="0"/>
          <w:szCs w:val="24"/>
          <w:lang w:eastAsia="ja-JP"/>
        </w:rPr>
      </w:pPr>
    </w:p>
    <w:p w:rsidR="00E156FD" w:rsidRPr="00870445" w:rsidRDefault="00731713" w:rsidP="00276673">
      <w:pPr>
        <w:widowControl/>
        <w:ind w:firstLineChars="0" w:firstLine="0"/>
        <w:rPr>
          <w:rFonts w:eastAsia="MS Mincho"/>
          <w:kern w:val="0"/>
          <w:szCs w:val="24"/>
          <w:lang w:eastAsia="ja-JP"/>
        </w:rPr>
      </w:pPr>
      <w:r>
        <w:rPr>
          <w:b/>
          <w:kern w:val="0"/>
          <w:szCs w:val="24"/>
        </w:rPr>
        <w:t>Figure K</w:t>
      </w:r>
      <w:r w:rsidR="00E156FD" w:rsidRPr="00F76B10">
        <w:rPr>
          <w:rFonts w:eastAsia="MS Mincho"/>
          <w:b/>
          <w:kern w:val="0"/>
          <w:szCs w:val="24"/>
          <w:lang w:eastAsia="ja-JP"/>
        </w:rPr>
        <w:t>.</w:t>
      </w:r>
      <w:r w:rsidR="00E156FD" w:rsidRPr="00870445">
        <w:rPr>
          <w:rFonts w:eastAsia="MS Mincho"/>
          <w:kern w:val="0"/>
          <w:szCs w:val="24"/>
          <w:lang w:eastAsia="ja-JP"/>
        </w:rPr>
        <w:t xml:space="preserve"> </w:t>
      </w:r>
      <w:r w:rsidR="00E156FD" w:rsidRPr="00870445">
        <w:rPr>
          <w:rFonts w:eastAsia="MS Mincho"/>
          <w:kern w:val="0"/>
          <w:szCs w:val="24"/>
          <w:vertAlign w:val="superscript"/>
          <w:lang w:eastAsia="ja-JP"/>
        </w:rPr>
        <w:t>1</w:t>
      </w:r>
      <w:r w:rsidR="00E156FD" w:rsidRPr="00870445">
        <w:rPr>
          <w:rFonts w:eastAsia="MS Mincho"/>
          <w:kern w:val="0"/>
          <w:szCs w:val="24"/>
          <w:lang w:eastAsia="ja-JP"/>
        </w:rPr>
        <w:t>H NMR spectrum (</w:t>
      </w:r>
      <w:r w:rsidR="00DA6B3E">
        <w:rPr>
          <w:rFonts w:eastAsia="MS Mincho"/>
          <w:b/>
          <w:kern w:val="0"/>
          <w:szCs w:val="24"/>
          <w:lang w:eastAsia="ja-JP"/>
        </w:rPr>
        <w:t>1</w:t>
      </w:r>
      <w:r w:rsidR="00E156FD" w:rsidRPr="00870445">
        <w:rPr>
          <w:rFonts w:eastAsia="MS Mincho"/>
          <w:kern w:val="0"/>
          <w:szCs w:val="24"/>
          <w:lang w:eastAsia="ja-JP"/>
        </w:rPr>
        <w:t xml:space="preserve">) and </w:t>
      </w:r>
      <w:r w:rsidR="00E156FD" w:rsidRPr="00870445">
        <w:rPr>
          <w:rFonts w:eastAsia="MS Mincho"/>
          <w:kern w:val="0"/>
          <w:szCs w:val="24"/>
          <w:vertAlign w:val="superscript"/>
          <w:lang w:eastAsia="ja-JP"/>
        </w:rPr>
        <w:t>13</w:t>
      </w:r>
      <w:r w:rsidR="00E156FD" w:rsidRPr="00870445">
        <w:rPr>
          <w:rFonts w:eastAsia="MS Mincho"/>
          <w:kern w:val="0"/>
          <w:szCs w:val="24"/>
          <w:lang w:eastAsia="ja-JP"/>
        </w:rPr>
        <w:t>C NMR spectrum (</w:t>
      </w:r>
      <w:r w:rsidR="00DA6B3E">
        <w:rPr>
          <w:rFonts w:eastAsia="MS Mincho"/>
          <w:b/>
          <w:kern w:val="0"/>
          <w:szCs w:val="24"/>
          <w:lang w:eastAsia="ja-JP"/>
        </w:rPr>
        <w:t>2</w:t>
      </w:r>
      <w:r w:rsidR="00E156FD" w:rsidRPr="00870445">
        <w:rPr>
          <w:rFonts w:eastAsia="MS Mincho"/>
          <w:kern w:val="0"/>
          <w:szCs w:val="24"/>
          <w:lang w:eastAsia="ja-JP"/>
        </w:rPr>
        <w:t xml:space="preserve">) of compound </w:t>
      </w:r>
      <w:r w:rsidR="00E156FD" w:rsidRPr="00870445">
        <w:rPr>
          <w:rFonts w:eastAsia="MS Mincho"/>
          <w:b/>
          <w:kern w:val="0"/>
          <w:szCs w:val="24"/>
          <w:lang w:eastAsia="ja-JP"/>
        </w:rPr>
        <w:t>5</w:t>
      </w:r>
    </w:p>
    <w:p w:rsidR="00E156FD" w:rsidRPr="00182552" w:rsidRDefault="00E156FD" w:rsidP="00E156FD">
      <w:pPr>
        <w:widowControl/>
        <w:ind w:firstLine="360"/>
        <w:rPr>
          <w:rFonts w:eastAsia="MS Mincho"/>
          <w:b/>
          <w:kern w:val="0"/>
          <w:szCs w:val="24"/>
          <w:lang w:eastAsia="ja-JP"/>
        </w:rPr>
      </w:pPr>
      <w:r>
        <w:rPr>
          <w:rFonts w:eastAsia="MS Mincho"/>
          <w:b/>
          <w:kern w:val="0"/>
          <w:szCs w:val="24"/>
          <w:lang w:eastAsia="ja-JP"/>
        </w:rPr>
        <w:br w:type="page"/>
      </w:r>
      <w:r w:rsidR="001D5630">
        <w:rPr>
          <w:rFonts w:eastAsia="MS Mincho"/>
          <w:b/>
          <w:kern w:val="0"/>
          <w:szCs w:val="24"/>
          <w:lang w:eastAsia="ja-JP"/>
        </w:rPr>
        <w:lastRenderedPageBreak/>
        <w:t>1</w:t>
      </w:r>
    </w:p>
    <w:p w:rsidR="00E156FD" w:rsidRDefault="00E156FD" w:rsidP="00E156FD">
      <w:pPr>
        <w:autoSpaceDE w:val="0"/>
        <w:autoSpaceDN w:val="0"/>
        <w:adjustRightInd w:val="0"/>
        <w:ind w:firstLine="361"/>
        <w:jc w:val="center"/>
        <w:rPr>
          <w:b/>
          <w:noProof/>
          <w:kern w:val="0"/>
          <w:szCs w:val="24"/>
        </w:rPr>
      </w:pPr>
      <w:r>
        <w:rPr>
          <w:b/>
          <w:noProof/>
          <w:kern w:val="0"/>
          <w:szCs w:val="24"/>
        </w:rPr>
        <w:drawing>
          <wp:inline distT="0" distB="0" distL="0" distR="0" wp14:anchorId="6C9F593E" wp14:editId="382F9E27">
            <wp:extent cx="5219700" cy="2981325"/>
            <wp:effectExtent l="0" t="0" r="0" b="0"/>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9700" cy="2981325"/>
                    </a:xfrm>
                    <a:prstGeom prst="rect">
                      <a:avLst/>
                    </a:prstGeom>
                    <a:noFill/>
                    <a:ln>
                      <a:noFill/>
                    </a:ln>
                  </pic:spPr>
                </pic:pic>
              </a:graphicData>
            </a:graphic>
          </wp:inline>
        </w:drawing>
      </w:r>
    </w:p>
    <w:p w:rsidR="00E156FD" w:rsidRDefault="00E156FD" w:rsidP="00E156FD">
      <w:pPr>
        <w:autoSpaceDE w:val="0"/>
        <w:autoSpaceDN w:val="0"/>
        <w:adjustRightInd w:val="0"/>
        <w:ind w:firstLine="361"/>
        <w:jc w:val="center"/>
        <w:rPr>
          <w:b/>
          <w:noProof/>
          <w:kern w:val="0"/>
          <w:szCs w:val="24"/>
        </w:rPr>
      </w:pPr>
    </w:p>
    <w:p w:rsidR="00E156FD" w:rsidRPr="00182552" w:rsidRDefault="001D5630" w:rsidP="00E156FD">
      <w:pPr>
        <w:autoSpaceDE w:val="0"/>
        <w:autoSpaceDN w:val="0"/>
        <w:adjustRightInd w:val="0"/>
        <w:ind w:firstLine="361"/>
        <w:rPr>
          <w:rFonts w:eastAsia="MS Mincho"/>
          <w:kern w:val="0"/>
          <w:szCs w:val="24"/>
          <w:lang w:eastAsia="ja-JP"/>
        </w:rPr>
      </w:pPr>
      <w:r>
        <w:rPr>
          <w:b/>
          <w:noProof/>
          <w:kern w:val="0"/>
          <w:szCs w:val="24"/>
        </w:rPr>
        <w:t>2</w:t>
      </w:r>
    </w:p>
    <w:p w:rsidR="00E156FD" w:rsidRDefault="00E156FD" w:rsidP="00E156FD">
      <w:pPr>
        <w:widowControl/>
        <w:ind w:firstLine="360"/>
        <w:jc w:val="center"/>
        <w:rPr>
          <w:noProof/>
          <w:kern w:val="0"/>
          <w:szCs w:val="24"/>
        </w:rPr>
      </w:pPr>
      <w:r>
        <w:rPr>
          <w:noProof/>
          <w:kern w:val="0"/>
          <w:szCs w:val="24"/>
        </w:rPr>
        <w:drawing>
          <wp:inline distT="0" distB="0" distL="0" distR="0" wp14:anchorId="15D3171C" wp14:editId="5E2A57F3">
            <wp:extent cx="5219700" cy="3276600"/>
            <wp:effectExtent l="0" t="0" r="0" b="0"/>
            <wp:docPr id="2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9700" cy="3276600"/>
                    </a:xfrm>
                    <a:prstGeom prst="rect">
                      <a:avLst/>
                    </a:prstGeom>
                    <a:noFill/>
                    <a:ln>
                      <a:noFill/>
                    </a:ln>
                  </pic:spPr>
                </pic:pic>
              </a:graphicData>
            </a:graphic>
          </wp:inline>
        </w:drawing>
      </w:r>
    </w:p>
    <w:p w:rsidR="00E156FD" w:rsidRDefault="00E156FD" w:rsidP="00E156FD">
      <w:pPr>
        <w:widowControl/>
        <w:ind w:firstLine="360"/>
        <w:rPr>
          <w:kern w:val="0"/>
          <w:szCs w:val="24"/>
          <w:lang w:eastAsia="ja-JP"/>
        </w:rPr>
      </w:pPr>
    </w:p>
    <w:p w:rsidR="00E156FD" w:rsidRPr="00870445" w:rsidRDefault="001D5630" w:rsidP="00276673">
      <w:pPr>
        <w:widowControl/>
        <w:ind w:firstLineChars="0" w:firstLine="0"/>
        <w:rPr>
          <w:rFonts w:eastAsia="MS Mincho"/>
          <w:kern w:val="0"/>
          <w:szCs w:val="24"/>
          <w:lang w:eastAsia="ja-JP"/>
        </w:rPr>
      </w:pPr>
      <w:r>
        <w:rPr>
          <w:b/>
          <w:kern w:val="0"/>
          <w:szCs w:val="24"/>
        </w:rPr>
        <w:t xml:space="preserve">Figure </w:t>
      </w:r>
      <w:r>
        <w:rPr>
          <w:b/>
          <w:kern w:val="0"/>
          <w:szCs w:val="24"/>
        </w:rPr>
        <w:t>L</w:t>
      </w:r>
      <w:r w:rsidR="00E156FD" w:rsidRPr="00F76B10">
        <w:rPr>
          <w:rFonts w:eastAsia="MS Mincho"/>
          <w:b/>
          <w:kern w:val="0"/>
          <w:szCs w:val="24"/>
          <w:lang w:eastAsia="ja-JP"/>
        </w:rPr>
        <w:t>.</w:t>
      </w:r>
      <w:r w:rsidR="00E156FD" w:rsidRPr="00870445">
        <w:rPr>
          <w:rFonts w:eastAsia="MS Mincho"/>
          <w:kern w:val="0"/>
          <w:szCs w:val="24"/>
          <w:lang w:eastAsia="ja-JP"/>
        </w:rPr>
        <w:t xml:space="preserve"> </w:t>
      </w:r>
      <w:r w:rsidR="00E156FD" w:rsidRPr="00870445">
        <w:rPr>
          <w:rFonts w:eastAsia="MS Mincho"/>
          <w:kern w:val="0"/>
          <w:szCs w:val="24"/>
          <w:vertAlign w:val="superscript"/>
          <w:lang w:eastAsia="ja-JP"/>
        </w:rPr>
        <w:t>1</w:t>
      </w:r>
      <w:r w:rsidR="00E156FD" w:rsidRPr="00870445">
        <w:rPr>
          <w:rFonts w:eastAsia="MS Mincho"/>
          <w:kern w:val="0"/>
          <w:szCs w:val="24"/>
          <w:lang w:eastAsia="ja-JP"/>
        </w:rPr>
        <w:t>H NMR spectrum (</w:t>
      </w:r>
      <w:r>
        <w:rPr>
          <w:rFonts w:eastAsia="MS Mincho"/>
          <w:b/>
          <w:kern w:val="0"/>
          <w:szCs w:val="24"/>
          <w:lang w:eastAsia="ja-JP"/>
        </w:rPr>
        <w:t>1</w:t>
      </w:r>
      <w:r w:rsidR="00E156FD" w:rsidRPr="00870445">
        <w:rPr>
          <w:rFonts w:eastAsia="MS Mincho"/>
          <w:kern w:val="0"/>
          <w:szCs w:val="24"/>
          <w:lang w:eastAsia="ja-JP"/>
        </w:rPr>
        <w:t xml:space="preserve">) and </w:t>
      </w:r>
      <w:r w:rsidR="00E156FD" w:rsidRPr="00870445">
        <w:rPr>
          <w:rFonts w:eastAsia="MS Mincho"/>
          <w:kern w:val="0"/>
          <w:szCs w:val="24"/>
          <w:vertAlign w:val="superscript"/>
          <w:lang w:eastAsia="ja-JP"/>
        </w:rPr>
        <w:t>13</w:t>
      </w:r>
      <w:r w:rsidR="00E156FD" w:rsidRPr="00870445">
        <w:rPr>
          <w:rFonts w:eastAsia="MS Mincho"/>
          <w:kern w:val="0"/>
          <w:szCs w:val="24"/>
          <w:lang w:eastAsia="ja-JP"/>
        </w:rPr>
        <w:t>C NMR spectrum (</w:t>
      </w:r>
      <w:r>
        <w:rPr>
          <w:rFonts w:eastAsia="MS Mincho"/>
          <w:b/>
          <w:kern w:val="0"/>
          <w:szCs w:val="24"/>
          <w:lang w:eastAsia="ja-JP"/>
        </w:rPr>
        <w:t>2</w:t>
      </w:r>
      <w:r w:rsidR="00E156FD" w:rsidRPr="00870445">
        <w:rPr>
          <w:rFonts w:eastAsia="MS Mincho"/>
          <w:kern w:val="0"/>
          <w:szCs w:val="24"/>
          <w:lang w:eastAsia="ja-JP"/>
        </w:rPr>
        <w:t xml:space="preserve">) of compound </w:t>
      </w:r>
      <w:r w:rsidR="00E156FD" w:rsidRPr="00870445">
        <w:rPr>
          <w:rFonts w:eastAsia="MS Mincho"/>
          <w:b/>
          <w:kern w:val="0"/>
          <w:szCs w:val="24"/>
          <w:lang w:eastAsia="ja-JP"/>
        </w:rPr>
        <w:t>6</w:t>
      </w:r>
      <w:r w:rsidR="00E156FD" w:rsidRPr="00870445">
        <w:rPr>
          <w:b/>
          <w:kern w:val="0"/>
          <w:szCs w:val="21"/>
        </w:rPr>
        <w:fldChar w:fldCharType="begin"/>
      </w:r>
      <w:r w:rsidR="00E156FD" w:rsidRPr="00870445">
        <w:rPr>
          <w:b/>
          <w:kern w:val="0"/>
          <w:szCs w:val="21"/>
        </w:rPr>
        <w:instrText xml:space="preserve"> ADDIN EN.REFLIST </w:instrText>
      </w:r>
      <w:r w:rsidR="00E156FD" w:rsidRPr="00870445">
        <w:rPr>
          <w:b/>
          <w:kern w:val="0"/>
          <w:szCs w:val="21"/>
        </w:rPr>
        <w:fldChar w:fldCharType="end"/>
      </w:r>
    </w:p>
    <w:p w:rsidR="00E156FD" w:rsidRPr="00D736A9" w:rsidRDefault="00E156FD">
      <w:pPr>
        <w:ind w:firstLine="361"/>
        <w:rPr>
          <w:b/>
          <w:kern w:val="0"/>
          <w:szCs w:val="24"/>
        </w:rPr>
      </w:pPr>
    </w:p>
    <w:p w:rsidR="0050114A" w:rsidRDefault="0050114A" w:rsidP="0050114A">
      <w:pPr>
        <w:ind w:firstLine="360"/>
      </w:pPr>
    </w:p>
    <w:p w:rsidR="0050114A" w:rsidRDefault="0050114A" w:rsidP="0050114A">
      <w:pPr>
        <w:autoSpaceDE w:val="0"/>
        <w:autoSpaceDN w:val="0"/>
        <w:adjustRightInd w:val="0"/>
        <w:ind w:firstLine="361"/>
        <w:jc w:val="center"/>
        <w:rPr>
          <w:b/>
          <w:kern w:val="0"/>
          <w:szCs w:val="24"/>
        </w:rPr>
      </w:pPr>
      <w:r>
        <w:rPr>
          <w:b/>
          <w:noProof/>
          <w:kern w:val="0"/>
          <w:szCs w:val="24"/>
        </w:rPr>
        <w:lastRenderedPageBreak/>
        <w:drawing>
          <wp:inline distT="0" distB="0" distL="0" distR="0" wp14:anchorId="197CE9C2" wp14:editId="68208134">
            <wp:extent cx="5219700" cy="3533775"/>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9700" cy="3533775"/>
                    </a:xfrm>
                    <a:prstGeom prst="rect">
                      <a:avLst/>
                    </a:prstGeom>
                    <a:noFill/>
                    <a:ln>
                      <a:noFill/>
                    </a:ln>
                  </pic:spPr>
                </pic:pic>
              </a:graphicData>
            </a:graphic>
          </wp:inline>
        </w:drawing>
      </w:r>
    </w:p>
    <w:p w:rsidR="0050114A" w:rsidRDefault="00276673" w:rsidP="00276673">
      <w:pPr>
        <w:autoSpaceDE w:val="0"/>
        <w:autoSpaceDN w:val="0"/>
        <w:adjustRightInd w:val="0"/>
        <w:ind w:firstLineChars="0" w:firstLine="0"/>
        <w:rPr>
          <w:kern w:val="0"/>
          <w:szCs w:val="24"/>
        </w:rPr>
      </w:pPr>
      <w:r>
        <w:rPr>
          <w:b/>
          <w:kern w:val="0"/>
          <w:szCs w:val="24"/>
        </w:rPr>
        <w:t xml:space="preserve">Figure </w:t>
      </w:r>
      <w:r>
        <w:rPr>
          <w:b/>
          <w:kern w:val="0"/>
          <w:szCs w:val="24"/>
        </w:rPr>
        <w:t>M</w:t>
      </w:r>
      <w:r w:rsidR="0050114A" w:rsidRPr="00F76B10">
        <w:rPr>
          <w:b/>
          <w:kern w:val="0"/>
          <w:szCs w:val="24"/>
        </w:rPr>
        <w:t>.</w:t>
      </w:r>
      <w:r w:rsidR="0050114A" w:rsidRPr="00BC190E">
        <w:rPr>
          <w:kern w:val="0"/>
          <w:szCs w:val="24"/>
        </w:rPr>
        <w:t xml:space="preserve"> The stability of</w:t>
      </w:r>
      <w:r w:rsidR="0050114A" w:rsidRPr="00114418">
        <w:rPr>
          <w:b/>
          <w:kern w:val="0"/>
          <w:szCs w:val="24"/>
        </w:rPr>
        <w:t xml:space="preserve"> </w:t>
      </w:r>
      <w:r w:rsidR="0050114A">
        <w:rPr>
          <w:b/>
          <w:kern w:val="0"/>
          <w:szCs w:val="24"/>
        </w:rPr>
        <w:t>5</w:t>
      </w:r>
      <w:r w:rsidR="0050114A" w:rsidRPr="00BC190E">
        <w:rPr>
          <w:kern w:val="0"/>
          <w:szCs w:val="24"/>
        </w:rPr>
        <w:t xml:space="preserve"> in 20</w:t>
      </w:r>
      <w:r w:rsidR="0050114A">
        <w:rPr>
          <w:kern w:val="0"/>
          <w:szCs w:val="24"/>
        </w:rPr>
        <w:t xml:space="preserve"> </w:t>
      </w:r>
      <w:r w:rsidR="0050114A" w:rsidRPr="00BC190E">
        <w:rPr>
          <w:kern w:val="0"/>
          <w:szCs w:val="24"/>
        </w:rPr>
        <w:t>% piperidine / DMF at 20.0 ± 0.1 °C monitored at 523 nm. After 60 S, almost a 100</w:t>
      </w:r>
      <w:r w:rsidR="0050114A">
        <w:rPr>
          <w:kern w:val="0"/>
          <w:szCs w:val="24"/>
        </w:rPr>
        <w:t xml:space="preserve"> </w:t>
      </w:r>
      <w:r w:rsidR="0050114A" w:rsidRPr="00BC190E">
        <w:rPr>
          <w:kern w:val="0"/>
          <w:szCs w:val="24"/>
        </w:rPr>
        <w:t xml:space="preserve">% decrease in absorption </w:t>
      </w:r>
      <w:r w:rsidR="0050114A">
        <w:rPr>
          <w:kern w:val="0"/>
          <w:szCs w:val="24"/>
        </w:rPr>
        <w:t>was</w:t>
      </w:r>
      <w:r w:rsidR="0050114A" w:rsidRPr="00BC190E">
        <w:rPr>
          <w:kern w:val="0"/>
          <w:szCs w:val="24"/>
        </w:rPr>
        <w:t xml:space="preserve"> observed.</w:t>
      </w:r>
    </w:p>
    <w:p w:rsidR="0050114A" w:rsidRDefault="0050114A" w:rsidP="0050114A">
      <w:pPr>
        <w:autoSpaceDE w:val="0"/>
        <w:autoSpaceDN w:val="0"/>
        <w:adjustRightInd w:val="0"/>
        <w:ind w:firstLine="361"/>
        <w:jc w:val="center"/>
        <w:rPr>
          <w:b/>
          <w:kern w:val="0"/>
          <w:szCs w:val="24"/>
        </w:rPr>
      </w:pPr>
      <w:r>
        <w:rPr>
          <w:b/>
          <w:noProof/>
          <w:kern w:val="0"/>
          <w:szCs w:val="24"/>
        </w:rPr>
        <w:drawing>
          <wp:inline distT="0" distB="0" distL="0" distR="0" wp14:anchorId="42099DE7" wp14:editId="05FB83FC">
            <wp:extent cx="5219700" cy="3371850"/>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19700" cy="3371850"/>
                    </a:xfrm>
                    <a:prstGeom prst="rect">
                      <a:avLst/>
                    </a:prstGeom>
                    <a:noFill/>
                    <a:ln>
                      <a:noFill/>
                    </a:ln>
                  </pic:spPr>
                </pic:pic>
              </a:graphicData>
            </a:graphic>
          </wp:inline>
        </w:drawing>
      </w:r>
    </w:p>
    <w:p w:rsidR="0050114A" w:rsidRPr="00BC190E" w:rsidRDefault="00276673" w:rsidP="00276673">
      <w:pPr>
        <w:autoSpaceDE w:val="0"/>
        <w:autoSpaceDN w:val="0"/>
        <w:adjustRightInd w:val="0"/>
        <w:ind w:firstLineChars="0" w:firstLine="0"/>
        <w:rPr>
          <w:kern w:val="0"/>
          <w:szCs w:val="24"/>
        </w:rPr>
      </w:pPr>
      <w:r>
        <w:rPr>
          <w:b/>
          <w:kern w:val="0"/>
          <w:szCs w:val="24"/>
        </w:rPr>
        <w:t>Figure N</w:t>
      </w:r>
      <w:r w:rsidR="0050114A" w:rsidRPr="00F76B10">
        <w:rPr>
          <w:b/>
          <w:kern w:val="0"/>
          <w:szCs w:val="24"/>
        </w:rPr>
        <w:t xml:space="preserve">. </w:t>
      </w:r>
      <w:r w:rsidR="0050114A" w:rsidRPr="00BC190E">
        <w:rPr>
          <w:kern w:val="0"/>
          <w:szCs w:val="24"/>
        </w:rPr>
        <w:t xml:space="preserve">The stability of </w:t>
      </w:r>
      <w:r w:rsidR="0050114A">
        <w:rPr>
          <w:b/>
          <w:kern w:val="0"/>
          <w:szCs w:val="24"/>
        </w:rPr>
        <w:t>6</w:t>
      </w:r>
      <w:r w:rsidR="0050114A" w:rsidRPr="00BC190E">
        <w:rPr>
          <w:kern w:val="0"/>
          <w:szCs w:val="24"/>
        </w:rPr>
        <w:t xml:space="preserve"> in 50</w:t>
      </w:r>
      <w:r w:rsidR="0050114A">
        <w:rPr>
          <w:kern w:val="0"/>
          <w:szCs w:val="24"/>
        </w:rPr>
        <w:t xml:space="preserve"> </w:t>
      </w:r>
      <w:r w:rsidR="0050114A" w:rsidRPr="00BC190E">
        <w:rPr>
          <w:kern w:val="0"/>
          <w:szCs w:val="24"/>
        </w:rPr>
        <w:t>% TFA/DCM at 20.0 ± 0.1 °C monitored at 523 nm. After 6 h, a 4.5</w:t>
      </w:r>
      <w:r w:rsidR="0050114A">
        <w:rPr>
          <w:kern w:val="0"/>
          <w:szCs w:val="24"/>
        </w:rPr>
        <w:t xml:space="preserve"> </w:t>
      </w:r>
      <w:r w:rsidR="0050114A" w:rsidRPr="00BC190E">
        <w:rPr>
          <w:kern w:val="0"/>
          <w:szCs w:val="24"/>
        </w:rPr>
        <w:t xml:space="preserve">% decrease in absorption </w:t>
      </w:r>
      <w:r w:rsidR="0050114A">
        <w:rPr>
          <w:kern w:val="0"/>
          <w:szCs w:val="24"/>
        </w:rPr>
        <w:t>was</w:t>
      </w:r>
      <w:r w:rsidR="0050114A" w:rsidRPr="00BC190E">
        <w:rPr>
          <w:kern w:val="0"/>
          <w:szCs w:val="24"/>
        </w:rPr>
        <w:t xml:space="preserve"> observed.</w:t>
      </w:r>
    </w:p>
    <w:p w:rsidR="0050114A" w:rsidRDefault="0050114A" w:rsidP="0050114A">
      <w:pPr>
        <w:autoSpaceDE w:val="0"/>
        <w:autoSpaceDN w:val="0"/>
        <w:adjustRightInd w:val="0"/>
        <w:ind w:firstLine="361"/>
        <w:rPr>
          <w:b/>
          <w:kern w:val="0"/>
          <w:szCs w:val="24"/>
        </w:rPr>
      </w:pPr>
    </w:p>
    <w:p w:rsidR="0050114A" w:rsidRDefault="0050114A" w:rsidP="0050114A">
      <w:pPr>
        <w:autoSpaceDE w:val="0"/>
        <w:autoSpaceDN w:val="0"/>
        <w:adjustRightInd w:val="0"/>
        <w:ind w:firstLine="361"/>
        <w:jc w:val="center"/>
        <w:rPr>
          <w:b/>
          <w:kern w:val="0"/>
          <w:szCs w:val="24"/>
        </w:rPr>
      </w:pPr>
      <w:r>
        <w:rPr>
          <w:b/>
          <w:noProof/>
          <w:kern w:val="0"/>
          <w:szCs w:val="24"/>
        </w:rPr>
        <w:lastRenderedPageBreak/>
        <w:drawing>
          <wp:inline distT="0" distB="0" distL="0" distR="0" wp14:anchorId="1D02FE97" wp14:editId="16EDA87F">
            <wp:extent cx="5219700" cy="3400425"/>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19700" cy="3400425"/>
                    </a:xfrm>
                    <a:prstGeom prst="rect">
                      <a:avLst/>
                    </a:prstGeom>
                    <a:noFill/>
                    <a:ln>
                      <a:noFill/>
                    </a:ln>
                  </pic:spPr>
                </pic:pic>
              </a:graphicData>
            </a:graphic>
          </wp:inline>
        </w:drawing>
      </w:r>
    </w:p>
    <w:p w:rsidR="0050114A" w:rsidRDefault="00276673" w:rsidP="00276673">
      <w:pPr>
        <w:autoSpaceDE w:val="0"/>
        <w:autoSpaceDN w:val="0"/>
        <w:adjustRightInd w:val="0"/>
        <w:ind w:firstLineChars="0" w:firstLine="0"/>
        <w:rPr>
          <w:kern w:val="0"/>
          <w:szCs w:val="24"/>
        </w:rPr>
      </w:pPr>
      <w:r>
        <w:rPr>
          <w:b/>
          <w:kern w:val="0"/>
          <w:szCs w:val="24"/>
        </w:rPr>
        <w:t xml:space="preserve">Figure </w:t>
      </w:r>
      <w:r>
        <w:rPr>
          <w:b/>
          <w:kern w:val="0"/>
          <w:szCs w:val="24"/>
        </w:rPr>
        <w:t>O</w:t>
      </w:r>
      <w:r w:rsidR="0050114A" w:rsidRPr="00F76B10">
        <w:rPr>
          <w:b/>
          <w:kern w:val="0"/>
          <w:szCs w:val="24"/>
        </w:rPr>
        <w:t>.</w:t>
      </w:r>
      <w:r w:rsidR="0050114A" w:rsidRPr="008A10C7">
        <w:rPr>
          <w:kern w:val="0"/>
          <w:szCs w:val="24"/>
        </w:rPr>
        <w:t xml:space="preserve"> The stability of</w:t>
      </w:r>
      <w:r w:rsidR="0050114A" w:rsidRPr="00114418">
        <w:rPr>
          <w:b/>
          <w:kern w:val="0"/>
          <w:szCs w:val="24"/>
        </w:rPr>
        <w:t xml:space="preserve"> </w:t>
      </w:r>
      <w:r w:rsidR="0050114A">
        <w:rPr>
          <w:b/>
          <w:kern w:val="0"/>
          <w:szCs w:val="24"/>
        </w:rPr>
        <w:t>6</w:t>
      </w:r>
      <w:r w:rsidR="0050114A" w:rsidRPr="00114418">
        <w:rPr>
          <w:b/>
          <w:kern w:val="0"/>
          <w:szCs w:val="24"/>
        </w:rPr>
        <w:t xml:space="preserve"> </w:t>
      </w:r>
      <w:r w:rsidR="0050114A" w:rsidRPr="008A10C7">
        <w:rPr>
          <w:kern w:val="0"/>
          <w:szCs w:val="24"/>
        </w:rPr>
        <w:t>in DIEA/DMF at 20.0 ± 0.1 °C monitored at 523 nm. After 6 h, a 16</w:t>
      </w:r>
      <w:r w:rsidR="0050114A">
        <w:rPr>
          <w:kern w:val="0"/>
          <w:szCs w:val="24"/>
        </w:rPr>
        <w:t xml:space="preserve"> </w:t>
      </w:r>
      <w:r w:rsidR="0050114A" w:rsidRPr="008A10C7">
        <w:rPr>
          <w:kern w:val="0"/>
          <w:szCs w:val="24"/>
        </w:rPr>
        <w:t xml:space="preserve">% decrease in absorption </w:t>
      </w:r>
      <w:r w:rsidR="0050114A">
        <w:rPr>
          <w:kern w:val="0"/>
          <w:szCs w:val="24"/>
        </w:rPr>
        <w:t>was</w:t>
      </w:r>
      <w:r w:rsidR="0050114A" w:rsidRPr="008A10C7">
        <w:rPr>
          <w:kern w:val="0"/>
          <w:szCs w:val="24"/>
        </w:rPr>
        <w:t xml:space="preserve"> observed.</w:t>
      </w:r>
    </w:p>
    <w:p w:rsidR="00BE3DAD" w:rsidRPr="00E649BA" w:rsidRDefault="005F21D2">
      <w:pPr>
        <w:ind w:firstLine="360"/>
      </w:pPr>
    </w:p>
    <w:sectPr w:rsidR="00BE3DAD" w:rsidRPr="00E649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BA"/>
    <w:rsid w:val="00040A48"/>
    <w:rsid w:val="000970B7"/>
    <w:rsid w:val="00110323"/>
    <w:rsid w:val="0011158F"/>
    <w:rsid w:val="001118F1"/>
    <w:rsid w:val="001C0691"/>
    <w:rsid w:val="001D5630"/>
    <w:rsid w:val="002706DA"/>
    <w:rsid w:val="00270B96"/>
    <w:rsid w:val="00276673"/>
    <w:rsid w:val="0028650B"/>
    <w:rsid w:val="003300B8"/>
    <w:rsid w:val="00362265"/>
    <w:rsid w:val="00390965"/>
    <w:rsid w:val="0050114A"/>
    <w:rsid w:val="00513A35"/>
    <w:rsid w:val="0053151C"/>
    <w:rsid w:val="005716C9"/>
    <w:rsid w:val="005F21D2"/>
    <w:rsid w:val="00671BD3"/>
    <w:rsid w:val="0068650D"/>
    <w:rsid w:val="006B1E57"/>
    <w:rsid w:val="00731713"/>
    <w:rsid w:val="0078670A"/>
    <w:rsid w:val="007B0F51"/>
    <w:rsid w:val="007C3A57"/>
    <w:rsid w:val="007E7710"/>
    <w:rsid w:val="00894A40"/>
    <w:rsid w:val="009E5CE0"/>
    <w:rsid w:val="00A00893"/>
    <w:rsid w:val="00A66F9D"/>
    <w:rsid w:val="00A90FB9"/>
    <w:rsid w:val="00B06DBF"/>
    <w:rsid w:val="00B35266"/>
    <w:rsid w:val="00B66791"/>
    <w:rsid w:val="00CA52E7"/>
    <w:rsid w:val="00D736A9"/>
    <w:rsid w:val="00DA6B3E"/>
    <w:rsid w:val="00E156FD"/>
    <w:rsid w:val="00E46C82"/>
    <w:rsid w:val="00E56E21"/>
    <w:rsid w:val="00E649BA"/>
    <w:rsid w:val="00EB0E9B"/>
    <w:rsid w:val="00F81A31"/>
    <w:rsid w:val="00FD0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0D87B72E-AC81-41FB-B779-B12BEE36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0B7"/>
    <w:pPr>
      <w:widowControl w:val="0"/>
      <w:spacing w:line="360" w:lineRule="auto"/>
      <w:ind w:firstLineChars="150" w:firstLine="150"/>
      <w:jc w:val="both"/>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E21"/>
    <w:pPr>
      <w:spacing w:line="240" w:lineRule="auto"/>
    </w:pPr>
    <w:rPr>
      <w:sz w:val="18"/>
      <w:szCs w:val="18"/>
    </w:rPr>
  </w:style>
  <w:style w:type="character" w:customStyle="1" w:styleId="BalloonTextChar">
    <w:name w:val="Balloon Text Char"/>
    <w:basedOn w:val="DefaultParagraphFont"/>
    <w:link w:val="BalloonText"/>
    <w:uiPriority w:val="99"/>
    <w:semiHidden/>
    <w:rsid w:val="00E56E2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6.jpeg"/><Relationship Id="rId5" Type="http://schemas.openxmlformats.org/officeDocument/2006/relationships/oleObject" Target="embeddings/oleObject1.bin"/><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image" Target="media/image1.emf"/><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Chunbo He</dc:creator>
  <cp:keywords/>
  <dc:description/>
  <cp:lastModifiedBy>Chunbo He</cp:lastModifiedBy>
  <cp:revision>40</cp:revision>
  <dcterms:created xsi:type="dcterms:W3CDTF">2015-07-07T02:09:00Z</dcterms:created>
  <dcterms:modified xsi:type="dcterms:W3CDTF">2015-10-20T02:48:00Z</dcterms:modified>
</cp:coreProperties>
</file>