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5D" w:rsidRPr="006A532E" w:rsidRDefault="00431E5D" w:rsidP="00431E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6A53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Title: “Prognosis biomarkers of severe sepsis and septic shock by </w:t>
      </w:r>
      <w:r w:rsidRPr="006A532E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</w:t>
      </w:r>
      <w:r w:rsidRPr="006A532E">
        <w:rPr>
          <w:rFonts w:ascii="Times New Roman" w:hAnsi="Times New Roman" w:cs="Times New Roman"/>
          <w:b/>
          <w:sz w:val="24"/>
          <w:szCs w:val="24"/>
          <w:lang w:val="en-GB"/>
        </w:rPr>
        <w:t>H NMR urine Metabolomics in the ICU”.</w:t>
      </w:r>
    </w:p>
    <w:p w:rsidR="00431E5D" w:rsidRPr="003A76E9" w:rsidRDefault="00431E5D" w:rsidP="00431E5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8E5F25" w:rsidRDefault="008E5F25" w:rsidP="00C47907">
      <w:pPr>
        <w:spacing w:line="480" w:lineRule="auto"/>
        <w:jc w:val="both"/>
        <w:rPr>
          <w:rFonts w:ascii="Times New Roman" w:eastAsia="Cambria" w:hAnsi="Times New Roman" w:cs="Times New Roman"/>
          <w:color w:val="141314"/>
          <w:sz w:val="24"/>
          <w:szCs w:val="24"/>
          <w:lang w:val="en-GB" w:eastAsia="ar-SA"/>
        </w:rPr>
      </w:pPr>
    </w:p>
    <w:p w:rsidR="000448C0" w:rsidRPr="006A532E" w:rsidRDefault="004558D8" w:rsidP="000448C0">
      <w:pPr>
        <w:rPr>
          <w:sz w:val="24"/>
          <w:szCs w:val="24"/>
          <w:lang w:val="en-US"/>
        </w:rPr>
      </w:pPr>
      <w:r w:rsidRPr="006A532E">
        <w:rPr>
          <w:rFonts w:ascii="Times New Roman" w:hAnsi="Times New Roman" w:cs="Times New Roman"/>
          <w:b/>
          <w:sz w:val="24"/>
          <w:szCs w:val="24"/>
          <w:lang w:val="en-GB"/>
        </w:rPr>
        <w:t>S2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448C0" w:rsidRPr="006A532E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able</w:t>
      </w:r>
      <w:bookmarkStart w:id="0" w:name="_GoBack"/>
      <w:bookmarkEnd w:id="0"/>
      <w:r w:rsidR="000448C0" w:rsidRPr="006A532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0448C0" w:rsidRPr="006A532E">
        <w:rPr>
          <w:rFonts w:ascii="Times New Roman" w:eastAsia="Cambria" w:hAnsi="Times New Roman" w:cs="Cambria"/>
          <w:sz w:val="24"/>
          <w:szCs w:val="24"/>
          <w:lang w:val="en-GB" w:eastAsia="ar-SA"/>
        </w:rPr>
        <w:t xml:space="preserve"> Metabolite levels in survivor and non-survivors groups.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19"/>
        <w:gridCol w:w="1441"/>
        <w:gridCol w:w="969"/>
        <w:gridCol w:w="1134"/>
        <w:gridCol w:w="1417"/>
        <w:gridCol w:w="992"/>
      </w:tblGrid>
      <w:tr w:rsidR="000448C0" w:rsidRPr="000448C0" w:rsidTr="000448C0">
        <w:trPr>
          <w:trHeight w:val="495"/>
        </w:trPr>
        <w:tc>
          <w:tcPr>
            <w:tcW w:w="2000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es-ES"/>
              </w:rPr>
            </w:pPr>
            <w:r w:rsidRPr="00044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GB" w:eastAsia="es-ES"/>
              </w:rPr>
              <w:t>Metabolite dominant in the spectral region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GB" w:eastAsia="es-ES"/>
              </w:rPr>
              <w:t>Urine-0h survivors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GB" w:eastAsia="es-ES"/>
              </w:rPr>
              <w:t>Urine-0h      Non-survivors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GB" w:eastAsia="es-ES"/>
              </w:rPr>
              <w:t>*p value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GB" w:eastAsia="es-ES"/>
              </w:rPr>
              <w:t>Urine-24h Survivors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GB" w:eastAsia="es-ES"/>
              </w:rPr>
              <w:t>Urine-24h      Non-survivors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GB" w:eastAsia="es-ES"/>
              </w:rPr>
              <w:t>*p value</w:t>
            </w:r>
          </w:p>
        </w:tc>
      </w:tr>
      <w:tr w:rsidR="000448C0" w:rsidRPr="000448C0" w:rsidTr="000448C0">
        <w:trPr>
          <w:trHeight w:val="315"/>
        </w:trPr>
        <w:tc>
          <w:tcPr>
            <w:tcW w:w="2000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"/>
              </w:rPr>
            </w:pPr>
          </w:p>
        </w:tc>
      </w:tr>
      <w:tr w:rsidR="000448C0" w:rsidRPr="000448C0" w:rsidTr="000448C0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Ethanol</w:t>
            </w:r>
          </w:p>
        </w:tc>
        <w:tc>
          <w:tcPr>
            <w:tcW w:w="111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9.5 ± 0.9</w:t>
            </w:r>
          </w:p>
        </w:tc>
        <w:tc>
          <w:tcPr>
            <w:tcW w:w="144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14 ± 2</w:t>
            </w:r>
          </w:p>
        </w:tc>
        <w:tc>
          <w:tcPr>
            <w:tcW w:w="96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0.036</w:t>
            </w: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11 ± 1</w:t>
            </w:r>
          </w:p>
        </w:tc>
        <w:tc>
          <w:tcPr>
            <w:tcW w:w="141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17 ± 3</w:t>
            </w:r>
          </w:p>
        </w:tc>
        <w:tc>
          <w:tcPr>
            <w:tcW w:w="99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0.0185</w:t>
            </w:r>
          </w:p>
        </w:tc>
      </w:tr>
      <w:tr w:rsidR="000448C0" w:rsidRPr="000448C0" w:rsidTr="000448C0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Unknown</w:t>
            </w:r>
          </w:p>
        </w:tc>
        <w:tc>
          <w:tcPr>
            <w:tcW w:w="111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7.2 ± 0.9</w:t>
            </w:r>
          </w:p>
        </w:tc>
        <w:tc>
          <w:tcPr>
            <w:tcW w:w="144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11 ± 2</w:t>
            </w:r>
          </w:p>
        </w:tc>
        <w:tc>
          <w:tcPr>
            <w:tcW w:w="96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0.05</w:t>
            </w: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6.1 ± 0.5</w:t>
            </w:r>
          </w:p>
        </w:tc>
        <w:tc>
          <w:tcPr>
            <w:tcW w:w="141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12 ± 3</w:t>
            </w:r>
          </w:p>
        </w:tc>
        <w:tc>
          <w:tcPr>
            <w:tcW w:w="99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0.0098</w:t>
            </w:r>
          </w:p>
        </w:tc>
      </w:tr>
      <w:tr w:rsidR="000448C0" w:rsidRPr="000448C0" w:rsidTr="000448C0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Methionine + Glutamine</w:t>
            </w:r>
          </w:p>
        </w:tc>
        <w:tc>
          <w:tcPr>
            <w:tcW w:w="111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32 ± 3</w:t>
            </w:r>
          </w:p>
        </w:tc>
        <w:tc>
          <w:tcPr>
            <w:tcW w:w="144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18.5 ± 0.9</w:t>
            </w:r>
          </w:p>
        </w:tc>
        <w:tc>
          <w:tcPr>
            <w:tcW w:w="96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0.029</w:t>
            </w: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27 ± 3</w:t>
            </w:r>
          </w:p>
        </w:tc>
        <w:tc>
          <w:tcPr>
            <w:tcW w:w="141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23 ± 3</w:t>
            </w:r>
          </w:p>
        </w:tc>
        <w:tc>
          <w:tcPr>
            <w:tcW w:w="99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0.43</w:t>
            </w:r>
          </w:p>
        </w:tc>
      </w:tr>
      <w:tr w:rsidR="000448C0" w:rsidRPr="000448C0" w:rsidTr="000448C0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Arginine</w:t>
            </w:r>
          </w:p>
        </w:tc>
        <w:tc>
          <w:tcPr>
            <w:tcW w:w="111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10.3 ± 0.9</w:t>
            </w:r>
          </w:p>
        </w:tc>
        <w:tc>
          <w:tcPr>
            <w:tcW w:w="144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6.2 ± 0.8</w:t>
            </w:r>
          </w:p>
        </w:tc>
        <w:tc>
          <w:tcPr>
            <w:tcW w:w="96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0.016</w:t>
            </w: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13 ± 1</w:t>
            </w:r>
          </w:p>
        </w:tc>
        <w:tc>
          <w:tcPr>
            <w:tcW w:w="141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4.6 ± 0.5</w:t>
            </w:r>
          </w:p>
        </w:tc>
        <w:tc>
          <w:tcPr>
            <w:tcW w:w="99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0.0005</w:t>
            </w:r>
          </w:p>
        </w:tc>
      </w:tr>
      <w:tr w:rsidR="000448C0" w:rsidRPr="000448C0" w:rsidTr="000448C0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Phenylalanine</w:t>
            </w:r>
          </w:p>
        </w:tc>
        <w:tc>
          <w:tcPr>
            <w:tcW w:w="111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12 ± 1</w:t>
            </w:r>
          </w:p>
        </w:tc>
        <w:tc>
          <w:tcPr>
            <w:tcW w:w="144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5.7 ± 0.7</w:t>
            </w:r>
          </w:p>
        </w:tc>
        <w:tc>
          <w:tcPr>
            <w:tcW w:w="96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0.007</w:t>
            </w: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11.2 ± 0.8</w:t>
            </w:r>
          </w:p>
        </w:tc>
        <w:tc>
          <w:tcPr>
            <w:tcW w:w="141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6.1 ± 0.6</w:t>
            </w:r>
          </w:p>
        </w:tc>
        <w:tc>
          <w:tcPr>
            <w:tcW w:w="99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0.0011</w:t>
            </w:r>
          </w:p>
        </w:tc>
      </w:tr>
      <w:tr w:rsidR="000448C0" w:rsidRPr="000448C0" w:rsidTr="000448C0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Glucose</w:t>
            </w:r>
          </w:p>
        </w:tc>
        <w:tc>
          <w:tcPr>
            <w:tcW w:w="111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0.53 ± 0.06</w:t>
            </w:r>
          </w:p>
        </w:tc>
        <w:tc>
          <w:tcPr>
            <w:tcW w:w="144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1.6 ± 0.3</w:t>
            </w:r>
          </w:p>
        </w:tc>
        <w:tc>
          <w:tcPr>
            <w:tcW w:w="96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8,00E-05</w:t>
            </w: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0.33 ± 0.02</w:t>
            </w:r>
          </w:p>
        </w:tc>
        <w:tc>
          <w:tcPr>
            <w:tcW w:w="141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2.5 ± 0.7</w:t>
            </w:r>
          </w:p>
        </w:tc>
        <w:tc>
          <w:tcPr>
            <w:tcW w:w="992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CCCCCC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0.0043</w:t>
            </w:r>
          </w:p>
        </w:tc>
      </w:tr>
      <w:tr w:rsidR="000448C0" w:rsidRPr="000448C0" w:rsidTr="000448C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Hippurate</w:t>
            </w:r>
          </w:p>
        </w:tc>
        <w:tc>
          <w:tcPr>
            <w:tcW w:w="111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0.67 ± 0.07</w:t>
            </w:r>
          </w:p>
        </w:tc>
        <w:tc>
          <w:tcPr>
            <w:tcW w:w="144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3 ± 0.7</w:t>
            </w:r>
          </w:p>
        </w:tc>
        <w:tc>
          <w:tcPr>
            <w:tcW w:w="96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8,00E-05</w:t>
            </w: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0.9 ± 0.1</w:t>
            </w:r>
          </w:p>
        </w:tc>
        <w:tc>
          <w:tcPr>
            <w:tcW w:w="141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4 ± 1</w:t>
            </w:r>
          </w:p>
        </w:tc>
        <w:tc>
          <w:tcPr>
            <w:tcW w:w="992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448C0" w:rsidRPr="000448C0" w:rsidRDefault="000448C0" w:rsidP="000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s-ES"/>
              </w:rPr>
            </w:pPr>
            <w:r w:rsidRPr="000448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 w:eastAsia="es-ES"/>
              </w:rPr>
              <w:t>0.0013</w:t>
            </w:r>
          </w:p>
        </w:tc>
      </w:tr>
    </w:tbl>
    <w:p w:rsidR="000448C0" w:rsidRDefault="000448C0" w:rsidP="000448C0">
      <w:pPr>
        <w:autoSpaceDE w:val="0"/>
        <w:spacing w:after="0"/>
        <w:ind w:right="-427"/>
        <w:rPr>
          <w:rFonts w:ascii="Times New Roman" w:hAnsi="Times New Roman"/>
          <w:sz w:val="20"/>
          <w:szCs w:val="20"/>
          <w:lang w:val="en-GB"/>
        </w:rPr>
      </w:pPr>
    </w:p>
    <w:p w:rsidR="000448C0" w:rsidRPr="006A532E" w:rsidRDefault="000448C0" w:rsidP="000448C0">
      <w:pPr>
        <w:autoSpaceDE w:val="0"/>
        <w:spacing w:after="0"/>
        <w:ind w:right="-427"/>
        <w:rPr>
          <w:rFonts w:ascii="Times New Roman" w:hAnsi="Times New Roman"/>
          <w:sz w:val="24"/>
          <w:szCs w:val="24"/>
          <w:lang w:val="en-GB"/>
        </w:rPr>
      </w:pPr>
      <w:r w:rsidRPr="006A532E">
        <w:rPr>
          <w:rFonts w:ascii="Times New Roman" w:hAnsi="Times New Roman"/>
          <w:sz w:val="24"/>
          <w:szCs w:val="24"/>
          <w:lang w:val="en-GB"/>
        </w:rPr>
        <w:t xml:space="preserve">Differences between the metabolites in survivors and non-survivors groups </w:t>
      </w:r>
      <w:proofErr w:type="gramStart"/>
      <w:r w:rsidRPr="006A532E">
        <w:rPr>
          <w:rFonts w:ascii="Times New Roman" w:hAnsi="Times New Roman"/>
          <w:sz w:val="24"/>
          <w:szCs w:val="24"/>
          <w:lang w:val="en-GB"/>
        </w:rPr>
        <w:t>are expressed</w:t>
      </w:r>
      <w:proofErr w:type="gramEnd"/>
      <w:r w:rsidRPr="006A532E">
        <w:rPr>
          <w:rFonts w:ascii="Times New Roman" w:hAnsi="Times New Roman"/>
          <w:sz w:val="24"/>
          <w:szCs w:val="24"/>
          <w:lang w:val="en-GB"/>
        </w:rPr>
        <w:t xml:space="preserve"> as mean ± standard error. </w:t>
      </w:r>
      <w:proofErr w:type="gramStart"/>
      <w:r w:rsidRPr="006A532E">
        <w:rPr>
          <w:rFonts w:ascii="Times New Roman" w:hAnsi="Times New Roman"/>
          <w:sz w:val="24"/>
          <w:szCs w:val="24"/>
          <w:lang w:val="en-GB"/>
        </w:rPr>
        <w:t>Intensity and error values have been multiplied by 10</w:t>
      </w:r>
      <w:r w:rsidRPr="006A532E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Pr="006A532E">
        <w:rPr>
          <w:rFonts w:ascii="Times New Roman" w:hAnsi="Times New Roman"/>
          <w:sz w:val="24"/>
          <w:szCs w:val="24"/>
          <w:lang w:val="en-GB"/>
        </w:rPr>
        <w:t xml:space="preserve"> for a major clarity</w:t>
      </w:r>
      <w:proofErr w:type="gramEnd"/>
      <w:r w:rsidRPr="006A532E">
        <w:rPr>
          <w:rFonts w:ascii="Times New Roman" w:hAnsi="Times New Roman"/>
          <w:sz w:val="24"/>
          <w:szCs w:val="24"/>
          <w:lang w:val="en-GB"/>
        </w:rPr>
        <w:t xml:space="preserve">. *p value survivor </w:t>
      </w:r>
      <w:r w:rsidRPr="006A532E">
        <w:rPr>
          <w:rFonts w:ascii="Times New Roman" w:hAnsi="Times New Roman"/>
          <w:i/>
          <w:sz w:val="24"/>
          <w:szCs w:val="24"/>
          <w:lang w:val="en-GB"/>
        </w:rPr>
        <w:t>versus</w:t>
      </w:r>
      <w:r w:rsidRPr="006A532E">
        <w:rPr>
          <w:rFonts w:ascii="Times New Roman" w:hAnsi="Times New Roman"/>
          <w:sz w:val="24"/>
          <w:szCs w:val="24"/>
          <w:lang w:val="en-GB"/>
        </w:rPr>
        <w:t xml:space="preserve"> non-survivor patients. </w:t>
      </w:r>
    </w:p>
    <w:p w:rsidR="008E5F25" w:rsidRPr="000448C0" w:rsidRDefault="008E5F25" w:rsidP="00C47907">
      <w:pPr>
        <w:spacing w:line="480" w:lineRule="auto"/>
        <w:jc w:val="both"/>
        <w:rPr>
          <w:rFonts w:ascii="Times New Roman" w:eastAsia="Cambria" w:hAnsi="Times New Roman" w:cs="Times New Roman"/>
          <w:color w:val="141314"/>
          <w:sz w:val="24"/>
          <w:szCs w:val="24"/>
          <w:lang w:val="en-US" w:eastAsia="ar-SA"/>
        </w:rPr>
      </w:pPr>
    </w:p>
    <w:p w:rsidR="008E5F25" w:rsidRDefault="008E5F25" w:rsidP="00C47907">
      <w:pPr>
        <w:spacing w:line="480" w:lineRule="auto"/>
        <w:jc w:val="both"/>
        <w:rPr>
          <w:rFonts w:ascii="Times New Roman" w:eastAsia="Cambria" w:hAnsi="Times New Roman" w:cs="Times New Roman"/>
          <w:color w:val="141314"/>
          <w:sz w:val="24"/>
          <w:szCs w:val="24"/>
          <w:lang w:val="en-GB" w:eastAsia="ar-SA"/>
        </w:rPr>
      </w:pPr>
    </w:p>
    <w:p w:rsidR="008E5F25" w:rsidRDefault="008E5F25" w:rsidP="00C47907">
      <w:pPr>
        <w:spacing w:line="480" w:lineRule="auto"/>
        <w:jc w:val="both"/>
        <w:rPr>
          <w:rFonts w:ascii="Times New Roman" w:eastAsia="Cambria" w:hAnsi="Times New Roman" w:cs="Times New Roman"/>
          <w:color w:val="141314"/>
          <w:sz w:val="24"/>
          <w:szCs w:val="24"/>
          <w:lang w:val="en-GB" w:eastAsia="ar-SA"/>
        </w:rPr>
      </w:pPr>
    </w:p>
    <w:p w:rsidR="008E5F25" w:rsidRDefault="008E5F25" w:rsidP="00C47907">
      <w:pPr>
        <w:spacing w:line="480" w:lineRule="auto"/>
        <w:jc w:val="both"/>
        <w:rPr>
          <w:rFonts w:ascii="Times New Roman" w:eastAsia="Cambria" w:hAnsi="Times New Roman" w:cs="Times New Roman"/>
          <w:color w:val="141314"/>
          <w:sz w:val="24"/>
          <w:szCs w:val="24"/>
          <w:lang w:val="en-GB" w:eastAsia="ar-SA"/>
        </w:rPr>
      </w:pPr>
    </w:p>
    <w:p w:rsidR="008E5F25" w:rsidRDefault="008E5F25" w:rsidP="00C47907">
      <w:pPr>
        <w:spacing w:line="480" w:lineRule="auto"/>
        <w:jc w:val="both"/>
        <w:rPr>
          <w:rFonts w:ascii="Times New Roman" w:eastAsia="Cambria" w:hAnsi="Times New Roman" w:cs="Times New Roman"/>
          <w:color w:val="141314"/>
          <w:sz w:val="24"/>
          <w:szCs w:val="24"/>
          <w:lang w:val="en-GB" w:eastAsia="ar-SA"/>
        </w:rPr>
      </w:pPr>
    </w:p>
    <w:p w:rsidR="008E5F25" w:rsidRDefault="008E5F25" w:rsidP="00C47907">
      <w:pPr>
        <w:spacing w:line="480" w:lineRule="auto"/>
        <w:jc w:val="both"/>
        <w:rPr>
          <w:rFonts w:ascii="Times New Roman" w:eastAsia="Cambria" w:hAnsi="Times New Roman" w:cs="Times New Roman"/>
          <w:color w:val="141314"/>
          <w:sz w:val="24"/>
          <w:szCs w:val="24"/>
          <w:lang w:val="en-GB" w:eastAsia="ar-SA"/>
        </w:rPr>
      </w:pPr>
    </w:p>
    <w:p w:rsidR="008E5F25" w:rsidRDefault="008E5F25" w:rsidP="00C47907">
      <w:pPr>
        <w:spacing w:line="480" w:lineRule="auto"/>
        <w:jc w:val="both"/>
        <w:rPr>
          <w:rFonts w:ascii="Times New Roman" w:eastAsia="Cambria" w:hAnsi="Times New Roman" w:cs="Times New Roman"/>
          <w:color w:val="141314"/>
          <w:sz w:val="24"/>
          <w:szCs w:val="24"/>
          <w:lang w:val="en-GB" w:eastAsia="ar-SA"/>
        </w:rPr>
      </w:pPr>
    </w:p>
    <w:sectPr w:rsidR="008E5F25" w:rsidSect="00CF57B2">
      <w:footerReference w:type="default" r:id="rId8"/>
      <w:pgSz w:w="11906" w:h="16838"/>
      <w:pgMar w:top="2880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85" w:rsidRDefault="00456C85" w:rsidP="003E1158">
      <w:pPr>
        <w:spacing w:after="0" w:line="240" w:lineRule="auto"/>
      </w:pPr>
      <w:r>
        <w:separator/>
      </w:r>
    </w:p>
  </w:endnote>
  <w:endnote w:type="continuationSeparator" w:id="0">
    <w:p w:rsidR="00456C85" w:rsidRDefault="00456C85" w:rsidP="003E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819633"/>
      <w:docPartObj>
        <w:docPartGallery w:val="Page Numbers (Bottom of Page)"/>
        <w:docPartUnique/>
      </w:docPartObj>
    </w:sdtPr>
    <w:sdtEndPr/>
    <w:sdtContent>
      <w:p w:rsidR="000448C0" w:rsidRDefault="000448C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8D8">
          <w:rPr>
            <w:noProof/>
          </w:rPr>
          <w:t>1</w:t>
        </w:r>
        <w:r>
          <w:fldChar w:fldCharType="end"/>
        </w:r>
      </w:p>
    </w:sdtContent>
  </w:sdt>
  <w:p w:rsidR="000448C0" w:rsidRDefault="000448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85" w:rsidRDefault="00456C85" w:rsidP="003E1158">
      <w:pPr>
        <w:spacing w:after="0" w:line="240" w:lineRule="auto"/>
      </w:pPr>
      <w:r>
        <w:separator/>
      </w:r>
    </w:p>
  </w:footnote>
  <w:footnote w:type="continuationSeparator" w:id="0">
    <w:p w:rsidR="00456C85" w:rsidRDefault="00456C85" w:rsidP="003E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56067"/>
    <w:multiLevelType w:val="hybridMultilevel"/>
    <w:tmpl w:val="352E721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D0"/>
    <w:rsid w:val="000448C0"/>
    <w:rsid w:val="0004794A"/>
    <w:rsid w:val="0011109C"/>
    <w:rsid w:val="00136FF6"/>
    <w:rsid w:val="0015003E"/>
    <w:rsid w:val="001539C0"/>
    <w:rsid w:val="001816C8"/>
    <w:rsid w:val="00197564"/>
    <w:rsid w:val="001C6DC9"/>
    <w:rsid w:val="001D0CED"/>
    <w:rsid w:val="00224E93"/>
    <w:rsid w:val="00226B26"/>
    <w:rsid w:val="002473D7"/>
    <w:rsid w:val="002948E6"/>
    <w:rsid w:val="002B2C22"/>
    <w:rsid w:val="00307FB1"/>
    <w:rsid w:val="00363571"/>
    <w:rsid w:val="003B4B93"/>
    <w:rsid w:val="003D2951"/>
    <w:rsid w:val="003D5005"/>
    <w:rsid w:val="003E1158"/>
    <w:rsid w:val="003F5F2D"/>
    <w:rsid w:val="00431E5D"/>
    <w:rsid w:val="00442FB7"/>
    <w:rsid w:val="004524D4"/>
    <w:rsid w:val="004558D8"/>
    <w:rsid w:val="00456249"/>
    <w:rsid w:val="00456C85"/>
    <w:rsid w:val="0045745C"/>
    <w:rsid w:val="004B14CC"/>
    <w:rsid w:val="005147CC"/>
    <w:rsid w:val="00524581"/>
    <w:rsid w:val="005550CE"/>
    <w:rsid w:val="005574E0"/>
    <w:rsid w:val="00561F9D"/>
    <w:rsid w:val="006658A7"/>
    <w:rsid w:val="00687140"/>
    <w:rsid w:val="006A532E"/>
    <w:rsid w:val="006B59A3"/>
    <w:rsid w:val="006B6D62"/>
    <w:rsid w:val="006C12BF"/>
    <w:rsid w:val="006E21ED"/>
    <w:rsid w:val="006E4376"/>
    <w:rsid w:val="0072223A"/>
    <w:rsid w:val="00776BE5"/>
    <w:rsid w:val="00790209"/>
    <w:rsid w:val="00791082"/>
    <w:rsid w:val="007A267A"/>
    <w:rsid w:val="007B739F"/>
    <w:rsid w:val="00804B5B"/>
    <w:rsid w:val="00823D65"/>
    <w:rsid w:val="00862CE8"/>
    <w:rsid w:val="008C6C5C"/>
    <w:rsid w:val="008E5F25"/>
    <w:rsid w:val="008F2108"/>
    <w:rsid w:val="0090622E"/>
    <w:rsid w:val="00987E25"/>
    <w:rsid w:val="009F039B"/>
    <w:rsid w:val="009F0B2D"/>
    <w:rsid w:val="00A0468A"/>
    <w:rsid w:val="00A33B52"/>
    <w:rsid w:val="00A34C63"/>
    <w:rsid w:val="00A548F4"/>
    <w:rsid w:val="00A64250"/>
    <w:rsid w:val="00A807BF"/>
    <w:rsid w:val="00AA74E9"/>
    <w:rsid w:val="00AE6427"/>
    <w:rsid w:val="00AF026F"/>
    <w:rsid w:val="00B02B7B"/>
    <w:rsid w:val="00B06695"/>
    <w:rsid w:val="00B3654D"/>
    <w:rsid w:val="00B85B96"/>
    <w:rsid w:val="00B905E6"/>
    <w:rsid w:val="00BA1F42"/>
    <w:rsid w:val="00BE6F67"/>
    <w:rsid w:val="00C06BFE"/>
    <w:rsid w:val="00C163F2"/>
    <w:rsid w:val="00C16B51"/>
    <w:rsid w:val="00C25B0F"/>
    <w:rsid w:val="00C47907"/>
    <w:rsid w:val="00C618A2"/>
    <w:rsid w:val="00C73809"/>
    <w:rsid w:val="00CB7616"/>
    <w:rsid w:val="00CE46D0"/>
    <w:rsid w:val="00CF2DA2"/>
    <w:rsid w:val="00CF57B2"/>
    <w:rsid w:val="00D17A18"/>
    <w:rsid w:val="00D678FA"/>
    <w:rsid w:val="00D97464"/>
    <w:rsid w:val="00DD28B5"/>
    <w:rsid w:val="00DD51E7"/>
    <w:rsid w:val="00DD6C0B"/>
    <w:rsid w:val="00E12D7F"/>
    <w:rsid w:val="00E43F4C"/>
    <w:rsid w:val="00E53BBB"/>
    <w:rsid w:val="00E764D2"/>
    <w:rsid w:val="00E767D4"/>
    <w:rsid w:val="00EB62B5"/>
    <w:rsid w:val="00ED363E"/>
    <w:rsid w:val="00EF31A5"/>
    <w:rsid w:val="00F07752"/>
    <w:rsid w:val="00F14E7D"/>
    <w:rsid w:val="00F1533E"/>
    <w:rsid w:val="00F276D8"/>
    <w:rsid w:val="00F467F3"/>
    <w:rsid w:val="00F80300"/>
    <w:rsid w:val="00FC28AC"/>
    <w:rsid w:val="00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B3565-6DD2-4C2B-BC81-39F43E5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C47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47907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47907"/>
    <w:pPr>
      <w:widowControl w:val="0"/>
      <w:suppressAutoHyphens/>
      <w:spacing w:after="120" w:line="240" w:lineRule="auto"/>
    </w:pPr>
    <w:rPr>
      <w:rFonts w:ascii="Cambria" w:eastAsia="Cambria" w:hAnsi="Cambria" w:cs="Cambria"/>
      <w:sz w:val="20"/>
      <w:szCs w:val="20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C47907"/>
    <w:rPr>
      <w:rFonts w:ascii="Cambria" w:eastAsia="Cambria" w:hAnsi="Cambria" w:cs="Cambria"/>
      <w:sz w:val="20"/>
      <w:szCs w:val="20"/>
      <w:lang w:val="x-none" w:eastAsia="ar-SA"/>
    </w:rPr>
  </w:style>
  <w:style w:type="paragraph" w:customStyle="1" w:styleId="Default">
    <w:name w:val="Default"/>
    <w:rsid w:val="00C47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0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1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158"/>
  </w:style>
  <w:style w:type="paragraph" w:styleId="Piedepgina">
    <w:name w:val="footer"/>
    <w:basedOn w:val="Normal"/>
    <w:link w:val="PiedepginaCar"/>
    <w:uiPriority w:val="99"/>
    <w:unhideWhenUsed/>
    <w:rsid w:val="003E1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158"/>
  </w:style>
  <w:style w:type="table" w:styleId="Tablaconcuadrcula">
    <w:name w:val="Table Grid"/>
    <w:basedOn w:val="Tablanormal"/>
    <w:uiPriority w:val="39"/>
    <w:rsid w:val="00B0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6695"/>
    <w:pPr>
      <w:spacing w:after="160" w:line="259" w:lineRule="auto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8E5F25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70C8-2CC0-4E7C-945A-BE7DAF3C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vannina</dc:creator>
  <cp:lastModifiedBy>jose manuel</cp:lastModifiedBy>
  <cp:revision>4</cp:revision>
  <dcterms:created xsi:type="dcterms:W3CDTF">2015-10-14T08:50:00Z</dcterms:created>
  <dcterms:modified xsi:type="dcterms:W3CDTF">2015-10-14T08:52:00Z</dcterms:modified>
</cp:coreProperties>
</file>