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EBC0B" w14:textId="18570596" w:rsidR="00BD7D10" w:rsidRPr="00983421" w:rsidRDefault="00B80053" w:rsidP="00490D86">
      <w:pPr>
        <w:pBdr>
          <w:bottom w:val="single" w:sz="6" w:space="1" w:color="auto"/>
        </w:pBdr>
        <w:spacing w:line="480" w:lineRule="auto"/>
        <w:jc w:val="center"/>
        <w:rPr>
          <w:rFonts w:asciiTheme="majorHAnsi" w:hAnsiTheme="majorHAnsi" w:cs="Times New Roman"/>
          <w:b/>
          <w:sz w:val="28"/>
          <w:szCs w:val="20"/>
        </w:rPr>
      </w:pPr>
      <w:r>
        <w:rPr>
          <w:rFonts w:asciiTheme="majorHAnsi" w:hAnsiTheme="majorHAnsi" w:cs="Times New Roman"/>
          <w:b/>
          <w:sz w:val="28"/>
          <w:szCs w:val="20"/>
        </w:rPr>
        <w:t>Supplementary online material</w:t>
      </w:r>
    </w:p>
    <w:p w14:paraId="5210F08D" w14:textId="77777777" w:rsidR="00BD7D10" w:rsidRPr="00983421" w:rsidRDefault="00BD7D10" w:rsidP="00BD7D10">
      <w:pPr>
        <w:spacing w:line="480" w:lineRule="auto"/>
        <w:ind w:firstLine="720"/>
        <w:jc w:val="both"/>
        <w:rPr>
          <w:rFonts w:asciiTheme="majorHAnsi" w:hAnsiTheme="majorHAnsi" w:cs="Times New Roman"/>
          <w:b/>
          <w:sz w:val="20"/>
          <w:szCs w:val="20"/>
        </w:rPr>
      </w:pPr>
    </w:p>
    <w:p w14:paraId="3696860D" w14:textId="77777777" w:rsidR="00A91170" w:rsidRPr="00540BA7" w:rsidRDefault="00A91170" w:rsidP="00A91170">
      <w:pPr>
        <w:rPr>
          <w:rFonts w:asciiTheme="majorHAnsi" w:hAnsiTheme="majorHAnsi" w:cs="Arial"/>
          <w:b/>
          <w:bCs/>
          <w:i/>
        </w:rPr>
      </w:pPr>
      <w:r w:rsidRPr="00540BA7">
        <w:rPr>
          <w:rFonts w:asciiTheme="majorHAnsi" w:hAnsiTheme="majorHAnsi" w:cs="Arial"/>
          <w:b/>
          <w:bCs/>
        </w:rPr>
        <w:t xml:space="preserve">Somatic variation of T-cell receptor genes strongly associate with HLA class restriction </w:t>
      </w:r>
    </w:p>
    <w:p w14:paraId="47A17F82" w14:textId="77777777" w:rsidR="00A91170" w:rsidRPr="00540BA7" w:rsidRDefault="00A91170" w:rsidP="00A91170">
      <w:pPr>
        <w:rPr>
          <w:rFonts w:asciiTheme="majorHAnsi" w:hAnsiTheme="majorHAnsi" w:cs="Arial"/>
        </w:rPr>
      </w:pPr>
    </w:p>
    <w:p w14:paraId="19A56F74" w14:textId="77777777" w:rsidR="00A91170" w:rsidRPr="00540BA7" w:rsidRDefault="00A91170" w:rsidP="00A91170">
      <w:pPr>
        <w:rPr>
          <w:rFonts w:asciiTheme="majorHAnsi" w:hAnsiTheme="majorHAnsi" w:cs="Arial"/>
          <w:lang w:val="nl-NL"/>
        </w:rPr>
      </w:pPr>
      <w:r w:rsidRPr="00540BA7">
        <w:rPr>
          <w:rFonts w:asciiTheme="majorHAnsi" w:hAnsiTheme="majorHAnsi" w:cs="Arial"/>
          <w:lang w:val="nl-NL"/>
        </w:rPr>
        <w:t>Paul L. Klarenbeek</w:t>
      </w:r>
      <w:r w:rsidRPr="00540BA7">
        <w:rPr>
          <w:rFonts w:asciiTheme="majorHAnsi" w:hAnsiTheme="majorHAnsi" w:cs="Arial"/>
          <w:vertAlign w:val="superscript"/>
          <w:lang w:val="nl-NL"/>
        </w:rPr>
        <w:t>1-4</w:t>
      </w:r>
      <w:r w:rsidRPr="00540BA7">
        <w:rPr>
          <w:rFonts w:asciiTheme="majorHAnsi" w:hAnsiTheme="majorHAnsi" w:cs="Arial"/>
          <w:lang w:val="nl-NL"/>
        </w:rPr>
        <w:t>, Marieke E. Doorenspleet</w:t>
      </w:r>
      <w:r w:rsidRPr="00540BA7">
        <w:rPr>
          <w:rFonts w:asciiTheme="majorHAnsi" w:hAnsiTheme="majorHAnsi" w:cs="Arial"/>
          <w:vertAlign w:val="superscript"/>
          <w:lang w:val="nl-NL"/>
        </w:rPr>
        <w:t>3-4</w:t>
      </w:r>
      <w:r w:rsidRPr="00540BA7">
        <w:rPr>
          <w:rFonts w:asciiTheme="majorHAnsi" w:hAnsiTheme="majorHAnsi" w:cs="Arial"/>
          <w:lang w:val="nl-NL"/>
        </w:rPr>
        <w:t>, Rebecca E.E. Esveldt</w:t>
      </w:r>
      <w:r w:rsidRPr="00540BA7">
        <w:rPr>
          <w:rFonts w:asciiTheme="majorHAnsi" w:hAnsiTheme="majorHAnsi" w:cs="Arial"/>
          <w:vertAlign w:val="superscript"/>
          <w:lang w:val="nl-NL"/>
        </w:rPr>
        <w:t>3</w:t>
      </w:r>
      <w:r w:rsidRPr="00540BA7">
        <w:rPr>
          <w:rFonts w:asciiTheme="majorHAnsi" w:hAnsiTheme="majorHAnsi" w:cs="Arial"/>
          <w:lang w:val="nl-NL"/>
        </w:rPr>
        <w:t xml:space="preserve">, </w:t>
      </w:r>
      <w:r w:rsidRPr="00540BA7">
        <w:rPr>
          <w:rFonts w:asciiTheme="majorHAnsi" w:hAnsiTheme="majorHAnsi" w:cs="Arial"/>
          <w:lang w:val="nl-NL"/>
        </w:rPr>
        <w:br/>
        <w:t>Barbera D.C. van Schaik</w:t>
      </w:r>
      <w:r w:rsidRPr="00540BA7">
        <w:rPr>
          <w:rFonts w:asciiTheme="majorHAnsi" w:hAnsiTheme="majorHAnsi" w:cs="Arial"/>
          <w:vertAlign w:val="superscript"/>
          <w:lang w:val="nl-NL"/>
        </w:rPr>
        <w:t>5</w:t>
      </w:r>
      <w:r w:rsidRPr="00540BA7">
        <w:rPr>
          <w:rFonts w:asciiTheme="majorHAnsi" w:hAnsiTheme="majorHAnsi" w:cs="Arial"/>
          <w:lang w:val="nl-NL"/>
        </w:rPr>
        <w:t>, Neubury Lardy</w:t>
      </w:r>
      <w:r w:rsidRPr="00540BA7">
        <w:rPr>
          <w:rFonts w:asciiTheme="majorHAnsi" w:hAnsiTheme="majorHAnsi" w:cs="Arial"/>
          <w:vertAlign w:val="superscript"/>
          <w:lang w:val="nl-NL"/>
        </w:rPr>
        <w:t>6</w:t>
      </w:r>
      <w:r w:rsidRPr="00540BA7">
        <w:rPr>
          <w:rFonts w:asciiTheme="majorHAnsi" w:hAnsiTheme="majorHAnsi" w:cs="Arial"/>
          <w:lang w:val="nl-NL"/>
        </w:rPr>
        <w:t>, Antoine H.C. van Kampen</w:t>
      </w:r>
      <w:r w:rsidRPr="00540BA7">
        <w:rPr>
          <w:rFonts w:asciiTheme="majorHAnsi" w:hAnsiTheme="majorHAnsi" w:cs="Arial"/>
          <w:vertAlign w:val="superscript"/>
          <w:lang w:val="nl-NL"/>
        </w:rPr>
        <w:t>5</w:t>
      </w:r>
      <w:r w:rsidRPr="00540BA7">
        <w:rPr>
          <w:rFonts w:asciiTheme="majorHAnsi" w:hAnsiTheme="majorHAnsi" w:cs="Arial"/>
          <w:lang w:val="nl-NL"/>
        </w:rPr>
        <w:t>, Paul P. Tak</w:t>
      </w:r>
      <w:r w:rsidRPr="00540BA7">
        <w:rPr>
          <w:rFonts w:asciiTheme="majorHAnsi" w:hAnsiTheme="majorHAnsi" w:cs="Arial"/>
          <w:vertAlign w:val="superscript"/>
          <w:lang w:val="nl-NL"/>
        </w:rPr>
        <w:t>3,#a,#b</w:t>
      </w:r>
      <w:r w:rsidRPr="00540BA7">
        <w:rPr>
          <w:rFonts w:asciiTheme="majorHAnsi" w:hAnsiTheme="majorHAnsi" w:cs="Arial"/>
          <w:lang w:val="nl-NL"/>
        </w:rPr>
        <w:t>, Robert M. Plenge</w:t>
      </w:r>
      <w:r w:rsidRPr="00540BA7">
        <w:rPr>
          <w:rFonts w:asciiTheme="majorHAnsi" w:hAnsiTheme="majorHAnsi" w:cs="Arial"/>
          <w:vertAlign w:val="superscript"/>
          <w:lang w:val="nl-NL"/>
        </w:rPr>
        <w:t>1,2,#c</w:t>
      </w:r>
      <w:r w:rsidRPr="00540BA7">
        <w:rPr>
          <w:rFonts w:asciiTheme="majorHAnsi" w:hAnsiTheme="majorHAnsi" w:cs="Arial"/>
          <w:lang w:val="nl-NL"/>
        </w:rPr>
        <w:t>, Frank Baas</w:t>
      </w:r>
      <w:r w:rsidRPr="00540BA7">
        <w:rPr>
          <w:rFonts w:asciiTheme="majorHAnsi" w:hAnsiTheme="majorHAnsi" w:cs="Arial"/>
          <w:vertAlign w:val="superscript"/>
          <w:lang w:val="nl-NL"/>
        </w:rPr>
        <w:t>4</w:t>
      </w:r>
      <w:r w:rsidRPr="00540BA7">
        <w:rPr>
          <w:rFonts w:asciiTheme="majorHAnsi" w:hAnsiTheme="majorHAnsi" w:cs="Arial"/>
          <w:lang w:val="nl-NL"/>
        </w:rPr>
        <w:t>, Paul I.W. de Bakker</w:t>
      </w:r>
      <w:r w:rsidRPr="00540BA7">
        <w:rPr>
          <w:rFonts w:asciiTheme="majorHAnsi" w:hAnsiTheme="majorHAnsi" w:cs="Arial"/>
          <w:vertAlign w:val="superscript"/>
          <w:lang w:val="nl-NL"/>
        </w:rPr>
        <w:t>1,2,7,8*¶</w:t>
      </w:r>
      <w:r w:rsidRPr="00540BA7">
        <w:rPr>
          <w:rFonts w:asciiTheme="majorHAnsi" w:hAnsiTheme="majorHAnsi" w:cs="Arial"/>
          <w:lang w:val="nl-NL"/>
        </w:rPr>
        <w:t>, Niek de Vries</w:t>
      </w:r>
      <w:r w:rsidRPr="00540BA7">
        <w:rPr>
          <w:rFonts w:asciiTheme="majorHAnsi" w:hAnsiTheme="majorHAnsi" w:cs="Arial"/>
          <w:vertAlign w:val="superscript"/>
          <w:lang w:val="nl-NL"/>
        </w:rPr>
        <w:t>3¶</w:t>
      </w:r>
    </w:p>
    <w:p w14:paraId="7AB164B8" w14:textId="77777777" w:rsidR="00A91170" w:rsidRPr="00540BA7" w:rsidRDefault="00A91170" w:rsidP="00A91170">
      <w:pPr>
        <w:rPr>
          <w:rFonts w:asciiTheme="majorHAnsi" w:hAnsiTheme="majorHAnsi" w:cs="Arial"/>
          <w:lang w:val="nl-NL"/>
        </w:rPr>
      </w:pPr>
    </w:p>
    <w:p w14:paraId="0271CDCD"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1</w:t>
      </w:r>
      <w:r w:rsidRPr="00540BA7">
        <w:rPr>
          <w:rFonts w:asciiTheme="majorHAnsi" w:hAnsiTheme="majorHAnsi" w:cs="Arial"/>
        </w:rPr>
        <w:t xml:space="preserve"> Division of Genetics, Department of Medicine, Brigham and Women's Hospital, Harvard Medical School, Boston, Massachusetts, USA.</w:t>
      </w:r>
    </w:p>
    <w:p w14:paraId="62F0D4C3"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2</w:t>
      </w:r>
      <w:r w:rsidRPr="00540BA7">
        <w:rPr>
          <w:rFonts w:asciiTheme="majorHAnsi" w:hAnsiTheme="majorHAnsi" w:cs="Arial"/>
        </w:rPr>
        <w:t xml:space="preserve"> Program in Medical and Population Genetics, Broad Institute of Harvard and MIT, Cambridge, Massachusetts, USA.</w:t>
      </w:r>
    </w:p>
    <w:p w14:paraId="4C1F2BE3"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3</w:t>
      </w:r>
      <w:r w:rsidRPr="00540BA7" w:rsidDel="008107FD">
        <w:rPr>
          <w:rFonts w:asciiTheme="majorHAnsi" w:hAnsiTheme="majorHAnsi" w:cs="Arial"/>
        </w:rPr>
        <w:t xml:space="preserve"> </w:t>
      </w:r>
      <w:r w:rsidRPr="00540BA7">
        <w:rPr>
          <w:rFonts w:asciiTheme="majorHAnsi" w:hAnsiTheme="majorHAnsi" w:cs="Arial"/>
        </w:rPr>
        <w:t>Department of Clinical Immunology and Rheumatology, Laboratory for Experimental Immunology, Academic Medical Center, University of Amsterdam, Amsterdam, The Netherlands.</w:t>
      </w:r>
    </w:p>
    <w:p w14:paraId="62E37549"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4</w:t>
      </w:r>
      <w:r w:rsidRPr="00540BA7">
        <w:rPr>
          <w:rFonts w:asciiTheme="majorHAnsi" w:hAnsiTheme="majorHAnsi" w:cs="Arial"/>
        </w:rPr>
        <w:t xml:space="preserve"> Laboratory for Genome Analysis, Academic Medical Center, University of Amsterdam, Amsterdam, The Netherlands.</w:t>
      </w:r>
    </w:p>
    <w:p w14:paraId="4B1758D8"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5</w:t>
      </w:r>
      <w:r w:rsidRPr="00540BA7">
        <w:rPr>
          <w:rFonts w:asciiTheme="majorHAnsi" w:hAnsiTheme="majorHAnsi" w:cs="Arial"/>
        </w:rPr>
        <w:t xml:space="preserve"> </w:t>
      </w:r>
      <w:r w:rsidRPr="00540BA7">
        <w:rPr>
          <w:rFonts w:asciiTheme="majorHAnsi" w:eastAsia="Times New Roman" w:hAnsiTheme="majorHAnsi" w:cs="Arial"/>
          <w:color w:val="000000"/>
          <w:shd w:val="clear" w:color="auto" w:fill="FFFFFF"/>
        </w:rPr>
        <w:t xml:space="preserve">Department of Clinical Epidemiology, Biostatistics and Bioinformatics, </w:t>
      </w:r>
      <w:r w:rsidRPr="00540BA7">
        <w:rPr>
          <w:rFonts w:asciiTheme="majorHAnsi" w:hAnsiTheme="majorHAnsi" w:cs="Arial"/>
        </w:rPr>
        <w:t>University of Amsterdam, Amsterdam, The Netherlands.</w:t>
      </w:r>
    </w:p>
    <w:p w14:paraId="59B842D0"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6</w:t>
      </w:r>
      <w:r w:rsidRPr="00540BA7">
        <w:rPr>
          <w:rFonts w:asciiTheme="majorHAnsi" w:hAnsiTheme="majorHAnsi" w:cs="Arial"/>
        </w:rPr>
        <w:t xml:space="preserve"> Department of Immunogenetics, Sanquin Diagnostic Services, Amsterdam, The Netherlands.</w:t>
      </w:r>
    </w:p>
    <w:p w14:paraId="0CE8186E"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7</w:t>
      </w:r>
      <w:r w:rsidRPr="00540BA7">
        <w:rPr>
          <w:rFonts w:asciiTheme="majorHAnsi" w:hAnsiTheme="majorHAnsi" w:cs="Arial"/>
        </w:rPr>
        <w:t xml:space="preserve"> Department of Epidemiology, University Medical Center, Utrecht, The Netherlands.</w:t>
      </w:r>
    </w:p>
    <w:p w14:paraId="3EFDF8E5"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8</w:t>
      </w:r>
      <w:r w:rsidRPr="00540BA7">
        <w:rPr>
          <w:rFonts w:asciiTheme="majorHAnsi" w:hAnsiTheme="majorHAnsi" w:cs="Arial"/>
        </w:rPr>
        <w:t xml:space="preserve"> Department of Medical Genetics, University Medical Center, Utrecht, The Netherlands.</w:t>
      </w:r>
    </w:p>
    <w:p w14:paraId="3042473A"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#a</w:t>
      </w:r>
      <w:r w:rsidRPr="00540BA7">
        <w:rPr>
          <w:rFonts w:asciiTheme="majorHAnsi" w:hAnsiTheme="majorHAnsi" w:cs="Arial"/>
        </w:rPr>
        <w:t xml:space="preserve"> Currently: GlaxoSmithKline, Stevenage, United Kingdom</w:t>
      </w:r>
    </w:p>
    <w:p w14:paraId="79B35455"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#b</w:t>
      </w:r>
      <w:r w:rsidRPr="00540BA7">
        <w:rPr>
          <w:rFonts w:asciiTheme="majorHAnsi" w:hAnsiTheme="majorHAnsi" w:cs="Arial"/>
        </w:rPr>
        <w:t xml:space="preserve"> University of Cambridge, Cambridge, United Kingdom</w:t>
      </w:r>
    </w:p>
    <w:p w14:paraId="6FB74008"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rPr>
        <w:t>#c</w:t>
      </w:r>
      <w:r w:rsidRPr="00540BA7">
        <w:rPr>
          <w:rFonts w:asciiTheme="majorHAnsi" w:hAnsiTheme="majorHAnsi" w:cs="Arial"/>
        </w:rPr>
        <w:t xml:space="preserve"> Currently: Merck and Co., Boston, USA.</w:t>
      </w:r>
    </w:p>
    <w:p w14:paraId="6420562F" w14:textId="77777777" w:rsidR="00A91170" w:rsidRPr="00540BA7" w:rsidRDefault="00A91170" w:rsidP="00A91170">
      <w:pPr>
        <w:rPr>
          <w:rFonts w:asciiTheme="majorHAnsi" w:hAnsiTheme="majorHAnsi" w:cs="Arial"/>
        </w:rPr>
      </w:pPr>
      <w:r w:rsidRPr="00540BA7">
        <w:rPr>
          <w:rFonts w:asciiTheme="majorHAnsi" w:hAnsiTheme="majorHAnsi" w:cs="Arial"/>
          <w:vertAlign w:val="superscript"/>
          <w:lang w:val="nl-NL"/>
        </w:rPr>
        <w:t>¶</w:t>
      </w:r>
      <w:r w:rsidRPr="00540BA7">
        <w:rPr>
          <w:rFonts w:asciiTheme="majorHAnsi" w:hAnsiTheme="majorHAnsi" w:cs="Arial"/>
        </w:rPr>
        <w:t xml:space="preserve"> Both authors contributed equally</w:t>
      </w:r>
    </w:p>
    <w:p w14:paraId="672391A0" w14:textId="77777777" w:rsidR="00FE4CFD" w:rsidRPr="00FF7389" w:rsidRDefault="00FE4CFD" w:rsidP="00A91170">
      <w:pPr>
        <w:rPr>
          <w:rFonts w:ascii="Arial" w:hAnsi="Arial" w:cs="Arial"/>
          <w:sz w:val="16"/>
          <w:szCs w:val="16"/>
        </w:rPr>
      </w:pPr>
    </w:p>
    <w:p w14:paraId="77FC41B9" w14:textId="77777777" w:rsidR="00BD7D10" w:rsidRPr="00983421" w:rsidRDefault="00BD7D10" w:rsidP="00A91170">
      <w:pPr>
        <w:jc w:val="both"/>
        <w:rPr>
          <w:rFonts w:asciiTheme="majorHAnsi" w:hAnsiTheme="majorHAnsi" w:cs="Times New Roman"/>
          <w:b/>
          <w:sz w:val="20"/>
          <w:szCs w:val="20"/>
          <w:u w:val="single"/>
        </w:rPr>
      </w:pPr>
      <w:r w:rsidRPr="00983421">
        <w:rPr>
          <w:rFonts w:asciiTheme="majorHAnsi" w:hAnsiTheme="majorHAnsi" w:cs="Times New Roman"/>
          <w:b/>
          <w:sz w:val="20"/>
          <w:szCs w:val="20"/>
          <w:u w:val="single"/>
        </w:rPr>
        <w:t>Content:</w:t>
      </w:r>
    </w:p>
    <w:p w14:paraId="23723ECF" w14:textId="762679AF" w:rsidR="00BD7D10" w:rsidRPr="00983421" w:rsidRDefault="008A6D7C" w:rsidP="00A91170">
      <w:pPr>
        <w:jc w:val="both"/>
        <w:rPr>
          <w:rFonts w:asciiTheme="majorHAnsi" w:hAnsiTheme="majorHAnsi" w:cs="Times New Roman"/>
          <w:sz w:val="20"/>
          <w:szCs w:val="20"/>
        </w:rPr>
      </w:pPr>
      <w:r w:rsidRPr="00983421">
        <w:rPr>
          <w:rFonts w:asciiTheme="majorHAnsi" w:hAnsiTheme="majorHAnsi" w:cs="Times New Roman"/>
          <w:sz w:val="20"/>
          <w:szCs w:val="20"/>
        </w:rPr>
        <w:t xml:space="preserve">Supplementary </w:t>
      </w:r>
      <w:r w:rsidR="00710C2B" w:rsidRPr="00983421">
        <w:rPr>
          <w:rFonts w:asciiTheme="majorHAnsi" w:hAnsiTheme="majorHAnsi" w:cs="Times New Roman"/>
          <w:sz w:val="20"/>
          <w:szCs w:val="20"/>
        </w:rPr>
        <w:t>results (</w:t>
      </w:r>
      <w:r w:rsidR="00223455">
        <w:rPr>
          <w:rFonts w:asciiTheme="majorHAnsi" w:hAnsiTheme="majorHAnsi" w:cs="Times New Roman"/>
          <w:sz w:val="20"/>
          <w:szCs w:val="20"/>
        </w:rPr>
        <w:t>Figures</w:t>
      </w:r>
      <w:r w:rsidR="00710C2B" w:rsidRPr="00983421">
        <w:rPr>
          <w:rFonts w:asciiTheme="majorHAnsi" w:hAnsiTheme="majorHAnsi" w:cs="Times New Roman"/>
          <w:sz w:val="20"/>
          <w:szCs w:val="20"/>
        </w:rPr>
        <w:t xml:space="preserve"> and tables)</w:t>
      </w:r>
      <w:r w:rsidRPr="00983421">
        <w:rPr>
          <w:rFonts w:asciiTheme="majorHAnsi" w:hAnsiTheme="majorHAnsi" w:cs="Times New Roman"/>
          <w:sz w:val="20"/>
          <w:szCs w:val="20"/>
        </w:rPr>
        <w:t xml:space="preserve">, </w:t>
      </w:r>
    </w:p>
    <w:p w14:paraId="69189EC1" w14:textId="4E9D6D7A" w:rsidR="0043233D" w:rsidRPr="00983421" w:rsidRDefault="0043233D" w:rsidP="00A91170">
      <w:pPr>
        <w:jc w:val="both"/>
        <w:rPr>
          <w:rFonts w:asciiTheme="majorHAnsi" w:hAnsiTheme="majorHAnsi" w:cs="Times New Roman"/>
          <w:sz w:val="20"/>
          <w:szCs w:val="20"/>
        </w:rPr>
      </w:pPr>
      <w:r w:rsidRPr="00983421">
        <w:rPr>
          <w:rFonts w:asciiTheme="majorHAnsi" w:hAnsiTheme="majorHAnsi" w:cs="Times New Roman"/>
          <w:sz w:val="20"/>
          <w:szCs w:val="20"/>
        </w:rPr>
        <w:t>Please note that individual plots for per donor analyses for V</w:t>
      </w:r>
      <w:r w:rsidR="00710C2B" w:rsidRPr="00983421">
        <w:rPr>
          <w:rFonts w:asciiTheme="majorHAnsi" w:hAnsiTheme="majorHAnsi" w:cs="Times New Roman"/>
          <w:sz w:val="20"/>
          <w:szCs w:val="20"/>
        </w:rPr>
        <w:t>-genes</w:t>
      </w:r>
      <w:r w:rsidR="00C57344" w:rsidRPr="00983421">
        <w:rPr>
          <w:rFonts w:asciiTheme="majorHAnsi" w:hAnsiTheme="majorHAnsi" w:cs="Times New Roman"/>
          <w:sz w:val="20"/>
          <w:szCs w:val="20"/>
        </w:rPr>
        <w:t xml:space="preserve"> </w:t>
      </w:r>
      <w:r w:rsidRPr="00983421">
        <w:rPr>
          <w:rFonts w:asciiTheme="majorHAnsi" w:hAnsiTheme="majorHAnsi" w:cs="Times New Roman"/>
          <w:sz w:val="20"/>
          <w:szCs w:val="20"/>
        </w:rPr>
        <w:t>are attached as separate files</w:t>
      </w:r>
    </w:p>
    <w:p w14:paraId="708F43ED" w14:textId="77777777" w:rsidR="0043233D" w:rsidRPr="00983421" w:rsidRDefault="0043233D" w:rsidP="00A91170">
      <w:pPr>
        <w:rPr>
          <w:rFonts w:asciiTheme="majorHAnsi" w:hAnsiTheme="majorHAnsi"/>
          <w:b/>
          <w:sz w:val="20"/>
          <w:szCs w:val="20"/>
        </w:rPr>
      </w:pPr>
      <w:r w:rsidRPr="00983421">
        <w:rPr>
          <w:rFonts w:asciiTheme="majorHAnsi" w:hAnsiTheme="majorHAnsi"/>
          <w:b/>
          <w:sz w:val="20"/>
          <w:szCs w:val="20"/>
        </w:rPr>
        <w:br w:type="page"/>
      </w:r>
    </w:p>
    <w:p w14:paraId="74ED7A7B" w14:textId="77777777" w:rsidR="007A1523" w:rsidRPr="00983421" w:rsidRDefault="007A1523" w:rsidP="007A1523">
      <w:pPr>
        <w:rPr>
          <w:rFonts w:asciiTheme="majorHAnsi" w:hAnsiTheme="majorHAnsi"/>
          <w:b/>
          <w:sz w:val="32"/>
          <w:szCs w:val="32"/>
        </w:rPr>
      </w:pPr>
      <w:r w:rsidRPr="00983421">
        <w:rPr>
          <w:rFonts w:asciiTheme="majorHAnsi" w:hAnsiTheme="majorHAnsi"/>
          <w:b/>
          <w:sz w:val="32"/>
          <w:szCs w:val="32"/>
        </w:rPr>
        <w:lastRenderedPageBreak/>
        <w:t>Additional results</w:t>
      </w:r>
    </w:p>
    <w:p w14:paraId="5580C1DC" w14:textId="77777777" w:rsidR="007A1523" w:rsidRPr="00983421" w:rsidRDefault="007A1523" w:rsidP="007A1523">
      <w:pPr>
        <w:rPr>
          <w:rFonts w:asciiTheme="majorHAnsi" w:hAnsiTheme="majorHAnsi"/>
          <w:b/>
          <w:sz w:val="32"/>
          <w:szCs w:val="32"/>
        </w:rPr>
      </w:pPr>
    </w:p>
    <w:p w14:paraId="4799F475" w14:textId="51B31C7D" w:rsidR="00710C2B" w:rsidRPr="00983421" w:rsidRDefault="00710C2B" w:rsidP="000724C1">
      <w:pPr>
        <w:jc w:val="both"/>
        <w:rPr>
          <w:rFonts w:asciiTheme="majorHAnsi" w:hAnsiTheme="majorHAnsi"/>
        </w:rPr>
      </w:pPr>
      <w:r w:rsidRPr="00983421">
        <w:rPr>
          <w:rFonts w:asciiTheme="majorHAnsi" w:hAnsiTheme="majorHAnsi"/>
          <w:b/>
        </w:rPr>
        <w:t>Additional information on the donor</w:t>
      </w:r>
      <w:r w:rsidR="00C05A34">
        <w:rPr>
          <w:rFonts w:asciiTheme="majorHAnsi" w:hAnsiTheme="majorHAnsi"/>
          <w:b/>
        </w:rPr>
        <w:t xml:space="preserve"> </w:t>
      </w:r>
      <w:r w:rsidR="004A54B2" w:rsidRPr="00983421">
        <w:rPr>
          <w:rFonts w:asciiTheme="majorHAnsi" w:hAnsiTheme="majorHAnsi"/>
          <w:b/>
        </w:rPr>
        <w:t>panel</w:t>
      </w:r>
      <w:r w:rsidRPr="00983421">
        <w:rPr>
          <w:rFonts w:asciiTheme="majorHAnsi" w:hAnsiTheme="majorHAnsi"/>
          <w:b/>
        </w:rPr>
        <w:t>:</w:t>
      </w:r>
      <w:r w:rsidR="007A1523" w:rsidRPr="00983421">
        <w:rPr>
          <w:rFonts w:asciiTheme="majorHAnsi" w:hAnsiTheme="majorHAnsi"/>
          <w:b/>
        </w:rPr>
        <w:t xml:space="preserve"> </w:t>
      </w:r>
      <w:r w:rsidR="00644475">
        <w:rPr>
          <w:rFonts w:asciiTheme="majorHAnsi" w:hAnsiTheme="majorHAnsi"/>
          <w:b/>
        </w:rPr>
        <w:t xml:space="preserve">Table </w:t>
      </w:r>
      <w:r w:rsidR="00A91170">
        <w:rPr>
          <w:rFonts w:asciiTheme="majorHAnsi" w:hAnsiTheme="majorHAnsi"/>
          <w:b/>
        </w:rPr>
        <w:t>A</w:t>
      </w:r>
      <w:r w:rsidRPr="00983421">
        <w:rPr>
          <w:rFonts w:asciiTheme="majorHAnsi" w:hAnsiTheme="majorHAnsi"/>
        </w:rPr>
        <w:t xml:space="preserve"> shows the information on age and gender</w:t>
      </w:r>
      <w:r w:rsidR="007A1523" w:rsidRPr="00983421">
        <w:rPr>
          <w:rFonts w:asciiTheme="majorHAnsi" w:hAnsiTheme="majorHAnsi"/>
        </w:rPr>
        <w:t xml:space="preserve">. Donors were collected to represent different age groups. </w:t>
      </w:r>
      <w:r w:rsidR="00644475">
        <w:rPr>
          <w:rFonts w:asciiTheme="majorHAnsi" w:hAnsiTheme="majorHAnsi"/>
          <w:b/>
        </w:rPr>
        <w:t xml:space="preserve">Table </w:t>
      </w:r>
      <w:r w:rsidR="00A91170">
        <w:rPr>
          <w:rFonts w:asciiTheme="majorHAnsi" w:hAnsiTheme="majorHAnsi"/>
          <w:b/>
        </w:rPr>
        <w:t>B</w:t>
      </w:r>
      <w:r w:rsidR="007A1523" w:rsidRPr="00983421">
        <w:rPr>
          <w:rFonts w:asciiTheme="majorHAnsi" w:hAnsiTheme="majorHAnsi"/>
          <w:b/>
        </w:rPr>
        <w:t xml:space="preserve"> </w:t>
      </w:r>
      <w:r w:rsidR="007A1523" w:rsidRPr="00983421">
        <w:rPr>
          <w:rFonts w:asciiTheme="majorHAnsi" w:hAnsiTheme="majorHAnsi"/>
        </w:rPr>
        <w:t>shows the 4 digit HLA-typing of all the donors. For 1 donor, no DNA was available for DNA analysis.</w:t>
      </w:r>
    </w:p>
    <w:p w14:paraId="7843F6AE" w14:textId="77777777" w:rsidR="002B6BC1" w:rsidRPr="00983421" w:rsidRDefault="002B6BC1" w:rsidP="007A1523">
      <w:pPr>
        <w:rPr>
          <w:rFonts w:asciiTheme="majorHAnsi" w:hAnsiTheme="majorHAnsi"/>
          <w:b/>
          <w:sz w:val="20"/>
          <w:szCs w:val="20"/>
        </w:rPr>
      </w:pPr>
    </w:p>
    <w:p w14:paraId="625B6AAB" w14:textId="460F645E" w:rsidR="00550009" w:rsidRPr="00983421" w:rsidRDefault="00BD7D10" w:rsidP="007A1523">
      <w:pPr>
        <w:rPr>
          <w:rFonts w:asciiTheme="majorHAnsi" w:hAnsiTheme="majorHAnsi"/>
          <w:b/>
        </w:rPr>
      </w:pPr>
      <w:r w:rsidRPr="00983421">
        <w:rPr>
          <w:rFonts w:asciiTheme="majorHAnsi" w:hAnsiTheme="majorHAnsi"/>
          <w:b/>
        </w:rPr>
        <w:t xml:space="preserve"> </w:t>
      </w:r>
      <w:r w:rsidR="00644475">
        <w:rPr>
          <w:rFonts w:asciiTheme="majorHAnsi" w:hAnsiTheme="majorHAnsi"/>
          <w:b/>
        </w:rPr>
        <w:t xml:space="preserve">Table </w:t>
      </w:r>
      <w:r w:rsidR="00A91170">
        <w:rPr>
          <w:rFonts w:asciiTheme="majorHAnsi" w:hAnsiTheme="majorHAnsi"/>
          <w:b/>
        </w:rPr>
        <w:t>A</w:t>
      </w:r>
      <w:r w:rsidR="00550009" w:rsidRPr="00983421">
        <w:rPr>
          <w:rFonts w:asciiTheme="majorHAnsi" w:hAnsiTheme="majorHAnsi"/>
          <w:b/>
        </w:rPr>
        <w:t>: Donor characteristics</w:t>
      </w:r>
    </w:p>
    <w:tbl>
      <w:tblPr>
        <w:tblStyle w:val="LightShading"/>
        <w:tblW w:w="0" w:type="auto"/>
        <w:tblInd w:w="108" w:type="dxa"/>
        <w:tblLook w:val="04A0" w:firstRow="1" w:lastRow="0" w:firstColumn="1" w:lastColumn="0" w:noHBand="0" w:noVBand="1"/>
      </w:tblPr>
      <w:tblGrid>
        <w:gridCol w:w="3438"/>
        <w:gridCol w:w="1620"/>
      </w:tblGrid>
      <w:tr w:rsidR="00550009" w:rsidRPr="00983421" w14:paraId="6A617A4F" w14:textId="77777777">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68180CE4" w14:textId="77777777" w:rsidR="00550009" w:rsidRPr="00983421" w:rsidRDefault="00550009" w:rsidP="007A1523">
            <w:pPr>
              <w:jc w:val="center"/>
              <w:rPr>
                <w:rFonts w:asciiTheme="majorHAnsi" w:hAnsiTheme="majorHAnsi"/>
                <w:sz w:val="20"/>
                <w:szCs w:val="20"/>
              </w:rPr>
            </w:pPr>
            <w:bookmarkStart w:id="0" w:name="OLE_LINK1"/>
            <w:r w:rsidRPr="00983421">
              <w:rPr>
                <w:rFonts w:asciiTheme="majorHAnsi" w:hAnsiTheme="majorHAnsi"/>
                <w:sz w:val="20"/>
                <w:szCs w:val="20"/>
              </w:rPr>
              <w:t>Donor</w:t>
            </w:r>
            <w:r w:rsidR="007A1523" w:rsidRPr="00983421">
              <w:rPr>
                <w:rFonts w:asciiTheme="majorHAnsi" w:hAnsiTheme="majorHAnsi"/>
                <w:sz w:val="20"/>
                <w:szCs w:val="20"/>
              </w:rPr>
              <w:t>s</w:t>
            </w:r>
            <w:r w:rsidRPr="00983421">
              <w:rPr>
                <w:rFonts w:asciiTheme="majorHAnsi" w:hAnsiTheme="majorHAnsi"/>
                <w:sz w:val="20"/>
                <w:szCs w:val="20"/>
              </w:rPr>
              <w:t xml:space="preserve"> included</w:t>
            </w:r>
          </w:p>
        </w:tc>
        <w:tc>
          <w:tcPr>
            <w:tcW w:w="1620" w:type="dxa"/>
            <w:vAlign w:val="center"/>
          </w:tcPr>
          <w:p w14:paraId="7DB380CF" w14:textId="77777777" w:rsidR="00550009" w:rsidRPr="00983421" w:rsidRDefault="00550009" w:rsidP="007A15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983421">
              <w:rPr>
                <w:rFonts w:asciiTheme="majorHAnsi" w:hAnsiTheme="majorHAnsi"/>
                <w:sz w:val="20"/>
                <w:szCs w:val="20"/>
              </w:rPr>
              <w:t>n=18</w:t>
            </w:r>
          </w:p>
        </w:tc>
      </w:tr>
      <w:tr w:rsidR="00550009" w:rsidRPr="00983421" w14:paraId="685A5A7E" w14:textId="7777777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389E254E" w14:textId="77777777" w:rsidR="00550009" w:rsidRPr="00983421" w:rsidRDefault="00550009" w:rsidP="007A1523">
            <w:pPr>
              <w:jc w:val="center"/>
              <w:rPr>
                <w:rFonts w:asciiTheme="majorHAnsi" w:hAnsiTheme="majorHAnsi"/>
                <w:sz w:val="20"/>
                <w:szCs w:val="20"/>
              </w:rPr>
            </w:pPr>
            <w:r w:rsidRPr="00983421">
              <w:rPr>
                <w:rFonts w:asciiTheme="majorHAnsi" w:hAnsiTheme="majorHAnsi"/>
                <w:sz w:val="20"/>
                <w:szCs w:val="20"/>
              </w:rPr>
              <w:t>Age-group (20-25yr)</w:t>
            </w:r>
          </w:p>
        </w:tc>
        <w:tc>
          <w:tcPr>
            <w:tcW w:w="1620" w:type="dxa"/>
            <w:vAlign w:val="center"/>
          </w:tcPr>
          <w:p w14:paraId="2609FDCD" w14:textId="77777777" w:rsidR="00550009" w:rsidRPr="00983421" w:rsidRDefault="00550009" w:rsidP="007A15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n=6</w:t>
            </w:r>
          </w:p>
        </w:tc>
      </w:tr>
      <w:tr w:rsidR="00550009" w:rsidRPr="00983421" w14:paraId="4EA6EB6D" w14:textId="77777777">
        <w:trPr>
          <w:trHeight w:val="484"/>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6D4E7660" w14:textId="77777777" w:rsidR="00550009" w:rsidRPr="00983421" w:rsidRDefault="00550009" w:rsidP="007A1523">
            <w:pPr>
              <w:jc w:val="center"/>
              <w:rPr>
                <w:rFonts w:asciiTheme="majorHAnsi" w:hAnsiTheme="majorHAnsi"/>
                <w:b w:val="0"/>
                <w:bCs w:val="0"/>
                <w:sz w:val="20"/>
                <w:szCs w:val="20"/>
              </w:rPr>
            </w:pPr>
            <w:r w:rsidRPr="00983421">
              <w:rPr>
                <w:rFonts w:asciiTheme="majorHAnsi" w:hAnsiTheme="majorHAnsi"/>
                <w:sz w:val="20"/>
                <w:szCs w:val="20"/>
              </w:rPr>
              <w:t>Age-group (40-50yr)</w:t>
            </w:r>
          </w:p>
        </w:tc>
        <w:tc>
          <w:tcPr>
            <w:tcW w:w="1620" w:type="dxa"/>
            <w:vAlign w:val="center"/>
          </w:tcPr>
          <w:p w14:paraId="76204293" w14:textId="77777777" w:rsidR="00550009" w:rsidRPr="00983421" w:rsidRDefault="00550009" w:rsidP="007A15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n=6</w:t>
            </w:r>
          </w:p>
        </w:tc>
      </w:tr>
      <w:tr w:rsidR="00550009" w:rsidRPr="00983421" w14:paraId="0D7C09A7" w14:textId="7777777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74A28F55" w14:textId="77777777" w:rsidR="00550009" w:rsidRPr="00983421" w:rsidRDefault="00550009" w:rsidP="007A1523">
            <w:pPr>
              <w:jc w:val="center"/>
              <w:rPr>
                <w:rFonts w:asciiTheme="majorHAnsi" w:hAnsiTheme="majorHAnsi"/>
                <w:b w:val="0"/>
                <w:bCs w:val="0"/>
                <w:sz w:val="20"/>
                <w:szCs w:val="20"/>
              </w:rPr>
            </w:pPr>
            <w:r w:rsidRPr="00983421">
              <w:rPr>
                <w:rFonts w:asciiTheme="majorHAnsi" w:hAnsiTheme="majorHAnsi"/>
                <w:sz w:val="20"/>
                <w:szCs w:val="20"/>
              </w:rPr>
              <w:t>Age-group (60-70yr)</w:t>
            </w:r>
          </w:p>
        </w:tc>
        <w:tc>
          <w:tcPr>
            <w:tcW w:w="1620" w:type="dxa"/>
            <w:vAlign w:val="center"/>
          </w:tcPr>
          <w:p w14:paraId="1B61AECF" w14:textId="77777777" w:rsidR="00550009" w:rsidRPr="00983421" w:rsidRDefault="00550009" w:rsidP="007A15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n=6</w:t>
            </w:r>
          </w:p>
        </w:tc>
      </w:tr>
      <w:tr w:rsidR="00550009" w:rsidRPr="00983421" w14:paraId="63F7D5F9" w14:textId="77777777">
        <w:trPr>
          <w:trHeight w:val="484"/>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6A8B05F6" w14:textId="77777777" w:rsidR="00550009" w:rsidRPr="00983421" w:rsidRDefault="00550009" w:rsidP="007A1523">
            <w:pPr>
              <w:jc w:val="center"/>
              <w:rPr>
                <w:rFonts w:asciiTheme="majorHAnsi" w:hAnsiTheme="majorHAnsi"/>
                <w:sz w:val="20"/>
                <w:szCs w:val="20"/>
              </w:rPr>
            </w:pPr>
            <w:r w:rsidRPr="00983421">
              <w:rPr>
                <w:rFonts w:asciiTheme="majorHAnsi" w:hAnsiTheme="majorHAnsi"/>
                <w:sz w:val="20"/>
                <w:szCs w:val="20"/>
              </w:rPr>
              <w:t>Mean age (range)</w:t>
            </w:r>
          </w:p>
        </w:tc>
        <w:tc>
          <w:tcPr>
            <w:tcW w:w="1620" w:type="dxa"/>
            <w:vAlign w:val="center"/>
          </w:tcPr>
          <w:p w14:paraId="72709458" w14:textId="77777777" w:rsidR="00550009" w:rsidRPr="00983421" w:rsidRDefault="00550009" w:rsidP="007A15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44 (20-69)</w:t>
            </w:r>
          </w:p>
        </w:tc>
      </w:tr>
      <w:tr w:rsidR="00550009" w:rsidRPr="00983421" w14:paraId="1FE91EBF" w14:textId="7777777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438" w:type="dxa"/>
            <w:vAlign w:val="center"/>
          </w:tcPr>
          <w:p w14:paraId="35D8A1C7" w14:textId="77777777" w:rsidR="00550009" w:rsidRPr="00983421" w:rsidRDefault="00550009" w:rsidP="007A1523">
            <w:pPr>
              <w:jc w:val="center"/>
              <w:rPr>
                <w:rFonts w:asciiTheme="majorHAnsi" w:hAnsiTheme="majorHAnsi"/>
                <w:sz w:val="20"/>
                <w:szCs w:val="20"/>
              </w:rPr>
            </w:pPr>
            <w:r w:rsidRPr="00983421">
              <w:rPr>
                <w:rFonts w:asciiTheme="majorHAnsi" w:hAnsiTheme="majorHAnsi"/>
                <w:sz w:val="20"/>
                <w:szCs w:val="20"/>
              </w:rPr>
              <w:t>Percentage female</w:t>
            </w:r>
          </w:p>
        </w:tc>
        <w:tc>
          <w:tcPr>
            <w:tcW w:w="1620" w:type="dxa"/>
            <w:vAlign w:val="center"/>
          </w:tcPr>
          <w:p w14:paraId="52C30D7C" w14:textId="77777777" w:rsidR="00550009" w:rsidRPr="00983421" w:rsidRDefault="00550009" w:rsidP="007A15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50%</w:t>
            </w:r>
          </w:p>
        </w:tc>
      </w:tr>
      <w:bookmarkEnd w:id="0"/>
    </w:tbl>
    <w:p w14:paraId="4D4D50EA" w14:textId="77777777" w:rsidR="00BD7D10" w:rsidRPr="00983421" w:rsidRDefault="00BD7D10" w:rsidP="007A1523">
      <w:pPr>
        <w:rPr>
          <w:rFonts w:asciiTheme="majorHAnsi" w:hAnsiTheme="majorHAnsi"/>
          <w:sz w:val="20"/>
          <w:szCs w:val="20"/>
        </w:rPr>
      </w:pPr>
    </w:p>
    <w:p w14:paraId="2A25FE72" w14:textId="77777777" w:rsidR="008569D4" w:rsidRPr="00983421" w:rsidRDefault="008569D4">
      <w:pPr>
        <w:rPr>
          <w:rFonts w:asciiTheme="majorHAnsi" w:hAnsiTheme="majorHAnsi"/>
          <w:sz w:val="20"/>
          <w:szCs w:val="20"/>
        </w:rPr>
      </w:pPr>
      <w:r w:rsidRPr="00983421">
        <w:rPr>
          <w:rFonts w:asciiTheme="majorHAnsi" w:hAnsiTheme="majorHAnsi"/>
          <w:sz w:val="20"/>
          <w:szCs w:val="20"/>
        </w:rPr>
        <w:br w:type="page"/>
      </w:r>
    </w:p>
    <w:p w14:paraId="0E9F224D" w14:textId="182091A1" w:rsidR="00550009" w:rsidRPr="00983421" w:rsidRDefault="00A91170" w:rsidP="004A54B2">
      <w:pPr>
        <w:rPr>
          <w:rFonts w:asciiTheme="majorHAnsi" w:hAnsiTheme="majorHAnsi"/>
          <w:b/>
        </w:rPr>
      </w:pPr>
      <w:r>
        <w:rPr>
          <w:rFonts w:asciiTheme="majorHAnsi" w:hAnsiTheme="majorHAnsi"/>
          <w:b/>
        </w:rPr>
        <w:t>Table B</w:t>
      </w:r>
      <w:r w:rsidR="00B80053">
        <w:rPr>
          <w:rFonts w:asciiTheme="majorHAnsi" w:hAnsiTheme="majorHAnsi"/>
          <w:b/>
        </w:rPr>
        <w:t xml:space="preserve">: Individual HLA </w:t>
      </w:r>
      <w:r w:rsidR="00550009" w:rsidRPr="00983421">
        <w:rPr>
          <w:rFonts w:asciiTheme="majorHAnsi" w:hAnsiTheme="majorHAnsi"/>
          <w:b/>
        </w:rPr>
        <w:t>genotypes</w:t>
      </w:r>
    </w:p>
    <w:tbl>
      <w:tblPr>
        <w:tblStyle w:val="LightGrid"/>
        <w:tblW w:w="9205" w:type="dxa"/>
        <w:tblInd w:w="108" w:type="dxa"/>
        <w:tblLayout w:type="fixed"/>
        <w:tblLook w:val="0420" w:firstRow="1" w:lastRow="0" w:firstColumn="0" w:lastColumn="0" w:noHBand="0" w:noVBand="1"/>
      </w:tblPr>
      <w:tblGrid>
        <w:gridCol w:w="703"/>
        <w:gridCol w:w="647"/>
        <w:gridCol w:w="720"/>
        <w:gridCol w:w="720"/>
        <w:gridCol w:w="720"/>
        <w:gridCol w:w="648"/>
        <w:gridCol w:w="720"/>
        <w:gridCol w:w="787"/>
        <w:gridCol w:w="708"/>
        <w:gridCol w:w="708"/>
        <w:gridCol w:w="708"/>
        <w:gridCol w:w="708"/>
        <w:gridCol w:w="708"/>
      </w:tblGrid>
      <w:tr w:rsidR="004A54B2" w:rsidRPr="00983421" w14:paraId="322D4937" w14:textId="77777777">
        <w:trPr>
          <w:cnfStyle w:val="100000000000" w:firstRow="1" w:lastRow="0" w:firstColumn="0" w:lastColumn="0" w:oddVBand="0" w:evenVBand="0" w:oddHBand="0" w:evenHBand="0" w:firstRowFirstColumn="0" w:firstRowLastColumn="0" w:lastRowFirstColumn="0" w:lastRowLastColumn="0"/>
        </w:trPr>
        <w:tc>
          <w:tcPr>
            <w:tcW w:w="703" w:type="dxa"/>
            <w:noWrap/>
          </w:tcPr>
          <w:p w14:paraId="09F39102" w14:textId="77777777" w:rsidR="004A54B2" w:rsidRPr="00983421" w:rsidRDefault="004A54B2" w:rsidP="007A1523">
            <w:pPr>
              <w:jc w:val="center"/>
              <w:rPr>
                <w:color w:val="000000"/>
                <w:sz w:val="16"/>
                <w:szCs w:val="16"/>
              </w:rPr>
            </w:pPr>
            <w:r w:rsidRPr="00983421">
              <w:rPr>
                <w:color w:val="000000"/>
                <w:sz w:val="16"/>
                <w:szCs w:val="16"/>
              </w:rPr>
              <w:t>Donor</w:t>
            </w:r>
          </w:p>
        </w:tc>
        <w:tc>
          <w:tcPr>
            <w:tcW w:w="1367" w:type="dxa"/>
            <w:gridSpan w:val="2"/>
            <w:noWrap/>
          </w:tcPr>
          <w:p w14:paraId="600EB392" w14:textId="77777777" w:rsidR="004A54B2" w:rsidRPr="00983421" w:rsidRDefault="004A54B2" w:rsidP="004A54B2">
            <w:pPr>
              <w:jc w:val="center"/>
              <w:rPr>
                <w:b w:val="0"/>
                <w:bCs w:val="0"/>
                <w:color w:val="000000"/>
                <w:sz w:val="16"/>
                <w:szCs w:val="16"/>
              </w:rPr>
            </w:pPr>
            <w:r w:rsidRPr="00983421">
              <w:rPr>
                <w:color w:val="000000"/>
                <w:sz w:val="16"/>
                <w:szCs w:val="16"/>
              </w:rPr>
              <w:t>HLA-A</w:t>
            </w:r>
          </w:p>
        </w:tc>
        <w:tc>
          <w:tcPr>
            <w:tcW w:w="1440" w:type="dxa"/>
            <w:gridSpan w:val="2"/>
            <w:noWrap/>
          </w:tcPr>
          <w:p w14:paraId="2F0BCA92" w14:textId="77777777" w:rsidR="004A54B2" w:rsidRPr="00983421" w:rsidRDefault="004A54B2" w:rsidP="004A54B2">
            <w:pPr>
              <w:jc w:val="center"/>
              <w:rPr>
                <w:b w:val="0"/>
                <w:bCs w:val="0"/>
                <w:color w:val="000000"/>
                <w:sz w:val="16"/>
                <w:szCs w:val="16"/>
              </w:rPr>
            </w:pPr>
            <w:r w:rsidRPr="00983421">
              <w:rPr>
                <w:color w:val="000000"/>
                <w:sz w:val="16"/>
                <w:szCs w:val="16"/>
              </w:rPr>
              <w:t>HLA-B</w:t>
            </w:r>
          </w:p>
        </w:tc>
        <w:tc>
          <w:tcPr>
            <w:tcW w:w="1368" w:type="dxa"/>
            <w:gridSpan w:val="2"/>
            <w:noWrap/>
          </w:tcPr>
          <w:p w14:paraId="72671768" w14:textId="77777777" w:rsidR="004A54B2" w:rsidRPr="00983421" w:rsidRDefault="004A54B2" w:rsidP="004A54B2">
            <w:pPr>
              <w:jc w:val="center"/>
              <w:rPr>
                <w:b w:val="0"/>
                <w:bCs w:val="0"/>
                <w:color w:val="000000"/>
                <w:sz w:val="16"/>
                <w:szCs w:val="16"/>
              </w:rPr>
            </w:pPr>
            <w:r w:rsidRPr="00983421">
              <w:rPr>
                <w:color w:val="000000"/>
                <w:sz w:val="16"/>
                <w:szCs w:val="16"/>
              </w:rPr>
              <w:t>HLA-C</w:t>
            </w:r>
          </w:p>
        </w:tc>
        <w:tc>
          <w:tcPr>
            <w:tcW w:w="1495" w:type="dxa"/>
            <w:gridSpan w:val="2"/>
          </w:tcPr>
          <w:p w14:paraId="77F9DED9" w14:textId="77777777" w:rsidR="004A54B2" w:rsidRPr="00983421" w:rsidRDefault="004A54B2" w:rsidP="004A54B2">
            <w:pPr>
              <w:jc w:val="center"/>
              <w:rPr>
                <w:b w:val="0"/>
                <w:bCs w:val="0"/>
                <w:color w:val="000000"/>
                <w:sz w:val="16"/>
                <w:szCs w:val="16"/>
              </w:rPr>
            </w:pPr>
            <w:r w:rsidRPr="00983421">
              <w:rPr>
                <w:rFonts w:eastAsia="Times New Roman" w:cs="Times New Roman"/>
                <w:color w:val="000000"/>
                <w:sz w:val="16"/>
                <w:szCs w:val="16"/>
              </w:rPr>
              <w:t>HLA-DR</w:t>
            </w:r>
          </w:p>
        </w:tc>
        <w:tc>
          <w:tcPr>
            <w:tcW w:w="1416" w:type="dxa"/>
            <w:gridSpan w:val="2"/>
          </w:tcPr>
          <w:p w14:paraId="47E72497" w14:textId="77777777" w:rsidR="004A54B2" w:rsidRPr="00983421" w:rsidRDefault="004A54B2" w:rsidP="007A1523">
            <w:pPr>
              <w:jc w:val="center"/>
              <w:rPr>
                <w:color w:val="000000"/>
                <w:sz w:val="16"/>
                <w:szCs w:val="16"/>
              </w:rPr>
            </w:pPr>
            <w:r w:rsidRPr="00983421">
              <w:rPr>
                <w:rFonts w:eastAsia="Times New Roman" w:cs="Times New Roman"/>
                <w:color w:val="000000"/>
                <w:sz w:val="16"/>
                <w:szCs w:val="16"/>
              </w:rPr>
              <w:t>HLA-DQ</w:t>
            </w:r>
          </w:p>
        </w:tc>
        <w:tc>
          <w:tcPr>
            <w:tcW w:w="1416" w:type="dxa"/>
            <w:gridSpan w:val="2"/>
          </w:tcPr>
          <w:p w14:paraId="09739524" w14:textId="77777777" w:rsidR="004A54B2" w:rsidRPr="00983421" w:rsidRDefault="004A54B2" w:rsidP="007A1523">
            <w:pPr>
              <w:jc w:val="center"/>
              <w:rPr>
                <w:color w:val="000000"/>
                <w:sz w:val="16"/>
                <w:szCs w:val="16"/>
              </w:rPr>
            </w:pPr>
            <w:r w:rsidRPr="00983421">
              <w:rPr>
                <w:rFonts w:eastAsia="Times New Roman" w:cs="Times New Roman"/>
                <w:color w:val="000000"/>
                <w:sz w:val="16"/>
                <w:szCs w:val="16"/>
              </w:rPr>
              <w:t>HLA-DP</w:t>
            </w:r>
          </w:p>
        </w:tc>
      </w:tr>
      <w:tr w:rsidR="009370D9" w:rsidRPr="00983421" w14:paraId="0B04F1EC" w14:textId="77777777">
        <w:trPr>
          <w:cnfStyle w:val="000000100000" w:firstRow="0" w:lastRow="0" w:firstColumn="0" w:lastColumn="0" w:oddVBand="0" w:evenVBand="0" w:oddHBand="1" w:evenHBand="0" w:firstRowFirstColumn="0" w:firstRowLastColumn="0" w:lastRowFirstColumn="0" w:lastRowLastColumn="0"/>
          <w:trHeight w:val="277"/>
        </w:trPr>
        <w:tc>
          <w:tcPr>
            <w:tcW w:w="703" w:type="dxa"/>
            <w:noWrap/>
          </w:tcPr>
          <w:p w14:paraId="0E5E933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w:t>
            </w:r>
          </w:p>
        </w:tc>
        <w:tc>
          <w:tcPr>
            <w:tcW w:w="647" w:type="dxa"/>
            <w:noWrap/>
          </w:tcPr>
          <w:p w14:paraId="5D43068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20" w:type="dxa"/>
            <w:noWrap/>
          </w:tcPr>
          <w:p w14:paraId="6F5DC5C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20" w:type="dxa"/>
            <w:noWrap/>
          </w:tcPr>
          <w:p w14:paraId="7B7841B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20" w:type="dxa"/>
            <w:noWrap/>
          </w:tcPr>
          <w:p w14:paraId="4F7F24E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648" w:type="dxa"/>
            <w:noWrap/>
          </w:tcPr>
          <w:p w14:paraId="5BB7E77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20" w:type="dxa"/>
            <w:noWrap/>
          </w:tcPr>
          <w:p w14:paraId="3937C4D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87" w:type="dxa"/>
          </w:tcPr>
          <w:p w14:paraId="2B87CC5E"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08" w:type="dxa"/>
          </w:tcPr>
          <w:p w14:paraId="13B7FE9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08" w:type="dxa"/>
          </w:tcPr>
          <w:p w14:paraId="14AE31B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08" w:type="dxa"/>
          </w:tcPr>
          <w:p w14:paraId="79B6B51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08" w:type="dxa"/>
          </w:tcPr>
          <w:p w14:paraId="714E0B3E"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c>
          <w:tcPr>
            <w:tcW w:w="708" w:type="dxa"/>
          </w:tcPr>
          <w:p w14:paraId="5A124C4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NA</w:t>
            </w:r>
          </w:p>
        </w:tc>
      </w:tr>
      <w:tr w:rsidR="009370D9" w:rsidRPr="00983421" w14:paraId="06FC37AF"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57C1B211"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w:t>
            </w:r>
          </w:p>
        </w:tc>
        <w:tc>
          <w:tcPr>
            <w:tcW w:w="647" w:type="dxa"/>
            <w:noWrap/>
          </w:tcPr>
          <w:p w14:paraId="3CD90D05"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6DD5404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2910886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55:01</w:t>
            </w:r>
          </w:p>
        </w:tc>
        <w:tc>
          <w:tcPr>
            <w:tcW w:w="720" w:type="dxa"/>
            <w:noWrap/>
          </w:tcPr>
          <w:p w14:paraId="7A4D23A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57:01</w:t>
            </w:r>
          </w:p>
        </w:tc>
        <w:tc>
          <w:tcPr>
            <w:tcW w:w="648" w:type="dxa"/>
            <w:noWrap/>
          </w:tcPr>
          <w:p w14:paraId="7C5D371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03:01</w:t>
            </w:r>
          </w:p>
        </w:tc>
        <w:tc>
          <w:tcPr>
            <w:tcW w:w="720" w:type="dxa"/>
            <w:noWrap/>
          </w:tcPr>
          <w:p w14:paraId="1F16AE5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06:02</w:t>
            </w:r>
          </w:p>
        </w:tc>
        <w:tc>
          <w:tcPr>
            <w:tcW w:w="787" w:type="dxa"/>
          </w:tcPr>
          <w:p w14:paraId="442B22B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07:01</w:t>
            </w:r>
          </w:p>
        </w:tc>
        <w:tc>
          <w:tcPr>
            <w:tcW w:w="708" w:type="dxa"/>
          </w:tcPr>
          <w:p w14:paraId="45E06C0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11:01</w:t>
            </w:r>
          </w:p>
        </w:tc>
        <w:tc>
          <w:tcPr>
            <w:tcW w:w="708" w:type="dxa"/>
          </w:tcPr>
          <w:p w14:paraId="4D9DFBD3"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03:03</w:t>
            </w:r>
          </w:p>
        </w:tc>
        <w:tc>
          <w:tcPr>
            <w:tcW w:w="708" w:type="dxa"/>
          </w:tcPr>
          <w:p w14:paraId="40D2A3F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6BE9448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04:01/105:01</w:t>
            </w:r>
          </w:p>
        </w:tc>
        <w:tc>
          <w:tcPr>
            <w:tcW w:w="708" w:type="dxa"/>
          </w:tcPr>
          <w:p w14:paraId="6EF6A3F1"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04:01/126:01</w:t>
            </w:r>
          </w:p>
        </w:tc>
      </w:tr>
      <w:tr w:rsidR="009370D9" w:rsidRPr="00983421" w14:paraId="11D0093E"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14F0F40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w:t>
            </w:r>
          </w:p>
        </w:tc>
        <w:tc>
          <w:tcPr>
            <w:tcW w:w="647" w:type="dxa"/>
            <w:noWrap/>
          </w:tcPr>
          <w:p w14:paraId="7ACEF7B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7101869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62950C5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720" w:type="dxa"/>
            <w:noWrap/>
          </w:tcPr>
          <w:p w14:paraId="0B08774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41:01</w:t>
            </w:r>
          </w:p>
        </w:tc>
        <w:tc>
          <w:tcPr>
            <w:tcW w:w="648" w:type="dxa"/>
            <w:noWrap/>
          </w:tcPr>
          <w:p w14:paraId="5ED56FD5"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07:01/07:06/07:18</w:t>
            </w:r>
          </w:p>
        </w:tc>
        <w:tc>
          <w:tcPr>
            <w:tcW w:w="720" w:type="dxa"/>
            <w:noWrap/>
          </w:tcPr>
          <w:p w14:paraId="3D30145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17:01/17:03</w:t>
            </w:r>
          </w:p>
        </w:tc>
        <w:tc>
          <w:tcPr>
            <w:tcW w:w="787" w:type="dxa"/>
          </w:tcPr>
          <w:p w14:paraId="788874B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25F3668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07:01</w:t>
            </w:r>
          </w:p>
        </w:tc>
        <w:tc>
          <w:tcPr>
            <w:tcW w:w="708" w:type="dxa"/>
          </w:tcPr>
          <w:p w14:paraId="05B12A3B"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78ADBD19"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03:03</w:t>
            </w:r>
          </w:p>
        </w:tc>
        <w:tc>
          <w:tcPr>
            <w:tcW w:w="708" w:type="dxa"/>
          </w:tcPr>
          <w:p w14:paraId="3C3C539B"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01:01</w:t>
            </w:r>
          </w:p>
        </w:tc>
        <w:tc>
          <w:tcPr>
            <w:tcW w:w="708" w:type="dxa"/>
          </w:tcPr>
          <w:p w14:paraId="71602DF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14:01</w:t>
            </w:r>
          </w:p>
        </w:tc>
      </w:tr>
      <w:tr w:rsidR="009370D9" w:rsidRPr="00983421" w14:paraId="23AAD934"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74FF3F1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w:t>
            </w:r>
          </w:p>
        </w:tc>
        <w:tc>
          <w:tcPr>
            <w:tcW w:w="647" w:type="dxa"/>
            <w:noWrap/>
          </w:tcPr>
          <w:p w14:paraId="7F24AF65"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24:02</w:t>
            </w:r>
          </w:p>
        </w:tc>
        <w:tc>
          <w:tcPr>
            <w:tcW w:w="720" w:type="dxa"/>
            <w:noWrap/>
          </w:tcPr>
          <w:p w14:paraId="3D69A5B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32:01</w:t>
            </w:r>
          </w:p>
        </w:tc>
        <w:tc>
          <w:tcPr>
            <w:tcW w:w="720" w:type="dxa"/>
            <w:noWrap/>
          </w:tcPr>
          <w:p w14:paraId="1906FFE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720" w:type="dxa"/>
            <w:noWrap/>
          </w:tcPr>
          <w:p w14:paraId="3C92F62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18:01</w:t>
            </w:r>
          </w:p>
        </w:tc>
        <w:tc>
          <w:tcPr>
            <w:tcW w:w="648" w:type="dxa"/>
            <w:noWrap/>
          </w:tcPr>
          <w:p w14:paraId="6CFA6F2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07:01/07:06/07:18</w:t>
            </w:r>
          </w:p>
        </w:tc>
        <w:tc>
          <w:tcPr>
            <w:tcW w:w="720" w:type="dxa"/>
            <w:noWrap/>
          </w:tcPr>
          <w:p w14:paraId="5E878A27"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05:01</w:t>
            </w:r>
          </w:p>
        </w:tc>
        <w:tc>
          <w:tcPr>
            <w:tcW w:w="787" w:type="dxa"/>
          </w:tcPr>
          <w:p w14:paraId="10CBE997"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79CCFD26"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09:01</w:t>
            </w:r>
          </w:p>
        </w:tc>
        <w:tc>
          <w:tcPr>
            <w:tcW w:w="708" w:type="dxa"/>
          </w:tcPr>
          <w:p w14:paraId="48189CF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734A2A1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03:03</w:t>
            </w:r>
          </w:p>
        </w:tc>
        <w:tc>
          <w:tcPr>
            <w:tcW w:w="708" w:type="dxa"/>
          </w:tcPr>
          <w:p w14:paraId="7F3E5C7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166E61CE" w14:textId="77777777" w:rsidR="009370D9" w:rsidRPr="00983421" w:rsidRDefault="007A1523"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r>
      <w:tr w:rsidR="009370D9" w:rsidRPr="00983421" w14:paraId="077C80AB"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6C5B70A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w:t>
            </w:r>
          </w:p>
        </w:tc>
        <w:tc>
          <w:tcPr>
            <w:tcW w:w="647" w:type="dxa"/>
            <w:noWrap/>
          </w:tcPr>
          <w:p w14:paraId="0AFDFC4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03:01</w:t>
            </w:r>
          </w:p>
        </w:tc>
        <w:tc>
          <w:tcPr>
            <w:tcW w:w="720" w:type="dxa"/>
            <w:noWrap/>
          </w:tcPr>
          <w:p w14:paraId="4CC32301"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68:01</w:t>
            </w:r>
          </w:p>
        </w:tc>
        <w:tc>
          <w:tcPr>
            <w:tcW w:w="720" w:type="dxa"/>
            <w:noWrap/>
          </w:tcPr>
          <w:p w14:paraId="7522AB9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07:02/07:61</w:t>
            </w:r>
          </w:p>
        </w:tc>
        <w:tc>
          <w:tcPr>
            <w:tcW w:w="720" w:type="dxa"/>
            <w:noWrap/>
          </w:tcPr>
          <w:p w14:paraId="4E1D8B9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13:02</w:t>
            </w:r>
          </w:p>
        </w:tc>
        <w:tc>
          <w:tcPr>
            <w:tcW w:w="648" w:type="dxa"/>
            <w:noWrap/>
          </w:tcPr>
          <w:p w14:paraId="5E81ABB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07:02/07:50</w:t>
            </w:r>
          </w:p>
        </w:tc>
        <w:tc>
          <w:tcPr>
            <w:tcW w:w="720" w:type="dxa"/>
            <w:noWrap/>
          </w:tcPr>
          <w:p w14:paraId="2FA5C00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06:02</w:t>
            </w:r>
          </w:p>
        </w:tc>
        <w:tc>
          <w:tcPr>
            <w:tcW w:w="787" w:type="dxa"/>
          </w:tcPr>
          <w:p w14:paraId="04C5CFDA"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3:01</w:t>
            </w:r>
          </w:p>
        </w:tc>
        <w:tc>
          <w:tcPr>
            <w:tcW w:w="708" w:type="dxa"/>
          </w:tcPr>
          <w:p w14:paraId="33C38DDA"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7:01</w:t>
            </w:r>
          </w:p>
        </w:tc>
        <w:tc>
          <w:tcPr>
            <w:tcW w:w="708" w:type="dxa"/>
          </w:tcPr>
          <w:p w14:paraId="7025ABC0"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2:01</w:t>
            </w:r>
          </w:p>
        </w:tc>
        <w:tc>
          <w:tcPr>
            <w:tcW w:w="708" w:type="dxa"/>
          </w:tcPr>
          <w:p w14:paraId="703AD07F"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2:02</w:t>
            </w:r>
          </w:p>
        </w:tc>
        <w:tc>
          <w:tcPr>
            <w:tcW w:w="708" w:type="dxa"/>
          </w:tcPr>
          <w:p w14:paraId="1B5D79C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1:01</w:t>
            </w:r>
          </w:p>
        </w:tc>
        <w:tc>
          <w:tcPr>
            <w:tcW w:w="708" w:type="dxa"/>
          </w:tcPr>
          <w:p w14:paraId="6C15481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4:02</w:t>
            </w:r>
          </w:p>
        </w:tc>
      </w:tr>
      <w:tr w:rsidR="009370D9" w:rsidRPr="00983421" w14:paraId="7EE4BE1D"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4E60C49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6</w:t>
            </w:r>
          </w:p>
        </w:tc>
        <w:tc>
          <w:tcPr>
            <w:tcW w:w="647" w:type="dxa"/>
            <w:noWrap/>
          </w:tcPr>
          <w:p w14:paraId="7163801E"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1136EAE0" w14:textId="77777777" w:rsidR="009370D9" w:rsidRPr="00983421" w:rsidRDefault="007A1523" w:rsidP="007A1523">
            <w:pPr>
              <w:contextualSpacing/>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02DD3D1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720" w:type="dxa"/>
            <w:noWrap/>
          </w:tcPr>
          <w:p w14:paraId="7C7E3BA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13:02</w:t>
            </w:r>
          </w:p>
        </w:tc>
        <w:tc>
          <w:tcPr>
            <w:tcW w:w="648" w:type="dxa"/>
            <w:noWrap/>
          </w:tcPr>
          <w:p w14:paraId="11C45A4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07:01/07:06/07:18</w:t>
            </w:r>
          </w:p>
        </w:tc>
        <w:tc>
          <w:tcPr>
            <w:tcW w:w="720" w:type="dxa"/>
            <w:noWrap/>
          </w:tcPr>
          <w:p w14:paraId="34C74A81"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06:02</w:t>
            </w:r>
          </w:p>
        </w:tc>
        <w:tc>
          <w:tcPr>
            <w:tcW w:w="787" w:type="dxa"/>
          </w:tcPr>
          <w:p w14:paraId="5C81F700"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3:01</w:t>
            </w:r>
          </w:p>
        </w:tc>
        <w:tc>
          <w:tcPr>
            <w:tcW w:w="708" w:type="dxa"/>
          </w:tcPr>
          <w:p w14:paraId="00EDA76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07:01</w:t>
            </w:r>
          </w:p>
        </w:tc>
        <w:tc>
          <w:tcPr>
            <w:tcW w:w="708" w:type="dxa"/>
          </w:tcPr>
          <w:p w14:paraId="383CADB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0AE0B992"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02:02</w:t>
            </w:r>
          </w:p>
        </w:tc>
        <w:tc>
          <w:tcPr>
            <w:tcW w:w="708" w:type="dxa"/>
          </w:tcPr>
          <w:p w14:paraId="6A3BD98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01:01</w:t>
            </w:r>
          </w:p>
        </w:tc>
        <w:tc>
          <w:tcPr>
            <w:tcW w:w="708" w:type="dxa"/>
          </w:tcPr>
          <w:p w14:paraId="1515C2F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04:02</w:t>
            </w:r>
          </w:p>
        </w:tc>
      </w:tr>
      <w:tr w:rsidR="009370D9" w:rsidRPr="00983421" w14:paraId="5EE6DE88"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285E569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7</w:t>
            </w:r>
          </w:p>
        </w:tc>
        <w:tc>
          <w:tcPr>
            <w:tcW w:w="647" w:type="dxa"/>
            <w:noWrap/>
          </w:tcPr>
          <w:p w14:paraId="462BF89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1FEC21EE"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24:02</w:t>
            </w:r>
          </w:p>
        </w:tc>
        <w:tc>
          <w:tcPr>
            <w:tcW w:w="720" w:type="dxa"/>
            <w:noWrap/>
          </w:tcPr>
          <w:p w14:paraId="40DE6AF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720" w:type="dxa"/>
            <w:noWrap/>
          </w:tcPr>
          <w:p w14:paraId="2FBA9F2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57:01</w:t>
            </w:r>
          </w:p>
        </w:tc>
        <w:tc>
          <w:tcPr>
            <w:tcW w:w="648" w:type="dxa"/>
            <w:noWrap/>
          </w:tcPr>
          <w:p w14:paraId="2579A7E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07:01/07:06/07:18</w:t>
            </w:r>
          </w:p>
        </w:tc>
        <w:tc>
          <w:tcPr>
            <w:tcW w:w="720" w:type="dxa"/>
            <w:noWrap/>
          </w:tcPr>
          <w:p w14:paraId="472B8DAE"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03:01</w:t>
            </w:r>
          </w:p>
        </w:tc>
        <w:tc>
          <w:tcPr>
            <w:tcW w:w="787" w:type="dxa"/>
          </w:tcPr>
          <w:p w14:paraId="6CE72599"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07:01</w:t>
            </w:r>
          </w:p>
        </w:tc>
        <w:tc>
          <w:tcPr>
            <w:tcW w:w="708" w:type="dxa"/>
          </w:tcPr>
          <w:p w14:paraId="7A9A532B"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02:01</w:t>
            </w:r>
          </w:p>
        </w:tc>
        <w:tc>
          <w:tcPr>
            <w:tcW w:w="708" w:type="dxa"/>
          </w:tcPr>
          <w:p w14:paraId="0D758ABE"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03:03</w:t>
            </w:r>
          </w:p>
        </w:tc>
        <w:tc>
          <w:tcPr>
            <w:tcW w:w="708" w:type="dxa"/>
          </w:tcPr>
          <w:p w14:paraId="715840B6"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01:01</w:t>
            </w:r>
          </w:p>
        </w:tc>
        <w:tc>
          <w:tcPr>
            <w:tcW w:w="708" w:type="dxa"/>
          </w:tcPr>
          <w:p w14:paraId="61B76DF7"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10:01</w:t>
            </w:r>
          </w:p>
        </w:tc>
        <w:tc>
          <w:tcPr>
            <w:tcW w:w="708" w:type="dxa"/>
          </w:tcPr>
          <w:p w14:paraId="550293A4" w14:textId="77777777" w:rsidR="009370D9" w:rsidRPr="00983421" w:rsidRDefault="009370D9" w:rsidP="007A1523">
            <w:pPr>
              <w:contextualSpacing/>
              <w:jc w:val="center"/>
              <w:rPr>
                <w:rFonts w:asciiTheme="majorHAnsi" w:hAnsiTheme="majorHAnsi"/>
                <w:sz w:val="16"/>
                <w:szCs w:val="16"/>
              </w:rPr>
            </w:pPr>
            <w:r w:rsidRPr="00983421">
              <w:rPr>
                <w:rFonts w:asciiTheme="majorHAnsi" w:eastAsia="Times New Roman" w:hAnsiTheme="majorHAnsi" w:cs="Times New Roman"/>
                <w:color w:val="000000"/>
                <w:sz w:val="16"/>
                <w:szCs w:val="16"/>
              </w:rPr>
              <w:t>03:01</w:t>
            </w:r>
          </w:p>
        </w:tc>
      </w:tr>
      <w:tr w:rsidR="009370D9" w:rsidRPr="00983421" w14:paraId="613ABE5F"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59F3ED15"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8</w:t>
            </w:r>
          </w:p>
        </w:tc>
        <w:tc>
          <w:tcPr>
            <w:tcW w:w="647" w:type="dxa"/>
            <w:noWrap/>
          </w:tcPr>
          <w:p w14:paraId="7DDB2B1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03:01</w:t>
            </w:r>
          </w:p>
        </w:tc>
        <w:tc>
          <w:tcPr>
            <w:tcW w:w="720" w:type="dxa"/>
            <w:noWrap/>
          </w:tcPr>
          <w:p w14:paraId="5C12451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30:04</w:t>
            </w:r>
          </w:p>
        </w:tc>
        <w:tc>
          <w:tcPr>
            <w:tcW w:w="720" w:type="dxa"/>
            <w:noWrap/>
          </w:tcPr>
          <w:p w14:paraId="43F059F1"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07:02/07:61</w:t>
            </w:r>
          </w:p>
        </w:tc>
        <w:tc>
          <w:tcPr>
            <w:tcW w:w="720" w:type="dxa"/>
            <w:noWrap/>
          </w:tcPr>
          <w:p w14:paraId="76B7584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51:08</w:t>
            </w:r>
          </w:p>
        </w:tc>
        <w:tc>
          <w:tcPr>
            <w:tcW w:w="648" w:type="dxa"/>
            <w:noWrap/>
          </w:tcPr>
          <w:p w14:paraId="72C3756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07:02/07:50</w:t>
            </w:r>
          </w:p>
        </w:tc>
        <w:tc>
          <w:tcPr>
            <w:tcW w:w="720" w:type="dxa"/>
            <w:noWrap/>
          </w:tcPr>
          <w:p w14:paraId="4F7D201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16:02</w:t>
            </w:r>
          </w:p>
        </w:tc>
        <w:tc>
          <w:tcPr>
            <w:tcW w:w="787" w:type="dxa"/>
          </w:tcPr>
          <w:p w14:paraId="0E4489B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13:02</w:t>
            </w:r>
          </w:p>
        </w:tc>
        <w:tc>
          <w:tcPr>
            <w:tcW w:w="708" w:type="dxa"/>
          </w:tcPr>
          <w:p w14:paraId="7664F5C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15:01</w:t>
            </w:r>
          </w:p>
        </w:tc>
        <w:tc>
          <w:tcPr>
            <w:tcW w:w="708" w:type="dxa"/>
          </w:tcPr>
          <w:p w14:paraId="1A3565C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06:09</w:t>
            </w:r>
          </w:p>
        </w:tc>
        <w:tc>
          <w:tcPr>
            <w:tcW w:w="708" w:type="dxa"/>
          </w:tcPr>
          <w:p w14:paraId="0D8F3E3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06:02</w:t>
            </w:r>
          </w:p>
        </w:tc>
        <w:tc>
          <w:tcPr>
            <w:tcW w:w="708" w:type="dxa"/>
          </w:tcPr>
          <w:p w14:paraId="4B52AE87"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3DFE561F" w14:textId="77777777" w:rsidR="009370D9" w:rsidRPr="00983421" w:rsidRDefault="007A1523"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173C5A9D"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25A63DE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9</w:t>
            </w:r>
          </w:p>
        </w:tc>
        <w:tc>
          <w:tcPr>
            <w:tcW w:w="647" w:type="dxa"/>
            <w:noWrap/>
          </w:tcPr>
          <w:p w14:paraId="75A2406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6C8E908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344C744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720" w:type="dxa"/>
            <w:noWrap/>
          </w:tcPr>
          <w:p w14:paraId="74156F6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40:01</w:t>
            </w:r>
          </w:p>
        </w:tc>
        <w:tc>
          <w:tcPr>
            <w:tcW w:w="648" w:type="dxa"/>
            <w:noWrap/>
          </w:tcPr>
          <w:p w14:paraId="7560AC2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07:01/07:06/07:18</w:t>
            </w:r>
          </w:p>
        </w:tc>
        <w:tc>
          <w:tcPr>
            <w:tcW w:w="720" w:type="dxa"/>
            <w:noWrap/>
          </w:tcPr>
          <w:p w14:paraId="18B9EC5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03:04</w:t>
            </w:r>
          </w:p>
        </w:tc>
        <w:tc>
          <w:tcPr>
            <w:tcW w:w="787" w:type="dxa"/>
          </w:tcPr>
          <w:p w14:paraId="2FAC0BF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04:04</w:t>
            </w:r>
          </w:p>
        </w:tc>
        <w:tc>
          <w:tcPr>
            <w:tcW w:w="708" w:type="dxa"/>
          </w:tcPr>
          <w:p w14:paraId="7654A899"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13:02</w:t>
            </w:r>
          </w:p>
        </w:tc>
        <w:tc>
          <w:tcPr>
            <w:tcW w:w="708" w:type="dxa"/>
          </w:tcPr>
          <w:p w14:paraId="28D4DE8F"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03:02</w:t>
            </w:r>
          </w:p>
        </w:tc>
        <w:tc>
          <w:tcPr>
            <w:tcW w:w="708" w:type="dxa"/>
          </w:tcPr>
          <w:p w14:paraId="096AD9D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06:04</w:t>
            </w:r>
          </w:p>
        </w:tc>
        <w:tc>
          <w:tcPr>
            <w:tcW w:w="708" w:type="dxa"/>
          </w:tcPr>
          <w:p w14:paraId="6334927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72E35B8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401C9776"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016CEE9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10</w:t>
            </w:r>
          </w:p>
        </w:tc>
        <w:tc>
          <w:tcPr>
            <w:tcW w:w="647" w:type="dxa"/>
            <w:noWrap/>
          </w:tcPr>
          <w:p w14:paraId="4B0AABA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23:01/</w:t>
            </w:r>
          </w:p>
          <w:p w14:paraId="73678BA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23:17</w:t>
            </w:r>
          </w:p>
        </w:tc>
        <w:tc>
          <w:tcPr>
            <w:tcW w:w="720" w:type="dxa"/>
            <w:noWrap/>
          </w:tcPr>
          <w:p w14:paraId="6666034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32:01</w:t>
            </w:r>
          </w:p>
        </w:tc>
        <w:tc>
          <w:tcPr>
            <w:tcW w:w="720" w:type="dxa"/>
            <w:noWrap/>
          </w:tcPr>
          <w:p w14:paraId="7299754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40:02</w:t>
            </w:r>
          </w:p>
        </w:tc>
        <w:tc>
          <w:tcPr>
            <w:tcW w:w="720" w:type="dxa"/>
            <w:noWrap/>
          </w:tcPr>
          <w:p w14:paraId="043498C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44:03</w:t>
            </w:r>
          </w:p>
        </w:tc>
        <w:tc>
          <w:tcPr>
            <w:tcW w:w="648" w:type="dxa"/>
            <w:noWrap/>
          </w:tcPr>
          <w:p w14:paraId="70D6EE4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15:02</w:t>
            </w:r>
          </w:p>
        </w:tc>
        <w:tc>
          <w:tcPr>
            <w:tcW w:w="720" w:type="dxa"/>
            <w:noWrap/>
          </w:tcPr>
          <w:p w14:paraId="007FF2A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04:01/04:82</w:t>
            </w:r>
          </w:p>
        </w:tc>
        <w:tc>
          <w:tcPr>
            <w:tcW w:w="787" w:type="dxa"/>
          </w:tcPr>
          <w:p w14:paraId="478D015B"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07:01</w:t>
            </w:r>
          </w:p>
        </w:tc>
        <w:tc>
          <w:tcPr>
            <w:tcW w:w="708" w:type="dxa"/>
          </w:tcPr>
          <w:p w14:paraId="0779D03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14:54</w:t>
            </w:r>
          </w:p>
        </w:tc>
        <w:tc>
          <w:tcPr>
            <w:tcW w:w="708" w:type="dxa"/>
          </w:tcPr>
          <w:p w14:paraId="67365A5F"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02:02</w:t>
            </w:r>
          </w:p>
        </w:tc>
        <w:tc>
          <w:tcPr>
            <w:tcW w:w="708" w:type="dxa"/>
          </w:tcPr>
          <w:p w14:paraId="2B35E0C7"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05:03</w:t>
            </w:r>
          </w:p>
        </w:tc>
        <w:tc>
          <w:tcPr>
            <w:tcW w:w="708" w:type="dxa"/>
          </w:tcPr>
          <w:p w14:paraId="4CFD0C3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22CA25E5" w14:textId="77777777" w:rsidR="009370D9" w:rsidRPr="00983421" w:rsidRDefault="007A1523"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13F4C723"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23EB587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11</w:t>
            </w:r>
          </w:p>
        </w:tc>
        <w:tc>
          <w:tcPr>
            <w:tcW w:w="647" w:type="dxa"/>
            <w:noWrap/>
          </w:tcPr>
          <w:p w14:paraId="16ADBBD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220B6B6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24:02</w:t>
            </w:r>
          </w:p>
        </w:tc>
        <w:tc>
          <w:tcPr>
            <w:tcW w:w="720" w:type="dxa"/>
            <w:noWrap/>
          </w:tcPr>
          <w:p w14:paraId="2B2397B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720" w:type="dxa"/>
            <w:noWrap/>
          </w:tcPr>
          <w:p w14:paraId="0F80571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15:17</w:t>
            </w:r>
          </w:p>
        </w:tc>
        <w:tc>
          <w:tcPr>
            <w:tcW w:w="648" w:type="dxa"/>
            <w:noWrap/>
          </w:tcPr>
          <w:p w14:paraId="499AFB9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07:01/07:06/07:18</w:t>
            </w:r>
          </w:p>
        </w:tc>
        <w:tc>
          <w:tcPr>
            <w:tcW w:w="720" w:type="dxa"/>
            <w:noWrap/>
          </w:tcPr>
          <w:p w14:paraId="59B33DC0"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11:01</w:t>
            </w:r>
          </w:p>
        </w:tc>
        <w:tc>
          <w:tcPr>
            <w:tcW w:w="787" w:type="dxa"/>
          </w:tcPr>
          <w:p w14:paraId="4C54E3CA"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15:01</w:t>
            </w:r>
          </w:p>
        </w:tc>
        <w:tc>
          <w:tcPr>
            <w:tcW w:w="708" w:type="dxa"/>
          </w:tcPr>
          <w:p w14:paraId="6FB38B94"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55FEACBE"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06:02</w:t>
            </w:r>
          </w:p>
        </w:tc>
        <w:tc>
          <w:tcPr>
            <w:tcW w:w="708" w:type="dxa"/>
          </w:tcPr>
          <w:p w14:paraId="2635D828"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01:01</w:t>
            </w:r>
          </w:p>
        </w:tc>
        <w:tc>
          <w:tcPr>
            <w:tcW w:w="708" w:type="dxa"/>
          </w:tcPr>
          <w:p w14:paraId="7AB235EB"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21CB6BD6" w14:textId="77777777" w:rsidR="009370D9" w:rsidRPr="00983421" w:rsidRDefault="009370D9" w:rsidP="007A1523">
            <w:pPr>
              <w:contextualSpacing/>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11:01</w:t>
            </w:r>
          </w:p>
        </w:tc>
      </w:tr>
      <w:tr w:rsidR="009370D9" w:rsidRPr="00983421" w14:paraId="5C6176DC"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30884DC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12</w:t>
            </w:r>
          </w:p>
        </w:tc>
        <w:tc>
          <w:tcPr>
            <w:tcW w:w="647" w:type="dxa"/>
            <w:noWrap/>
          </w:tcPr>
          <w:p w14:paraId="781B95E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24:02</w:t>
            </w:r>
          </w:p>
        </w:tc>
        <w:tc>
          <w:tcPr>
            <w:tcW w:w="720" w:type="dxa"/>
            <w:noWrap/>
          </w:tcPr>
          <w:p w14:paraId="55522F2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24:03</w:t>
            </w:r>
          </w:p>
        </w:tc>
        <w:tc>
          <w:tcPr>
            <w:tcW w:w="720" w:type="dxa"/>
            <w:noWrap/>
          </w:tcPr>
          <w:p w14:paraId="4CE8F285"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w:t>
            </w:r>
          </w:p>
          <w:p w14:paraId="1FACA6FE"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07:61</w:t>
            </w:r>
          </w:p>
        </w:tc>
        <w:tc>
          <w:tcPr>
            <w:tcW w:w="720" w:type="dxa"/>
            <w:noWrap/>
          </w:tcPr>
          <w:p w14:paraId="3D8F2D7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35:01/</w:t>
            </w:r>
          </w:p>
          <w:p w14:paraId="38D0549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35:42</w:t>
            </w:r>
          </w:p>
        </w:tc>
        <w:tc>
          <w:tcPr>
            <w:tcW w:w="648" w:type="dxa"/>
            <w:noWrap/>
          </w:tcPr>
          <w:p w14:paraId="2B49482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07:02/07:50</w:t>
            </w:r>
          </w:p>
        </w:tc>
        <w:tc>
          <w:tcPr>
            <w:tcW w:w="720" w:type="dxa"/>
            <w:noWrap/>
          </w:tcPr>
          <w:p w14:paraId="35627F6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04:01/04:82</w:t>
            </w:r>
          </w:p>
        </w:tc>
        <w:tc>
          <w:tcPr>
            <w:tcW w:w="787" w:type="dxa"/>
          </w:tcPr>
          <w:p w14:paraId="1EBD52FB"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11:01</w:t>
            </w:r>
          </w:p>
        </w:tc>
        <w:tc>
          <w:tcPr>
            <w:tcW w:w="708" w:type="dxa"/>
          </w:tcPr>
          <w:p w14:paraId="60251723"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15:01</w:t>
            </w:r>
          </w:p>
        </w:tc>
        <w:tc>
          <w:tcPr>
            <w:tcW w:w="708" w:type="dxa"/>
          </w:tcPr>
          <w:p w14:paraId="09F57D26"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29CECFB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06:02</w:t>
            </w:r>
          </w:p>
        </w:tc>
        <w:tc>
          <w:tcPr>
            <w:tcW w:w="708" w:type="dxa"/>
          </w:tcPr>
          <w:p w14:paraId="7E030F5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5671875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59D918F5"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2219AB7E"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13</w:t>
            </w:r>
          </w:p>
        </w:tc>
        <w:tc>
          <w:tcPr>
            <w:tcW w:w="647" w:type="dxa"/>
            <w:noWrap/>
          </w:tcPr>
          <w:p w14:paraId="4DD4C4E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7691F035" w14:textId="77777777" w:rsidR="009370D9" w:rsidRPr="00983421" w:rsidRDefault="007A1523" w:rsidP="007A1523">
            <w:pPr>
              <w:contextualSpacing/>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57B926D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07:02/07:61</w:t>
            </w:r>
          </w:p>
        </w:tc>
        <w:tc>
          <w:tcPr>
            <w:tcW w:w="720" w:type="dxa"/>
            <w:noWrap/>
          </w:tcPr>
          <w:p w14:paraId="75144DF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41:01</w:t>
            </w:r>
          </w:p>
        </w:tc>
        <w:tc>
          <w:tcPr>
            <w:tcW w:w="648" w:type="dxa"/>
            <w:noWrap/>
          </w:tcPr>
          <w:p w14:paraId="26FEDAB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w:t>
            </w:r>
          </w:p>
        </w:tc>
        <w:tc>
          <w:tcPr>
            <w:tcW w:w="720" w:type="dxa"/>
            <w:noWrap/>
          </w:tcPr>
          <w:p w14:paraId="1A1A4387"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w:t>
            </w:r>
          </w:p>
        </w:tc>
        <w:tc>
          <w:tcPr>
            <w:tcW w:w="787" w:type="dxa"/>
          </w:tcPr>
          <w:p w14:paraId="7C9D54BA"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3AC856B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15:01</w:t>
            </w:r>
          </w:p>
        </w:tc>
        <w:tc>
          <w:tcPr>
            <w:tcW w:w="708" w:type="dxa"/>
          </w:tcPr>
          <w:p w14:paraId="32B44B2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49B4F83B"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06:02</w:t>
            </w:r>
          </w:p>
        </w:tc>
        <w:tc>
          <w:tcPr>
            <w:tcW w:w="708" w:type="dxa"/>
          </w:tcPr>
          <w:p w14:paraId="3EA3C51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2BCC5B58" w14:textId="77777777" w:rsidR="009370D9" w:rsidRPr="00983421" w:rsidRDefault="007A1523"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1C2BB77D"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789F4E9C"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14</w:t>
            </w:r>
          </w:p>
        </w:tc>
        <w:tc>
          <w:tcPr>
            <w:tcW w:w="647" w:type="dxa"/>
            <w:noWrap/>
          </w:tcPr>
          <w:p w14:paraId="1297AE3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03:01</w:t>
            </w:r>
          </w:p>
        </w:tc>
        <w:tc>
          <w:tcPr>
            <w:tcW w:w="720" w:type="dxa"/>
            <w:noWrap/>
          </w:tcPr>
          <w:p w14:paraId="6002101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11:01</w:t>
            </w:r>
          </w:p>
        </w:tc>
        <w:tc>
          <w:tcPr>
            <w:tcW w:w="720" w:type="dxa"/>
            <w:noWrap/>
          </w:tcPr>
          <w:p w14:paraId="4A31674D"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07:02/07:61</w:t>
            </w:r>
          </w:p>
        </w:tc>
        <w:tc>
          <w:tcPr>
            <w:tcW w:w="720" w:type="dxa"/>
            <w:noWrap/>
          </w:tcPr>
          <w:p w14:paraId="6454E05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37:01</w:t>
            </w:r>
          </w:p>
        </w:tc>
        <w:tc>
          <w:tcPr>
            <w:tcW w:w="648" w:type="dxa"/>
            <w:noWrap/>
          </w:tcPr>
          <w:p w14:paraId="272F74F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07:02/07:50</w:t>
            </w:r>
          </w:p>
        </w:tc>
        <w:tc>
          <w:tcPr>
            <w:tcW w:w="720" w:type="dxa"/>
            <w:noWrap/>
          </w:tcPr>
          <w:p w14:paraId="62A7489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06:02</w:t>
            </w:r>
          </w:p>
        </w:tc>
        <w:tc>
          <w:tcPr>
            <w:tcW w:w="787" w:type="dxa"/>
          </w:tcPr>
          <w:p w14:paraId="4699151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79CBB2DA"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10:01</w:t>
            </w:r>
          </w:p>
        </w:tc>
        <w:tc>
          <w:tcPr>
            <w:tcW w:w="708" w:type="dxa"/>
          </w:tcPr>
          <w:p w14:paraId="169953A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132BDEB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05:01</w:t>
            </w:r>
          </w:p>
        </w:tc>
        <w:tc>
          <w:tcPr>
            <w:tcW w:w="708" w:type="dxa"/>
          </w:tcPr>
          <w:p w14:paraId="150B647A"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711A61E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19:01</w:t>
            </w:r>
          </w:p>
        </w:tc>
      </w:tr>
      <w:tr w:rsidR="009370D9" w:rsidRPr="00983421" w14:paraId="4E746AE1"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542AE99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15</w:t>
            </w:r>
          </w:p>
        </w:tc>
        <w:tc>
          <w:tcPr>
            <w:tcW w:w="647" w:type="dxa"/>
            <w:noWrap/>
          </w:tcPr>
          <w:p w14:paraId="0D4FFBA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02:01</w:t>
            </w:r>
          </w:p>
        </w:tc>
        <w:tc>
          <w:tcPr>
            <w:tcW w:w="720" w:type="dxa"/>
            <w:noWrap/>
          </w:tcPr>
          <w:p w14:paraId="50761F8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24:162</w:t>
            </w:r>
          </w:p>
        </w:tc>
        <w:tc>
          <w:tcPr>
            <w:tcW w:w="720" w:type="dxa"/>
            <w:noWrap/>
          </w:tcPr>
          <w:p w14:paraId="5EA4E43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15:01</w:t>
            </w:r>
          </w:p>
        </w:tc>
        <w:tc>
          <w:tcPr>
            <w:tcW w:w="720" w:type="dxa"/>
            <w:noWrap/>
          </w:tcPr>
          <w:p w14:paraId="76D4388B"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44:02</w:t>
            </w:r>
          </w:p>
        </w:tc>
        <w:tc>
          <w:tcPr>
            <w:tcW w:w="648" w:type="dxa"/>
            <w:noWrap/>
          </w:tcPr>
          <w:p w14:paraId="468A248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04:01/04:82</w:t>
            </w:r>
          </w:p>
        </w:tc>
        <w:tc>
          <w:tcPr>
            <w:tcW w:w="720" w:type="dxa"/>
            <w:noWrap/>
          </w:tcPr>
          <w:p w14:paraId="3CA84EF2"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05:01</w:t>
            </w:r>
          </w:p>
        </w:tc>
        <w:tc>
          <w:tcPr>
            <w:tcW w:w="787" w:type="dxa"/>
          </w:tcPr>
          <w:p w14:paraId="1FE9761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5A63A0C6"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3B1BBF0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327BFCA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03:02</w:t>
            </w:r>
          </w:p>
        </w:tc>
        <w:tc>
          <w:tcPr>
            <w:tcW w:w="708" w:type="dxa"/>
          </w:tcPr>
          <w:p w14:paraId="59988AB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04:02</w:t>
            </w:r>
          </w:p>
        </w:tc>
        <w:tc>
          <w:tcPr>
            <w:tcW w:w="708" w:type="dxa"/>
          </w:tcPr>
          <w:p w14:paraId="4C0DF4C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09:01</w:t>
            </w:r>
          </w:p>
        </w:tc>
      </w:tr>
      <w:tr w:rsidR="009370D9" w:rsidRPr="00983421" w14:paraId="0CA52D72" w14:textId="77777777">
        <w:trPr>
          <w:cnfStyle w:val="000000010000" w:firstRow="0" w:lastRow="0" w:firstColumn="0" w:lastColumn="0" w:oddVBand="0" w:evenVBand="0" w:oddHBand="0" w:evenHBand="1" w:firstRowFirstColumn="0" w:firstRowLastColumn="0" w:lastRowFirstColumn="0" w:lastRowLastColumn="0"/>
        </w:trPr>
        <w:tc>
          <w:tcPr>
            <w:tcW w:w="703" w:type="dxa"/>
            <w:noWrap/>
          </w:tcPr>
          <w:p w14:paraId="63352BD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16</w:t>
            </w:r>
          </w:p>
        </w:tc>
        <w:tc>
          <w:tcPr>
            <w:tcW w:w="647" w:type="dxa"/>
            <w:noWrap/>
          </w:tcPr>
          <w:p w14:paraId="09E03C8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7A7F34A6"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11:01</w:t>
            </w:r>
          </w:p>
        </w:tc>
        <w:tc>
          <w:tcPr>
            <w:tcW w:w="720" w:type="dxa"/>
            <w:noWrap/>
          </w:tcPr>
          <w:p w14:paraId="7D13BF2F"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51:01</w:t>
            </w:r>
          </w:p>
        </w:tc>
        <w:tc>
          <w:tcPr>
            <w:tcW w:w="720" w:type="dxa"/>
            <w:noWrap/>
          </w:tcPr>
          <w:p w14:paraId="799A6A1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55:01</w:t>
            </w:r>
          </w:p>
        </w:tc>
        <w:tc>
          <w:tcPr>
            <w:tcW w:w="648" w:type="dxa"/>
            <w:noWrap/>
          </w:tcPr>
          <w:p w14:paraId="33E472C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15:02</w:t>
            </w:r>
          </w:p>
        </w:tc>
        <w:tc>
          <w:tcPr>
            <w:tcW w:w="720" w:type="dxa"/>
            <w:noWrap/>
          </w:tcPr>
          <w:p w14:paraId="5E1443B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03:03</w:t>
            </w:r>
          </w:p>
        </w:tc>
        <w:tc>
          <w:tcPr>
            <w:tcW w:w="787" w:type="dxa"/>
          </w:tcPr>
          <w:p w14:paraId="4A759965"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1C8A851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14:54</w:t>
            </w:r>
          </w:p>
        </w:tc>
        <w:tc>
          <w:tcPr>
            <w:tcW w:w="708" w:type="dxa"/>
          </w:tcPr>
          <w:p w14:paraId="0920B58D"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46E18EC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05:03</w:t>
            </w:r>
          </w:p>
        </w:tc>
        <w:tc>
          <w:tcPr>
            <w:tcW w:w="708" w:type="dxa"/>
          </w:tcPr>
          <w:p w14:paraId="56305199"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01:01</w:t>
            </w:r>
          </w:p>
        </w:tc>
        <w:tc>
          <w:tcPr>
            <w:tcW w:w="708" w:type="dxa"/>
          </w:tcPr>
          <w:p w14:paraId="16B72F7B"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43E88D48" w14:textId="77777777">
        <w:trPr>
          <w:cnfStyle w:val="000000100000" w:firstRow="0" w:lastRow="0" w:firstColumn="0" w:lastColumn="0" w:oddVBand="0" w:evenVBand="0" w:oddHBand="1" w:evenHBand="0" w:firstRowFirstColumn="0" w:firstRowLastColumn="0" w:lastRowFirstColumn="0" w:lastRowLastColumn="0"/>
        </w:trPr>
        <w:tc>
          <w:tcPr>
            <w:tcW w:w="703" w:type="dxa"/>
            <w:noWrap/>
          </w:tcPr>
          <w:p w14:paraId="37CD24E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17</w:t>
            </w:r>
          </w:p>
        </w:tc>
        <w:tc>
          <w:tcPr>
            <w:tcW w:w="647" w:type="dxa"/>
            <w:noWrap/>
          </w:tcPr>
          <w:p w14:paraId="540CF45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03:01</w:t>
            </w:r>
          </w:p>
        </w:tc>
        <w:tc>
          <w:tcPr>
            <w:tcW w:w="720" w:type="dxa"/>
            <w:noWrap/>
          </w:tcPr>
          <w:p w14:paraId="10060885"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23:01/</w:t>
            </w:r>
          </w:p>
          <w:p w14:paraId="52818D2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23:17</w:t>
            </w:r>
          </w:p>
        </w:tc>
        <w:tc>
          <w:tcPr>
            <w:tcW w:w="720" w:type="dxa"/>
            <w:noWrap/>
          </w:tcPr>
          <w:p w14:paraId="4F115C9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07:02/07:61</w:t>
            </w:r>
          </w:p>
        </w:tc>
        <w:tc>
          <w:tcPr>
            <w:tcW w:w="720" w:type="dxa"/>
            <w:noWrap/>
          </w:tcPr>
          <w:p w14:paraId="681A3957"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44:03</w:t>
            </w:r>
          </w:p>
        </w:tc>
        <w:tc>
          <w:tcPr>
            <w:tcW w:w="648" w:type="dxa"/>
            <w:noWrap/>
          </w:tcPr>
          <w:p w14:paraId="51169DB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07:02/07:50</w:t>
            </w:r>
          </w:p>
        </w:tc>
        <w:tc>
          <w:tcPr>
            <w:tcW w:w="720" w:type="dxa"/>
            <w:noWrap/>
          </w:tcPr>
          <w:p w14:paraId="6BAC5608"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04:01/04:82</w:t>
            </w:r>
          </w:p>
        </w:tc>
        <w:tc>
          <w:tcPr>
            <w:tcW w:w="787" w:type="dxa"/>
          </w:tcPr>
          <w:p w14:paraId="4D6D5CBA"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07:01</w:t>
            </w:r>
          </w:p>
        </w:tc>
        <w:tc>
          <w:tcPr>
            <w:tcW w:w="708" w:type="dxa"/>
          </w:tcPr>
          <w:p w14:paraId="778B341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15:01</w:t>
            </w:r>
          </w:p>
        </w:tc>
        <w:tc>
          <w:tcPr>
            <w:tcW w:w="708" w:type="dxa"/>
          </w:tcPr>
          <w:p w14:paraId="325A657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02:02</w:t>
            </w:r>
          </w:p>
        </w:tc>
        <w:tc>
          <w:tcPr>
            <w:tcW w:w="708" w:type="dxa"/>
          </w:tcPr>
          <w:p w14:paraId="50F38409"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06:02</w:t>
            </w:r>
          </w:p>
        </w:tc>
        <w:tc>
          <w:tcPr>
            <w:tcW w:w="708" w:type="dxa"/>
          </w:tcPr>
          <w:p w14:paraId="291D2623"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01:01</w:t>
            </w:r>
          </w:p>
        </w:tc>
        <w:tc>
          <w:tcPr>
            <w:tcW w:w="708" w:type="dxa"/>
          </w:tcPr>
          <w:p w14:paraId="5E4CD086"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r>
      <w:tr w:rsidR="009370D9" w:rsidRPr="00983421" w14:paraId="6F38E0AE" w14:textId="77777777">
        <w:trPr>
          <w:cnfStyle w:val="000000010000" w:firstRow="0" w:lastRow="0" w:firstColumn="0" w:lastColumn="0" w:oddVBand="0" w:evenVBand="0" w:oddHBand="0" w:evenHBand="1" w:firstRowFirstColumn="0" w:firstRowLastColumn="0" w:lastRowFirstColumn="0" w:lastRowLastColumn="0"/>
          <w:trHeight w:val="306"/>
        </w:trPr>
        <w:tc>
          <w:tcPr>
            <w:tcW w:w="703" w:type="dxa"/>
            <w:noWrap/>
          </w:tcPr>
          <w:p w14:paraId="4B80CC8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18</w:t>
            </w:r>
          </w:p>
        </w:tc>
        <w:tc>
          <w:tcPr>
            <w:tcW w:w="647" w:type="dxa"/>
            <w:noWrap/>
          </w:tcPr>
          <w:p w14:paraId="273290C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01:01</w:t>
            </w:r>
          </w:p>
        </w:tc>
        <w:tc>
          <w:tcPr>
            <w:tcW w:w="720" w:type="dxa"/>
            <w:noWrap/>
          </w:tcPr>
          <w:p w14:paraId="59E85424"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03:01</w:t>
            </w:r>
          </w:p>
        </w:tc>
        <w:tc>
          <w:tcPr>
            <w:tcW w:w="720" w:type="dxa"/>
            <w:noWrap/>
          </w:tcPr>
          <w:p w14:paraId="40F0D7F9"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07:02/07:61</w:t>
            </w:r>
          </w:p>
        </w:tc>
        <w:tc>
          <w:tcPr>
            <w:tcW w:w="720" w:type="dxa"/>
            <w:noWrap/>
          </w:tcPr>
          <w:p w14:paraId="729A3EB3"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08:01</w:t>
            </w:r>
          </w:p>
        </w:tc>
        <w:tc>
          <w:tcPr>
            <w:tcW w:w="648" w:type="dxa"/>
            <w:noWrap/>
          </w:tcPr>
          <w:p w14:paraId="226451AA"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07:02</w:t>
            </w:r>
          </w:p>
        </w:tc>
        <w:tc>
          <w:tcPr>
            <w:tcW w:w="720" w:type="dxa"/>
            <w:noWrap/>
          </w:tcPr>
          <w:p w14:paraId="7D9DAB50" w14:textId="77777777" w:rsidR="009370D9" w:rsidRPr="00983421" w:rsidRDefault="009370D9" w:rsidP="007A1523">
            <w:pPr>
              <w:jc w:val="center"/>
              <w:rPr>
                <w:rFonts w:asciiTheme="majorHAnsi" w:hAnsiTheme="majorHAnsi"/>
                <w:color w:val="000000"/>
                <w:sz w:val="16"/>
                <w:szCs w:val="16"/>
              </w:rPr>
            </w:pPr>
            <w:r w:rsidRPr="00983421">
              <w:rPr>
                <w:rFonts w:asciiTheme="majorHAnsi" w:hAnsiTheme="majorHAnsi"/>
                <w:color w:val="000000"/>
                <w:sz w:val="16"/>
                <w:szCs w:val="16"/>
              </w:rPr>
              <w:t>07:01</w:t>
            </w:r>
          </w:p>
        </w:tc>
        <w:tc>
          <w:tcPr>
            <w:tcW w:w="787" w:type="dxa"/>
          </w:tcPr>
          <w:p w14:paraId="24C223FC"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03:01</w:t>
            </w:r>
          </w:p>
        </w:tc>
        <w:tc>
          <w:tcPr>
            <w:tcW w:w="708" w:type="dxa"/>
          </w:tcPr>
          <w:p w14:paraId="46EB4134"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15:01</w:t>
            </w:r>
          </w:p>
        </w:tc>
        <w:tc>
          <w:tcPr>
            <w:tcW w:w="708" w:type="dxa"/>
          </w:tcPr>
          <w:p w14:paraId="4A314CBE"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02:01</w:t>
            </w:r>
          </w:p>
        </w:tc>
        <w:tc>
          <w:tcPr>
            <w:tcW w:w="708" w:type="dxa"/>
          </w:tcPr>
          <w:p w14:paraId="605A0198"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06:02</w:t>
            </w:r>
          </w:p>
        </w:tc>
        <w:tc>
          <w:tcPr>
            <w:tcW w:w="708" w:type="dxa"/>
          </w:tcPr>
          <w:p w14:paraId="77FC059F"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04:01</w:t>
            </w:r>
          </w:p>
        </w:tc>
        <w:tc>
          <w:tcPr>
            <w:tcW w:w="708" w:type="dxa"/>
          </w:tcPr>
          <w:p w14:paraId="1A70AA10" w14:textId="77777777" w:rsidR="009370D9" w:rsidRPr="00983421" w:rsidRDefault="009370D9" w:rsidP="007A1523">
            <w:pPr>
              <w:jc w:val="center"/>
              <w:rPr>
                <w:rFonts w:asciiTheme="majorHAnsi" w:hAnsiTheme="majorHAnsi"/>
                <w:color w:val="000000"/>
                <w:sz w:val="16"/>
                <w:szCs w:val="16"/>
              </w:rPr>
            </w:pPr>
            <w:r w:rsidRPr="00983421">
              <w:rPr>
                <w:rFonts w:asciiTheme="majorHAnsi" w:eastAsia="Times New Roman" w:hAnsiTheme="majorHAnsi" w:cs="Times New Roman"/>
                <w:color w:val="000000"/>
                <w:sz w:val="16"/>
                <w:szCs w:val="16"/>
              </w:rPr>
              <w:t>09:01</w:t>
            </w:r>
          </w:p>
        </w:tc>
      </w:tr>
    </w:tbl>
    <w:p w14:paraId="74106E3E" w14:textId="77777777" w:rsidR="007A1523" w:rsidRPr="00983421" w:rsidRDefault="007A1523" w:rsidP="007A1523">
      <w:pPr>
        <w:rPr>
          <w:rFonts w:asciiTheme="majorHAnsi" w:hAnsiTheme="majorHAnsi"/>
          <w:b/>
          <w:sz w:val="20"/>
          <w:szCs w:val="20"/>
        </w:rPr>
      </w:pPr>
    </w:p>
    <w:p w14:paraId="18E2313F" w14:textId="77777777" w:rsidR="00E17616" w:rsidRDefault="00E17616">
      <w:pPr>
        <w:rPr>
          <w:rFonts w:asciiTheme="majorHAnsi" w:hAnsiTheme="majorHAnsi"/>
          <w:b/>
          <w:color w:val="000000"/>
        </w:rPr>
      </w:pPr>
      <w:r>
        <w:rPr>
          <w:rFonts w:asciiTheme="majorHAnsi" w:hAnsiTheme="majorHAnsi"/>
          <w:b/>
          <w:color w:val="000000"/>
        </w:rPr>
        <w:br w:type="page"/>
      </w:r>
    </w:p>
    <w:p w14:paraId="35622441" w14:textId="01DA0DD2" w:rsidR="004A54B2" w:rsidRPr="00983421" w:rsidRDefault="008E7266" w:rsidP="000724C1">
      <w:pPr>
        <w:jc w:val="both"/>
        <w:rPr>
          <w:rFonts w:asciiTheme="majorHAnsi" w:hAnsiTheme="majorHAnsi"/>
          <w:color w:val="000000"/>
        </w:rPr>
      </w:pPr>
      <w:r w:rsidRPr="00983421">
        <w:rPr>
          <w:rFonts w:asciiTheme="majorHAnsi" w:hAnsiTheme="majorHAnsi"/>
          <w:b/>
          <w:color w:val="000000"/>
        </w:rPr>
        <w:t>Add</w:t>
      </w:r>
      <w:r w:rsidR="00971652" w:rsidRPr="00983421">
        <w:rPr>
          <w:rFonts w:asciiTheme="majorHAnsi" w:hAnsiTheme="majorHAnsi"/>
          <w:b/>
          <w:color w:val="000000"/>
        </w:rPr>
        <w:t>itional NGS-results</w:t>
      </w:r>
      <w:r w:rsidR="000724C1" w:rsidRPr="00983421">
        <w:rPr>
          <w:rFonts w:asciiTheme="majorHAnsi" w:hAnsiTheme="majorHAnsi"/>
          <w:b/>
          <w:color w:val="000000"/>
        </w:rPr>
        <w:t xml:space="preserve"> on TCRß</w:t>
      </w:r>
      <w:r w:rsidR="00971652" w:rsidRPr="00983421">
        <w:rPr>
          <w:rFonts w:asciiTheme="majorHAnsi" w:hAnsiTheme="majorHAnsi"/>
          <w:b/>
          <w:color w:val="000000"/>
        </w:rPr>
        <w:t xml:space="preserve">: </w:t>
      </w:r>
      <w:r w:rsidR="00644475">
        <w:rPr>
          <w:rFonts w:asciiTheme="majorHAnsi" w:hAnsiTheme="majorHAnsi"/>
          <w:b/>
          <w:color w:val="000000"/>
        </w:rPr>
        <w:t xml:space="preserve">Table </w:t>
      </w:r>
      <w:r w:rsidR="00A91170">
        <w:rPr>
          <w:rFonts w:asciiTheme="majorHAnsi" w:hAnsiTheme="majorHAnsi"/>
          <w:b/>
          <w:color w:val="000000"/>
        </w:rPr>
        <w:t>C</w:t>
      </w:r>
      <w:r w:rsidR="00971652" w:rsidRPr="00983421">
        <w:rPr>
          <w:rFonts w:asciiTheme="majorHAnsi" w:hAnsiTheme="majorHAnsi"/>
          <w:color w:val="000000"/>
        </w:rPr>
        <w:t xml:space="preserve"> shows the amount of reads and unique TCRß rearrangements (clones) that were available from </w:t>
      </w:r>
      <w:r w:rsidR="000724C1" w:rsidRPr="00983421">
        <w:rPr>
          <w:rFonts w:asciiTheme="majorHAnsi" w:hAnsiTheme="majorHAnsi"/>
          <w:color w:val="000000"/>
        </w:rPr>
        <w:t>the TCRß sequencing.</w:t>
      </w:r>
    </w:p>
    <w:p w14:paraId="1115A277" w14:textId="77777777" w:rsidR="00215190" w:rsidRDefault="00215190" w:rsidP="007A1523">
      <w:pPr>
        <w:rPr>
          <w:rFonts w:asciiTheme="majorHAnsi" w:hAnsiTheme="majorHAnsi"/>
          <w:b/>
          <w:sz w:val="20"/>
          <w:szCs w:val="20"/>
        </w:rPr>
      </w:pPr>
    </w:p>
    <w:p w14:paraId="06066256" w14:textId="77777777" w:rsidR="00F51113" w:rsidRPr="00983421" w:rsidRDefault="00F51113" w:rsidP="007A1523">
      <w:pPr>
        <w:rPr>
          <w:rFonts w:asciiTheme="majorHAnsi" w:hAnsiTheme="majorHAnsi"/>
          <w:b/>
          <w:sz w:val="20"/>
          <w:szCs w:val="20"/>
        </w:rPr>
      </w:pPr>
    </w:p>
    <w:p w14:paraId="3DF72C13" w14:textId="2C8757D1" w:rsidR="007A1523" w:rsidRPr="00983421" w:rsidRDefault="00A91170" w:rsidP="007A1523">
      <w:pPr>
        <w:rPr>
          <w:rFonts w:asciiTheme="majorHAnsi" w:hAnsiTheme="majorHAnsi"/>
          <w:b/>
        </w:rPr>
      </w:pPr>
      <w:r>
        <w:rPr>
          <w:rFonts w:asciiTheme="majorHAnsi" w:hAnsiTheme="majorHAnsi"/>
          <w:b/>
        </w:rPr>
        <w:t>Table C</w:t>
      </w:r>
      <w:r w:rsidR="007A1523" w:rsidRPr="00983421">
        <w:rPr>
          <w:rFonts w:asciiTheme="majorHAnsi" w:hAnsiTheme="majorHAnsi"/>
          <w:b/>
        </w:rPr>
        <w:t xml:space="preserve">: </w:t>
      </w:r>
      <w:r w:rsidR="00215190" w:rsidRPr="00983421">
        <w:rPr>
          <w:rFonts w:asciiTheme="majorHAnsi" w:hAnsiTheme="majorHAnsi"/>
          <w:b/>
        </w:rPr>
        <w:t xml:space="preserve">TCRß-analysis: </w:t>
      </w:r>
      <w:r w:rsidR="007A1523" w:rsidRPr="00983421">
        <w:rPr>
          <w:rFonts w:asciiTheme="majorHAnsi" w:hAnsiTheme="majorHAnsi"/>
          <w:b/>
        </w:rPr>
        <w:t>Number of NGS-reads and clones available for analysis</w:t>
      </w:r>
    </w:p>
    <w:tbl>
      <w:tblPr>
        <w:tblStyle w:val="LightShading"/>
        <w:tblW w:w="7830" w:type="dxa"/>
        <w:tblInd w:w="108" w:type="dxa"/>
        <w:tblLook w:val="04A0" w:firstRow="1" w:lastRow="0" w:firstColumn="1" w:lastColumn="0" w:noHBand="0" w:noVBand="1"/>
      </w:tblPr>
      <w:tblGrid>
        <w:gridCol w:w="2007"/>
        <w:gridCol w:w="2511"/>
        <w:gridCol w:w="3312"/>
      </w:tblGrid>
      <w:tr w:rsidR="00215190" w:rsidRPr="00983421" w14:paraId="0F46FB27" w14:textId="77777777" w:rsidTr="00F51113">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4E629C89" w14:textId="77777777" w:rsidR="00215190" w:rsidRPr="00983421" w:rsidRDefault="00215190" w:rsidP="007A1523">
            <w:pPr>
              <w:spacing w:before="2" w:after="2"/>
              <w:jc w:val="center"/>
              <w:rPr>
                <w:rFonts w:asciiTheme="majorHAnsi" w:hAnsiTheme="majorHAnsi"/>
                <w:bCs w:val="0"/>
                <w:color w:val="auto"/>
                <w:sz w:val="20"/>
                <w:szCs w:val="20"/>
              </w:rPr>
            </w:pPr>
            <w:bookmarkStart w:id="1" w:name="OLE_LINK2"/>
          </w:p>
          <w:p w14:paraId="381C001F" w14:textId="77777777" w:rsidR="00215190" w:rsidRPr="00983421" w:rsidRDefault="00215190" w:rsidP="007A1523">
            <w:pPr>
              <w:spacing w:before="2" w:beforeAutospacing="1" w:after="2" w:afterAutospacing="1"/>
              <w:ind w:left="720"/>
              <w:contextualSpacing/>
              <w:jc w:val="center"/>
              <w:rPr>
                <w:rFonts w:asciiTheme="majorHAnsi" w:hAnsiTheme="majorHAnsi"/>
                <w:bCs w:val="0"/>
                <w:color w:val="auto"/>
                <w:sz w:val="20"/>
                <w:szCs w:val="20"/>
              </w:rPr>
            </w:pPr>
          </w:p>
        </w:tc>
        <w:tc>
          <w:tcPr>
            <w:tcW w:w="2511" w:type="dxa"/>
            <w:vAlign w:val="center"/>
          </w:tcPr>
          <w:p w14:paraId="253D82A0" w14:textId="77777777" w:rsidR="00215190" w:rsidRPr="00983421" w:rsidRDefault="00215190" w:rsidP="007A1523">
            <w:pPr>
              <w:spacing w:before="2" w:after="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sz w:val="20"/>
                <w:szCs w:val="20"/>
              </w:rPr>
            </w:pPr>
            <w:r w:rsidRPr="00983421">
              <w:rPr>
                <w:rFonts w:asciiTheme="majorHAnsi" w:hAnsiTheme="majorHAnsi"/>
                <w:sz w:val="20"/>
                <w:szCs w:val="20"/>
              </w:rPr>
              <w:t>CD4 naïve</w:t>
            </w:r>
          </w:p>
        </w:tc>
        <w:tc>
          <w:tcPr>
            <w:tcW w:w="3312" w:type="dxa"/>
            <w:vAlign w:val="center"/>
          </w:tcPr>
          <w:p w14:paraId="43C8F40A" w14:textId="77777777" w:rsidR="00215190" w:rsidRPr="00983421" w:rsidRDefault="00215190" w:rsidP="007A1523">
            <w:pPr>
              <w:spacing w:before="2" w:after="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sz w:val="20"/>
                <w:szCs w:val="20"/>
              </w:rPr>
            </w:pPr>
            <w:r w:rsidRPr="00983421">
              <w:rPr>
                <w:rFonts w:asciiTheme="majorHAnsi" w:hAnsiTheme="majorHAnsi"/>
                <w:sz w:val="20"/>
                <w:szCs w:val="20"/>
              </w:rPr>
              <w:t>CD8 naïve</w:t>
            </w:r>
          </w:p>
        </w:tc>
      </w:tr>
      <w:tr w:rsidR="00215190" w:rsidRPr="00983421" w14:paraId="1F6AD90C" w14:textId="77777777" w:rsidTr="00F51113">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311DC0A4" w14:textId="77777777" w:rsidR="00215190" w:rsidRPr="00983421" w:rsidRDefault="00215190" w:rsidP="007A1523">
            <w:pPr>
              <w:spacing w:before="2" w:after="2"/>
              <w:jc w:val="center"/>
              <w:rPr>
                <w:rFonts w:asciiTheme="majorHAnsi" w:hAnsiTheme="majorHAnsi"/>
                <w:sz w:val="20"/>
                <w:szCs w:val="20"/>
              </w:rPr>
            </w:pPr>
            <w:r w:rsidRPr="00983421">
              <w:rPr>
                <w:rFonts w:asciiTheme="majorHAnsi" w:hAnsiTheme="majorHAnsi"/>
                <w:sz w:val="20"/>
                <w:szCs w:val="20"/>
              </w:rPr>
              <w:t>Reads/donor*</w:t>
            </w:r>
          </w:p>
        </w:tc>
        <w:tc>
          <w:tcPr>
            <w:tcW w:w="2511" w:type="dxa"/>
            <w:vAlign w:val="center"/>
          </w:tcPr>
          <w:p w14:paraId="5D741344" w14:textId="77777777" w:rsidR="00215190" w:rsidRPr="00983421" w:rsidRDefault="00215190" w:rsidP="007A1523">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8,590 (6,357 - 11,108)</w:t>
            </w:r>
          </w:p>
        </w:tc>
        <w:tc>
          <w:tcPr>
            <w:tcW w:w="3312" w:type="dxa"/>
            <w:vAlign w:val="center"/>
          </w:tcPr>
          <w:p w14:paraId="491400AD" w14:textId="77777777" w:rsidR="00215190" w:rsidRPr="00983421" w:rsidRDefault="00215190" w:rsidP="007A1523">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8,190 (6,277 - 9,768)</w:t>
            </w:r>
          </w:p>
        </w:tc>
      </w:tr>
      <w:tr w:rsidR="00215190" w:rsidRPr="00983421" w14:paraId="425F71CA" w14:textId="77777777" w:rsidTr="00F51113">
        <w:trPr>
          <w:trHeight w:val="426"/>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61155FEC" w14:textId="77777777" w:rsidR="00215190" w:rsidRPr="00983421" w:rsidRDefault="00215190" w:rsidP="007A1523">
            <w:pPr>
              <w:spacing w:before="2" w:after="2"/>
              <w:jc w:val="center"/>
              <w:rPr>
                <w:rFonts w:asciiTheme="majorHAnsi" w:hAnsiTheme="majorHAnsi"/>
                <w:sz w:val="20"/>
                <w:szCs w:val="20"/>
              </w:rPr>
            </w:pPr>
            <w:r w:rsidRPr="00983421">
              <w:rPr>
                <w:rFonts w:asciiTheme="majorHAnsi" w:hAnsiTheme="majorHAnsi"/>
                <w:sz w:val="20"/>
                <w:szCs w:val="20"/>
              </w:rPr>
              <w:t>Clones/donor**</w:t>
            </w:r>
          </w:p>
        </w:tc>
        <w:tc>
          <w:tcPr>
            <w:tcW w:w="2511" w:type="dxa"/>
            <w:vAlign w:val="center"/>
          </w:tcPr>
          <w:p w14:paraId="0C0DD447" w14:textId="77777777" w:rsidR="00215190" w:rsidRPr="00983421" w:rsidRDefault="00215190" w:rsidP="007A1523">
            <w:pPr>
              <w:spacing w:before="2" w:after="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6,726 (3,723 - 10,461)</w:t>
            </w:r>
          </w:p>
        </w:tc>
        <w:tc>
          <w:tcPr>
            <w:tcW w:w="3312" w:type="dxa"/>
            <w:vAlign w:val="center"/>
          </w:tcPr>
          <w:p w14:paraId="09955EB8" w14:textId="77777777" w:rsidR="00215190" w:rsidRPr="00983421" w:rsidRDefault="00215190" w:rsidP="007A1523">
            <w:pPr>
              <w:spacing w:before="2" w:after="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6,112 (1,608 - 11,890)</w:t>
            </w:r>
          </w:p>
        </w:tc>
      </w:tr>
      <w:tr w:rsidR="00215190" w:rsidRPr="00983421" w14:paraId="7BEE2594" w14:textId="77777777" w:rsidTr="00F5111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629D2E05" w14:textId="77777777" w:rsidR="00215190" w:rsidRPr="00983421" w:rsidRDefault="00215190" w:rsidP="007A1523">
            <w:pPr>
              <w:spacing w:before="2" w:after="2"/>
              <w:jc w:val="center"/>
              <w:rPr>
                <w:rFonts w:asciiTheme="majorHAnsi" w:hAnsiTheme="majorHAnsi"/>
                <w:sz w:val="20"/>
                <w:szCs w:val="20"/>
              </w:rPr>
            </w:pPr>
            <w:r w:rsidRPr="00983421">
              <w:rPr>
                <w:rFonts w:asciiTheme="majorHAnsi" w:hAnsiTheme="majorHAnsi"/>
                <w:sz w:val="20"/>
                <w:szCs w:val="20"/>
              </w:rPr>
              <w:t>Total clones</w:t>
            </w:r>
          </w:p>
        </w:tc>
        <w:tc>
          <w:tcPr>
            <w:tcW w:w="2511" w:type="dxa"/>
            <w:vAlign w:val="center"/>
          </w:tcPr>
          <w:p w14:paraId="42FB5546" w14:textId="77777777" w:rsidR="00215190" w:rsidRPr="00983421" w:rsidRDefault="00215190" w:rsidP="007A1523">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121,063</w:t>
            </w:r>
          </w:p>
        </w:tc>
        <w:tc>
          <w:tcPr>
            <w:tcW w:w="3312" w:type="dxa"/>
            <w:vAlign w:val="center"/>
          </w:tcPr>
          <w:p w14:paraId="3F034801" w14:textId="77777777" w:rsidR="00215190" w:rsidRPr="00983421" w:rsidRDefault="00215190" w:rsidP="007A1523">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110,009</w:t>
            </w:r>
          </w:p>
        </w:tc>
      </w:tr>
    </w:tbl>
    <w:bookmarkEnd w:id="1"/>
    <w:p w14:paraId="7A248916" w14:textId="77777777" w:rsidR="007A1523" w:rsidRPr="00983421" w:rsidRDefault="007A1523" w:rsidP="007A1523">
      <w:pPr>
        <w:rPr>
          <w:rFonts w:asciiTheme="majorHAnsi" w:hAnsiTheme="majorHAnsi"/>
          <w:sz w:val="20"/>
          <w:szCs w:val="20"/>
        </w:rPr>
      </w:pPr>
      <w:r w:rsidRPr="00983421">
        <w:rPr>
          <w:rFonts w:asciiTheme="majorHAnsi" w:hAnsiTheme="majorHAnsi"/>
          <w:sz w:val="20"/>
          <w:szCs w:val="20"/>
        </w:rPr>
        <w:t>* reads recovered after bioinfomatics; mean(range)</w:t>
      </w:r>
    </w:p>
    <w:p w14:paraId="66AC079A" w14:textId="77777777" w:rsidR="007A1523" w:rsidRDefault="007A1523" w:rsidP="007A1523">
      <w:pPr>
        <w:rPr>
          <w:rFonts w:asciiTheme="majorHAnsi" w:hAnsiTheme="majorHAnsi"/>
          <w:sz w:val="20"/>
          <w:szCs w:val="20"/>
        </w:rPr>
      </w:pPr>
      <w:r w:rsidRPr="00983421">
        <w:rPr>
          <w:rFonts w:asciiTheme="majorHAnsi" w:hAnsiTheme="majorHAnsi"/>
          <w:sz w:val="20"/>
          <w:szCs w:val="20"/>
        </w:rPr>
        <w:t>** clones detected; mean(range)</w:t>
      </w:r>
    </w:p>
    <w:p w14:paraId="6E925C53" w14:textId="77777777" w:rsidR="00E17616" w:rsidRPr="00983421" w:rsidRDefault="00E17616" w:rsidP="007A1523">
      <w:pPr>
        <w:rPr>
          <w:rFonts w:asciiTheme="majorHAnsi" w:hAnsiTheme="majorHAnsi"/>
          <w:sz w:val="20"/>
          <w:szCs w:val="20"/>
        </w:rPr>
      </w:pPr>
    </w:p>
    <w:p w14:paraId="70AC8D76" w14:textId="5C61A0B5" w:rsidR="006A329E" w:rsidRPr="00983421" w:rsidRDefault="002328EE" w:rsidP="000724C1">
      <w:pPr>
        <w:jc w:val="both"/>
        <w:rPr>
          <w:rFonts w:asciiTheme="majorHAnsi" w:hAnsiTheme="majorHAnsi"/>
        </w:rPr>
      </w:pPr>
      <w:r w:rsidRPr="00983421">
        <w:rPr>
          <w:rFonts w:asciiTheme="majorHAnsi" w:hAnsiTheme="majorHAnsi"/>
          <w:b/>
          <w:color w:val="000000"/>
        </w:rPr>
        <w:t>Additional results on the influence of HLA on the association of Vß and Jß genes with CD4</w:t>
      </w:r>
      <w:r w:rsidR="00965913" w:rsidRPr="00983421">
        <w:rPr>
          <w:rFonts w:asciiTheme="majorHAnsi" w:hAnsiTheme="majorHAnsi"/>
          <w:b/>
          <w:color w:val="000000"/>
          <w:vertAlign w:val="superscript"/>
        </w:rPr>
        <w:t>+</w:t>
      </w:r>
      <w:r w:rsidRPr="00983421">
        <w:rPr>
          <w:rFonts w:asciiTheme="majorHAnsi" w:hAnsiTheme="majorHAnsi"/>
          <w:b/>
          <w:color w:val="000000"/>
        </w:rPr>
        <w:t>/CD8</w:t>
      </w:r>
      <w:r w:rsidR="00965913" w:rsidRPr="00983421">
        <w:rPr>
          <w:rFonts w:asciiTheme="majorHAnsi" w:hAnsiTheme="majorHAnsi"/>
          <w:b/>
          <w:color w:val="000000"/>
          <w:vertAlign w:val="superscript"/>
        </w:rPr>
        <w:t>+</w:t>
      </w:r>
      <w:r w:rsidR="008E7266" w:rsidRPr="00983421">
        <w:rPr>
          <w:rFonts w:asciiTheme="majorHAnsi" w:hAnsiTheme="majorHAnsi"/>
          <w:b/>
          <w:color w:val="000000"/>
        </w:rPr>
        <w:t xml:space="preserve"> propensity: </w:t>
      </w:r>
      <w:r w:rsidR="00965913" w:rsidRPr="00983421">
        <w:rPr>
          <w:rFonts w:asciiTheme="majorHAnsi" w:hAnsiTheme="majorHAnsi"/>
        </w:rPr>
        <w:t xml:space="preserve">As </w:t>
      </w:r>
      <w:r w:rsidRPr="00983421">
        <w:rPr>
          <w:rFonts w:asciiTheme="majorHAnsi" w:hAnsiTheme="majorHAnsi"/>
        </w:rPr>
        <w:t xml:space="preserve">HLA-alleles </w:t>
      </w:r>
      <w:r w:rsidR="00965913" w:rsidRPr="00983421">
        <w:rPr>
          <w:rFonts w:asciiTheme="majorHAnsi" w:hAnsiTheme="majorHAnsi"/>
        </w:rPr>
        <w:t>encode differences in HLA-structure, they are an intuitive factor to influence CD4</w:t>
      </w:r>
      <w:r w:rsidR="00965913" w:rsidRPr="00983421">
        <w:rPr>
          <w:rFonts w:asciiTheme="majorHAnsi" w:hAnsiTheme="majorHAnsi"/>
          <w:vertAlign w:val="superscript"/>
        </w:rPr>
        <w:t>+</w:t>
      </w:r>
      <w:r w:rsidR="00965913" w:rsidRPr="00983421">
        <w:rPr>
          <w:rFonts w:asciiTheme="majorHAnsi" w:hAnsiTheme="majorHAnsi"/>
        </w:rPr>
        <w:t>/CD8</w:t>
      </w:r>
      <w:r w:rsidR="00965913" w:rsidRPr="00983421">
        <w:rPr>
          <w:rFonts w:asciiTheme="majorHAnsi" w:hAnsiTheme="majorHAnsi"/>
          <w:vertAlign w:val="superscript"/>
        </w:rPr>
        <w:t>+</w:t>
      </w:r>
      <w:r w:rsidR="00965913" w:rsidRPr="00983421">
        <w:rPr>
          <w:rFonts w:asciiTheme="majorHAnsi" w:hAnsiTheme="majorHAnsi"/>
        </w:rPr>
        <w:t xml:space="preserve"> propensity. Although this study was not designed to understand the influence of HLA on CD4</w:t>
      </w:r>
      <w:r w:rsidR="00965913" w:rsidRPr="00983421">
        <w:rPr>
          <w:rFonts w:asciiTheme="majorHAnsi" w:hAnsiTheme="majorHAnsi"/>
          <w:vertAlign w:val="superscript"/>
        </w:rPr>
        <w:t>+</w:t>
      </w:r>
      <w:r w:rsidR="00965913" w:rsidRPr="00983421">
        <w:rPr>
          <w:rFonts w:asciiTheme="majorHAnsi" w:hAnsiTheme="majorHAnsi"/>
        </w:rPr>
        <w:t>/CD8</w:t>
      </w:r>
      <w:r w:rsidR="00965913" w:rsidRPr="00983421">
        <w:rPr>
          <w:rFonts w:asciiTheme="majorHAnsi" w:hAnsiTheme="majorHAnsi"/>
          <w:vertAlign w:val="superscript"/>
        </w:rPr>
        <w:t>+</w:t>
      </w:r>
      <w:r w:rsidR="00965913" w:rsidRPr="00983421">
        <w:rPr>
          <w:rFonts w:asciiTheme="majorHAnsi" w:hAnsiTheme="majorHAnsi"/>
        </w:rPr>
        <w:t xml:space="preserve"> propensity, we wanted to investigate whether HLA</w:t>
      </w:r>
      <w:r w:rsidR="006A329E" w:rsidRPr="00983421">
        <w:rPr>
          <w:rFonts w:asciiTheme="majorHAnsi" w:hAnsiTheme="majorHAnsi"/>
        </w:rPr>
        <w:t>-alleles</w:t>
      </w:r>
      <w:r w:rsidR="00965913" w:rsidRPr="00983421">
        <w:rPr>
          <w:rFonts w:asciiTheme="majorHAnsi" w:hAnsiTheme="majorHAnsi"/>
        </w:rPr>
        <w:t xml:space="preserve"> influenced our findings. </w:t>
      </w:r>
      <w:r w:rsidR="006A329E" w:rsidRPr="00983421">
        <w:rPr>
          <w:rFonts w:asciiTheme="majorHAnsi" w:hAnsiTheme="majorHAnsi"/>
        </w:rPr>
        <w:t xml:space="preserve">Beforehand, the chance of an influence of HLA-alleles was very small as the model used in </w:t>
      </w:r>
      <w:r w:rsidR="00782EBF">
        <w:rPr>
          <w:rFonts w:asciiTheme="majorHAnsi" w:hAnsiTheme="majorHAnsi"/>
          <w:b/>
        </w:rPr>
        <w:t>Fig.</w:t>
      </w:r>
      <w:r w:rsidR="006A329E" w:rsidRPr="006410EB">
        <w:rPr>
          <w:rFonts w:asciiTheme="majorHAnsi" w:hAnsiTheme="majorHAnsi"/>
          <w:b/>
        </w:rPr>
        <w:t xml:space="preserve"> 1</w:t>
      </w:r>
      <w:r w:rsidR="006A329E" w:rsidRPr="00983421">
        <w:rPr>
          <w:rFonts w:asciiTheme="majorHAnsi" w:hAnsiTheme="majorHAnsi"/>
        </w:rPr>
        <w:t xml:space="preserve"> to determine the associations of Vß and Jß genes with CD4</w:t>
      </w:r>
      <w:r w:rsidR="006A329E" w:rsidRPr="00983421">
        <w:rPr>
          <w:rFonts w:asciiTheme="majorHAnsi" w:hAnsiTheme="majorHAnsi"/>
          <w:vertAlign w:val="superscript"/>
        </w:rPr>
        <w:t>+</w:t>
      </w:r>
      <w:r w:rsidR="006A329E" w:rsidRPr="00983421">
        <w:rPr>
          <w:rFonts w:asciiTheme="majorHAnsi" w:hAnsiTheme="majorHAnsi"/>
        </w:rPr>
        <w:t>/CD8</w:t>
      </w:r>
      <w:r w:rsidR="006A329E" w:rsidRPr="00983421">
        <w:rPr>
          <w:rFonts w:asciiTheme="majorHAnsi" w:hAnsiTheme="majorHAnsi"/>
          <w:vertAlign w:val="superscript"/>
        </w:rPr>
        <w:t>+</w:t>
      </w:r>
      <w:r w:rsidR="006A329E" w:rsidRPr="00983421">
        <w:rPr>
          <w:rFonts w:asciiTheme="majorHAnsi" w:hAnsiTheme="majorHAnsi"/>
        </w:rPr>
        <w:t xml:space="preserve"> propensity included a correction for interdonor variation. This correction automatically corrects for any HLA-influence.</w:t>
      </w:r>
    </w:p>
    <w:p w14:paraId="26BBE500" w14:textId="3910E9C4" w:rsidR="00CA6D93" w:rsidRPr="00983421" w:rsidRDefault="006A329E" w:rsidP="00CA6D93">
      <w:pPr>
        <w:jc w:val="both"/>
        <w:rPr>
          <w:rFonts w:asciiTheme="majorHAnsi" w:hAnsiTheme="majorHAnsi"/>
        </w:rPr>
      </w:pPr>
      <w:r w:rsidRPr="00983421">
        <w:rPr>
          <w:rFonts w:asciiTheme="majorHAnsi" w:hAnsiTheme="majorHAnsi"/>
        </w:rPr>
        <w:tab/>
        <w:t xml:space="preserve">To investigate the potential influence of HLA-alleles we performed the following analysis. We investigated whether correction for the presence of an HLA-allele </w:t>
      </w:r>
      <w:r w:rsidR="004F4796" w:rsidRPr="00983421">
        <w:rPr>
          <w:rFonts w:asciiTheme="majorHAnsi" w:hAnsiTheme="majorHAnsi"/>
        </w:rPr>
        <w:t xml:space="preserve">(comparing carriers to non-carriers) would alter the significance of our findings in </w:t>
      </w:r>
      <w:r w:rsidR="00782EBF">
        <w:rPr>
          <w:rFonts w:asciiTheme="majorHAnsi" w:hAnsiTheme="majorHAnsi"/>
          <w:b/>
        </w:rPr>
        <w:t>Fig.</w:t>
      </w:r>
      <w:r w:rsidR="004F4796" w:rsidRPr="006410EB">
        <w:rPr>
          <w:rFonts w:asciiTheme="majorHAnsi" w:hAnsiTheme="majorHAnsi"/>
          <w:b/>
        </w:rPr>
        <w:t xml:space="preserve"> 1</w:t>
      </w:r>
      <w:r w:rsidR="004F4796" w:rsidRPr="00983421">
        <w:rPr>
          <w:rFonts w:asciiTheme="majorHAnsi" w:hAnsiTheme="majorHAnsi"/>
        </w:rPr>
        <w:t xml:space="preserve"> (correction for all interdonor variation). Please note that the latter is a much more stringent correction. To this end we selected the 14 HLA-alleles that were present in at least 5 donors</w:t>
      </w:r>
      <w:r w:rsidR="002B6BC1" w:rsidRPr="00983421">
        <w:rPr>
          <w:rFonts w:asciiTheme="majorHAnsi" w:hAnsiTheme="majorHAnsi"/>
        </w:rPr>
        <w:t xml:space="preserve"> </w:t>
      </w:r>
      <w:r w:rsidR="006E6870" w:rsidRPr="00983421">
        <w:rPr>
          <w:rFonts w:asciiTheme="majorHAnsi" w:hAnsiTheme="majorHAnsi"/>
        </w:rPr>
        <w:t>(</w:t>
      </w:r>
      <w:r w:rsidR="00857262">
        <w:rPr>
          <w:rFonts w:asciiTheme="majorHAnsi" w:hAnsiTheme="majorHAnsi"/>
          <w:b/>
        </w:rPr>
        <w:t xml:space="preserve">Table </w:t>
      </w:r>
      <w:r w:rsidR="003F5194">
        <w:rPr>
          <w:rFonts w:asciiTheme="majorHAnsi" w:hAnsiTheme="majorHAnsi"/>
          <w:b/>
        </w:rPr>
        <w:t>D</w:t>
      </w:r>
      <w:r w:rsidR="006E6870" w:rsidRPr="00983421">
        <w:rPr>
          <w:rFonts w:asciiTheme="majorHAnsi" w:hAnsiTheme="majorHAnsi"/>
        </w:rPr>
        <w:t xml:space="preserve">). </w:t>
      </w:r>
      <w:r w:rsidR="004F4796" w:rsidRPr="00983421">
        <w:rPr>
          <w:rFonts w:asciiTheme="majorHAnsi" w:hAnsiTheme="majorHAnsi"/>
        </w:rPr>
        <w:t>We found similar Z-scores when correcting for interdonor variation or for the presence of individual HLA-alleles (</w:t>
      </w:r>
      <w:r w:rsidR="00A0648A">
        <w:rPr>
          <w:rFonts w:asciiTheme="majorHAnsi" w:hAnsiTheme="majorHAnsi"/>
          <w:b/>
        </w:rPr>
        <w:t xml:space="preserve">Fig. </w:t>
      </w:r>
      <w:r w:rsidR="003F5194">
        <w:rPr>
          <w:rFonts w:asciiTheme="majorHAnsi" w:hAnsiTheme="majorHAnsi"/>
          <w:b/>
        </w:rPr>
        <w:t>A and B</w:t>
      </w:r>
      <w:r w:rsidR="004F4796" w:rsidRPr="00983421">
        <w:rPr>
          <w:rFonts w:asciiTheme="majorHAnsi" w:hAnsiTheme="majorHAnsi"/>
        </w:rPr>
        <w:t>).</w:t>
      </w:r>
      <w:r w:rsidR="000D0E98" w:rsidRPr="00983421">
        <w:rPr>
          <w:rFonts w:asciiTheme="majorHAnsi" w:hAnsiTheme="majorHAnsi"/>
        </w:rPr>
        <w:t xml:space="preserve"> Therefore, HLA-variation in our donor</w:t>
      </w:r>
      <w:r w:rsidR="006E6870" w:rsidRPr="00983421">
        <w:rPr>
          <w:rFonts w:asciiTheme="majorHAnsi" w:hAnsiTheme="majorHAnsi"/>
        </w:rPr>
        <w:t>-</w:t>
      </w:r>
      <w:r w:rsidR="000D0E98" w:rsidRPr="00983421">
        <w:rPr>
          <w:rFonts w:asciiTheme="majorHAnsi" w:hAnsiTheme="majorHAnsi"/>
        </w:rPr>
        <w:t xml:space="preserve">panel does not seem to </w:t>
      </w:r>
      <w:r w:rsidR="006E6870" w:rsidRPr="00983421">
        <w:rPr>
          <w:rFonts w:asciiTheme="majorHAnsi" w:hAnsiTheme="majorHAnsi"/>
        </w:rPr>
        <w:t>bias our results</w:t>
      </w:r>
      <w:r w:rsidR="000D097E" w:rsidRPr="00983421">
        <w:rPr>
          <w:rFonts w:asciiTheme="majorHAnsi" w:hAnsiTheme="majorHAnsi"/>
        </w:rPr>
        <w:t>, although a</w:t>
      </w:r>
      <w:r w:rsidR="005E5F0A" w:rsidRPr="00983421">
        <w:rPr>
          <w:rFonts w:asciiTheme="majorHAnsi" w:hAnsiTheme="majorHAnsi"/>
        </w:rPr>
        <w:t>n</w:t>
      </w:r>
      <w:r w:rsidR="000D097E" w:rsidRPr="00983421">
        <w:rPr>
          <w:rFonts w:asciiTheme="majorHAnsi" w:hAnsiTheme="majorHAnsi"/>
        </w:rPr>
        <w:t xml:space="preserve"> influence of HLA in general on </w:t>
      </w:r>
      <w:r w:rsidR="000D097E" w:rsidRPr="00983421">
        <w:rPr>
          <w:rFonts w:asciiTheme="majorHAnsi" w:hAnsiTheme="majorHAnsi"/>
          <w:color w:val="000000"/>
        </w:rPr>
        <w:t>CD4</w:t>
      </w:r>
      <w:r w:rsidR="000D097E" w:rsidRPr="00983421">
        <w:rPr>
          <w:rFonts w:asciiTheme="majorHAnsi" w:hAnsiTheme="majorHAnsi"/>
          <w:color w:val="000000"/>
          <w:vertAlign w:val="superscript"/>
        </w:rPr>
        <w:t>+</w:t>
      </w:r>
      <w:r w:rsidR="000D097E" w:rsidRPr="00983421">
        <w:rPr>
          <w:rFonts w:asciiTheme="majorHAnsi" w:hAnsiTheme="majorHAnsi"/>
          <w:color w:val="000000"/>
        </w:rPr>
        <w:t>/CD8</w:t>
      </w:r>
      <w:r w:rsidR="000D097E" w:rsidRPr="00983421">
        <w:rPr>
          <w:rFonts w:asciiTheme="majorHAnsi" w:hAnsiTheme="majorHAnsi"/>
          <w:color w:val="000000"/>
          <w:vertAlign w:val="superscript"/>
        </w:rPr>
        <w:t>+</w:t>
      </w:r>
      <w:r w:rsidR="000D097E" w:rsidRPr="00983421">
        <w:rPr>
          <w:rFonts w:asciiTheme="majorHAnsi" w:hAnsiTheme="majorHAnsi"/>
          <w:color w:val="000000"/>
        </w:rPr>
        <w:t xml:space="preserve"> propensity</w:t>
      </w:r>
      <w:r w:rsidR="000D097E" w:rsidRPr="00983421">
        <w:rPr>
          <w:rFonts w:asciiTheme="majorHAnsi" w:hAnsiTheme="majorHAnsi"/>
        </w:rPr>
        <w:t xml:space="preserve"> cannot be excluded based on these results.</w:t>
      </w:r>
    </w:p>
    <w:p w14:paraId="114CF1AB" w14:textId="77777777" w:rsidR="00CA6D93" w:rsidRPr="00983421" w:rsidRDefault="00CA6D93" w:rsidP="00CA6D93">
      <w:pPr>
        <w:jc w:val="both"/>
        <w:rPr>
          <w:rFonts w:asciiTheme="majorHAnsi" w:hAnsiTheme="majorHAnsi"/>
        </w:rPr>
      </w:pPr>
    </w:p>
    <w:p w14:paraId="4FDFD73B" w14:textId="12D2F375" w:rsidR="002958C6" w:rsidRPr="00983421" w:rsidRDefault="00857262" w:rsidP="00CA6D93">
      <w:pPr>
        <w:jc w:val="both"/>
        <w:rPr>
          <w:rFonts w:asciiTheme="majorHAnsi" w:hAnsiTheme="majorHAnsi"/>
          <w:b/>
        </w:rPr>
      </w:pPr>
      <w:r>
        <w:rPr>
          <w:rFonts w:asciiTheme="majorHAnsi" w:hAnsiTheme="majorHAnsi"/>
          <w:b/>
        </w:rPr>
        <w:t xml:space="preserve">Table </w:t>
      </w:r>
      <w:r w:rsidR="003F5194">
        <w:rPr>
          <w:rFonts w:asciiTheme="majorHAnsi" w:hAnsiTheme="majorHAnsi"/>
          <w:b/>
        </w:rPr>
        <w:t>D</w:t>
      </w:r>
      <w:r w:rsidR="002958C6" w:rsidRPr="00983421">
        <w:rPr>
          <w:rFonts w:asciiTheme="majorHAnsi" w:hAnsiTheme="majorHAnsi"/>
          <w:b/>
        </w:rPr>
        <w:t>: HLA-alleles present in 5 or more donors</w:t>
      </w:r>
    </w:p>
    <w:tbl>
      <w:tblPr>
        <w:tblStyle w:val="LightGrid"/>
        <w:tblW w:w="5868" w:type="dxa"/>
        <w:tblInd w:w="108" w:type="dxa"/>
        <w:tblLayout w:type="fixed"/>
        <w:tblLook w:val="04A0" w:firstRow="1" w:lastRow="0" w:firstColumn="1" w:lastColumn="0" w:noHBand="0" w:noVBand="1"/>
      </w:tblPr>
      <w:tblGrid>
        <w:gridCol w:w="1908"/>
        <w:gridCol w:w="3960"/>
      </w:tblGrid>
      <w:tr w:rsidR="00330378" w:rsidRPr="00983421" w14:paraId="7ADBFD3D" w14:textId="77777777" w:rsidTr="000724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5950CF6B" w14:textId="77777777" w:rsidR="002958C6" w:rsidRPr="00983421" w:rsidRDefault="00330378" w:rsidP="002958C6">
            <w:pPr>
              <w:rPr>
                <w:rFonts w:eastAsia="Times New Roman" w:cs="Times New Roman"/>
                <w:color w:val="000000"/>
                <w:lang w:eastAsia="en-US"/>
              </w:rPr>
            </w:pPr>
            <w:r w:rsidRPr="00983421">
              <w:rPr>
                <w:rFonts w:eastAsia="Times New Roman" w:cs="Times New Roman"/>
                <w:color w:val="000000"/>
                <w:lang w:eastAsia="en-US"/>
              </w:rPr>
              <w:t>HLA-genes</w:t>
            </w:r>
          </w:p>
        </w:tc>
        <w:tc>
          <w:tcPr>
            <w:tcW w:w="3960" w:type="dxa"/>
          </w:tcPr>
          <w:p w14:paraId="0C3225AC" w14:textId="77777777" w:rsidR="002958C6" w:rsidRPr="00983421" w:rsidRDefault="002958C6" w:rsidP="00330378">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n-US"/>
              </w:rPr>
            </w:pPr>
            <w:r w:rsidRPr="00983421">
              <w:rPr>
                <w:rFonts w:eastAsia="Times New Roman" w:cs="Times New Roman"/>
                <w:color w:val="000000"/>
                <w:lang w:eastAsia="en-US"/>
              </w:rPr>
              <w:t>Alleles</w:t>
            </w:r>
          </w:p>
        </w:tc>
      </w:tr>
      <w:tr w:rsidR="00330378" w:rsidRPr="00983421" w14:paraId="618D339F" w14:textId="77777777" w:rsidTr="00072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648F117B" w14:textId="77777777" w:rsidR="002958C6" w:rsidRPr="00983421" w:rsidRDefault="002958C6" w:rsidP="002958C6">
            <w:pPr>
              <w:rPr>
                <w:rFonts w:eastAsia="Times New Roman" w:cs="Times New Roman"/>
                <w:color w:val="000000"/>
                <w:lang w:eastAsia="en-US"/>
              </w:rPr>
            </w:pPr>
            <w:r w:rsidRPr="00983421">
              <w:rPr>
                <w:rFonts w:eastAsia="Times New Roman" w:cs="Times New Roman"/>
                <w:color w:val="000000"/>
                <w:lang w:eastAsia="en-US"/>
              </w:rPr>
              <w:t>HLA-A</w:t>
            </w:r>
          </w:p>
        </w:tc>
        <w:tc>
          <w:tcPr>
            <w:tcW w:w="3960" w:type="dxa"/>
          </w:tcPr>
          <w:p w14:paraId="5F9E937E" w14:textId="77777777" w:rsidR="002958C6" w:rsidRPr="00983421" w:rsidRDefault="002958C6" w:rsidP="002958C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n-US"/>
              </w:rPr>
            </w:pPr>
            <w:r w:rsidRPr="00983421">
              <w:rPr>
                <w:rFonts w:asciiTheme="majorHAnsi" w:eastAsia="Times New Roman" w:hAnsiTheme="majorHAnsi" w:cs="Times New Roman"/>
                <w:color w:val="000000"/>
                <w:lang w:eastAsia="en-US"/>
              </w:rPr>
              <w:t>01:01, 02:01</w:t>
            </w:r>
          </w:p>
        </w:tc>
      </w:tr>
      <w:tr w:rsidR="00330378" w:rsidRPr="00983421" w14:paraId="510BAEB2" w14:textId="77777777" w:rsidTr="000724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0102355B" w14:textId="77777777" w:rsidR="002958C6" w:rsidRPr="00983421" w:rsidRDefault="002958C6" w:rsidP="002958C6">
            <w:pPr>
              <w:rPr>
                <w:rFonts w:eastAsia="Times New Roman" w:cs="Times New Roman"/>
                <w:color w:val="000000"/>
                <w:lang w:eastAsia="en-US"/>
              </w:rPr>
            </w:pPr>
            <w:r w:rsidRPr="00983421">
              <w:rPr>
                <w:rFonts w:eastAsia="Times New Roman" w:cs="Times New Roman"/>
                <w:color w:val="000000"/>
                <w:lang w:eastAsia="en-US"/>
              </w:rPr>
              <w:t>HLA-B</w:t>
            </w:r>
          </w:p>
        </w:tc>
        <w:tc>
          <w:tcPr>
            <w:tcW w:w="3960" w:type="dxa"/>
          </w:tcPr>
          <w:p w14:paraId="4CC58853" w14:textId="77777777" w:rsidR="002958C6" w:rsidRPr="00983421" w:rsidRDefault="002958C6" w:rsidP="002958C6">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lang w:eastAsia="en-US"/>
              </w:rPr>
            </w:pPr>
            <w:r w:rsidRPr="00983421">
              <w:rPr>
                <w:rFonts w:asciiTheme="majorHAnsi" w:hAnsiTheme="majorHAnsi"/>
              </w:rPr>
              <w:t>07:02/07:61*, 08:01</w:t>
            </w:r>
          </w:p>
        </w:tc>
      </w:tr>
      <w:tr w:rsidR="00330378" w:rsidRPr="00983421" w14:paraId="01C7A5EA" w14:textId="77777777" w:rsidTr="00072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4839C019" w14:textId="77777777" w:rsidR="002958C6" w:rsidRPr="00983421" w:rsidRDefault="002958C6" w:rsidP="002958C6">
            <w:pPr>
              <w:rPr>
                <w:rFonts w:eastAsia="Times New Roman" w:cs="Times New Roman"/>
                <w:color w:val="000000"/>
                <w:lang w:eastAsia="en-US"/>
              </w:rPr>
            </w:pPr>
            <w:r w:rsidRPr="00983421">
              <w:rPr>
                <w:rFonts w:eastAsia="Times New Roman" w:cs="Times New Roman"/>
                <w:color w:val="000000"/>
                <w:lang w:eastAsia="en-US"/>
              </w:rPr>
              <w:t>HLA-C</w:t>
            </w:r>
          </w:p>
        </w:tc>
        <w:tc>
          <w:tcPr>
            <w:tcW w:w="3960" w:type="dxa"/>
          </w:tcPr>
          <w:p w14:paraId="6A8B6C53" w14:textId="77777777" w:rsidR="002958C6" w:rsidRPr="00983421" w:rsidRDefault="002958C6" w:rsidP="002958C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83421">
              <w:rPr>
                <w:rFonts w:asciiTheme="majorHAnsi" w:hAnsiTheme="majorHAnsi"/>
              </w:rPr>
              <w:t>07:01/07:06/07:18*, 07:02/07:50*</w:t>
            </w:r>
          </w:p>
        </w:tc>
      </w:tr>
      <w:tr w:rsidR="00330378" w:rsidRPr="00983421" w14:paraId="1518D6F2" w14:textId="77777777" w:rsidTr="000724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6334BBDA" w14:textId="77777777" w:rsidR="002958C6" w:rsidRPr="00983421" w:rsidRDefault="002958C6" w:rsidP="002958C6">
            <w:pPr>
              <w:rPr>
                <w:rFonts w:eastAsia="Times New Roman" w:cs="Times New Roman"/>
                <w:color w:val="000000"/>
                <w:lang w:eastAsia="en-US"/>
              </w:rPr>
            </w:pPr>
            <w:r w:rsidRPr="00983421">
              <w:rPr>
                <w:rFonts w:eastAsia="Times New Roman" w:cs="Times New Roman"/>
                <w:color w:val="000000"/>
                <w:lang w:eastAsia="en-US"/>
              </w:rPr>
              <w:t>HLA-DR</w:t>
            </w:r>
          </w:p>
        </w:tc>
        <w:tc>
          <w:tcPr>
            <w:tcW w:w="3960" w:type="dxa"/>
          </w:tcPr>
          <w:p w14:paraId="79177CBA" w14:textId="77777777" w:rsidR="002958C6" w:rsidRPr="00983421" w:rsidRDefault="002958C6" w:rsidP="002958C6">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lang w:eastAsia="en-US"/>
              </w:rPr>
            </w:pPr>
            <w:r w:rsidRPr="00983421">
              <w:rPr>
                <w:rFonts w:asciiTheme="majorHAnsi" w:hAnsiTheme="majorHAnsi"/>
              </w:rPr>
              <w:t>03:01, 07:01, 15:01</w:t>
            </w:r>
          </w:p>
        </w:tc>
      </w:tr>
      <w:tr w:rsidR="00330378" w:rsidRPr="00983421" w14:paraId="2D75D7FE" w14:textId="77777777" w:rsidTr="00072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74FAC0A0" w14:textId="77777777" w:rsidR="002958C6" w:rsidRPr="00983421" w:rsidRDefault="002958C6" w:rsidP="002958C6">
            <w:pPr>
              <w:rPr>
                <w:rFonts w:eastAsia="Times New Roman" w:cs="Times New Roman"/>
                <w:color w:val="000000"/>
                <w:lang w:eastAsia="en-US"/>
              </w:rPr>
            </w:pPr>
            <w:r w:rsidRPr="00983421">
              <w:rPr>
                <w:rFonts w:eastAsia="Times New Roman" w:cs="Times New Roman"/>
                <w:color w:val="000000"/>
                <w:lang w:eastAsia="en-US"/>
              </w:rPr>
              <w:t>HLA-DQ</w:t>
            </w:r>
          </w:p>
        </w:tc>
        <w:tc>
          <w:tcPr>
            <w:tcW w:w="3960" w:type="dxa"/>
          </w:tcPr>
          <w:p w14:paraId="52BCBB9A" w14:textId="77777777" w:rsidR="002958C6" w:rsidRPr="00983421" w:rsidRDefault="002958C6" w:rsidP="002958C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en-US"/>
              </w:rPr>
            </w:pPr>
            <w:r w:rsidRPr="00983421">
              <w:rPr>
                <w:rFonts w:asciiTheme="majorHAnsi" w:hAnsiTheme="majorHAnsi"/>
              </w:rPr>
              <w:t>02:01, 03:01, 06:02</w:t>
            </w:r>
          </w:p>
        </w:tc>
      </w:tr>
      <w:tr w:rsidR="00330378" w:rsidRPr="00983421" w14:paraId="608E868C" w14:textId="77777777" w:rsidTr="000724C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1CEBE4F8" w14:textId="77777777" w:rsidR="002958C6" w:rsidRPr="00983421" w:rsidRDefault="002958C6" w:rsidP="002958C6">
            <w:pPr>
              <w:rPr>
                <w:rFonts w:eastAsia="Times New Roman" w:cs="Times New Roman"/>
                <w:color w:val="000000"/>
                <w:lang w:eastAsia="en-US"/>
              </w:rPr>
            </w:pPr>
            <w:r w:rsidRPr="00983421">
              <w:rPr>
                <w:rFonts w:eastAsia="Times New Roman" w:cs="Times New Roman"/>
                <w:color w:val="000000"/>
                <w:lang w:eastAsia="en-US"/>
              </w:rPr>
              <w:t>HLA-DP</w:t>
            </w:r>
          </w:p>
        </w:tc>
        <w:tc>
          <w:tcPr>
            <w:tcW w:w="3960" w:type="dxa"/>
          </w:tcPr>
          <w:p w14:paraId="20BBD2B1" w14:textId="77777777" w:rsidR="002958C6" w:rsidRPr="00983421" w:rsidRDefault="002958C6" w:rsidP="002958C6">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000000"/>
                <w:lang w:eastAsia="en-US"/>
              </w:rPr>
            </w:pPr>
            <w:r w:rsidRPr="00983421">
              <w:rPr>
                <w:rFonts w:asciiTheme="majorHAnsi" w:eastAsia="Times New Roman" w:hAnsiTheme="majorHAnsi" w:cs="Times New Roman"/>
                <w:color w:val="000000"/>
                <w:lang w:eastAsia="en-US"/>
              </w:rPr>
              <w:t>01:01, 04:01</w:t>
            </w:r>
          </w:p>
        </w:tc>
      </w:tr>
    </w:tbl>
    <w:p w14:paraId="56CC962E" w14:textId="77777777" w:rsidR="002958C6" w:rsidRPr="00983421" w:rsidRDefault="002958C6" w:rsidP="006A329E">
      <w:pPr>
        <w:rPr>
          <w:rFonts w:asciiTheme="majorHAnsi" w:hAnsiTheme="majorHAnsi"/>
        </w:rPr>
      </w:pPr>
      <w:r w:rsidRPr="00983421">
        <w:rPr>
          <w:rFonts w:asciiTheme="majorHAnsi" w:hAnsiTheme="majorHAnsi"/>
        </w:rPr>
        <w:t>* Please note that these alleles are based on 4-digit typing. In these cases with * a further classification cannot be made based on 4-digit typing.</w:t>
      </w:r>
    </w:p>
    <w:p w14:paraId="01AA3D14" w14:textId="77777777" w:rsidR="00A10188" w:rsidRPr="00983421" w:rsidRDefault="00A10188" w:rsidP="006A329E">
      <w:pPr>
        <w:rPr>
          <w:rFonts w:asciiTheme="majorHAnsi" w:hAnsiTheme="majorHAnsi"/>
        </w:rPr>
      </w:pPr>
    </w:p>
    <w:p w14:paraId="7AF5DDFC" w14:textId="77777777" w:rsidR="00A10188" w:rsidRPr="00983421" w:rsidRDefault="00A10188" w:rsidP="006A329E">
      <w:pPr>
        <w:rPr>
          <w:rFonts w:asciiTheme="majorHAnsi" w:hAnsiTheme="majorHAnsi"/>
        </w:rPr>
      </w:pPr>
    </w:p>
    <w:p w14:paraId="455215D1" w14:textId="77777777" w:rsidR="004D22D4" w:rsidRPr="00983421" w:rsidRDefault="006E6870" w:rsidP="006A329E">
      <w:pPr>
        <w:rPr>
          <w:rFonts w:asciiTheme="majorHAnsi" w:hAnsiTheme="majorHAnsi"/>
        </w:rPr>
      </w:pPr>
      <w:r w:rsidRPr="00983421">
        <w:rPr>
          <w:rFonts w:asciiTheme="majorHAnsi" w:hAnsiTheme="majorHAnsi"/>
          <w:noProof/>
          <w:lang w:eastAsia="en-US"/>
        </w:rPr>
        <w:drawing>
          <wp:inline distT="0" distB="0" distL="0" distR="0" wp14:anchorId="40FA4C51" wp14:editId="5D4EA301">
            <wp:extent cx="5234517" cy="3851116"/>
            <wp:effectExtent l="25400" t="0" r="0" b="0"/>
            <wp:docPr id="13" name="Picture 13" descr="Macintosh HD:Users:plengelab:Desktop:20130908_LAR_suppl_HLA_V-ge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lengelab:Desktop:20130908_LAR_suppl_HLA_V-gene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537" cy="3855545"/>
                    </a:xfrm>
                    <a:prstGeom prst="rect">
                      <a:avLst/>
                    </a:prstGeom>
                    <a:noFill/>
                    <a:ln>
                      <a:noFill/>
                    </a:ln>
                  </pic:spPr>
                </pic:pic>
              </a:graphicData>
            </a:graphic>
          </wp:inline>
        </w:drawing>
      </w:r>
    </w:p>
    <w:p w14:paraId="791BCF4F" w14:textId="0974A88F" w:rsidR="002B6BC1" w:rsidRPr="00983421" w:rsidRDefault="00706CAB" w:rsidP="000724C1">
      <w:pPr>
        <w:jc w:val="both"/>
        <w:rPr>
          <w:rFonts w:asciiTheme="majorHAnsi" w:hAnsiTheme="majorHAnsi"/>
          <w:color w:val="808080" w:themeColor="background1" w:themeShade="80"/>
        </w:rPr>
      </w:pPr>
      <w:r>
        <w:rPr>
          <w:rFonts w:asciiTheme="majorHAnsi" w:hAnsiTheme="majorHAnsi"/>
          <w:b/>
          <w:color w:val="808080" w:themeColor="background1" w:themeShade="80"/>
        </w:rPr>
        <w:t xml:space="preserve">Figure </w:t>
      </w:r>
      <w:r w:rsidR="003F5194">
        <w:rPr>
          <w:rFonts w:asciiTheme="majorHAnsi" w:hAnsiTheme="majorHAnsi"/>
          <w:b/>
          <w:color w:val="808080" w:themeColor="background1" w:themeShade="80"/>
        </w:rPr>
        <w:t>A</w:t>
      </w:r>
      <w:r w:rsidR="002B6BC1" w:rsidRPr="00983421">
        <w:rPr>
          <w:rFonts w:asciiTheme="majorHAnsi" w:hAnsiTheme="majorHAnsi"/>
          <w:b/>
          <w:color w:val="808080" w:themeColor="background1" w:themeShade="80"/>
        </w:rPr>
        <w:t xml:space="preserve">: </w:t>
      </w:r>
      <w:r w:rsidR="00330378" w:rsidRPr="00983421">
        <w:rPr>
          <w:rFonts w:asciiTheme="majorHAnsi" w:hAnsiTheme="majorHAnsi"/>
          <w:b/>
          <w:color w:val="808080" w:themeColor="background1" w:themeShade="80"/>
        </w:rPr>
        <w:t>Addressing potential influence of HLA-all</w:t>
      </w:r>
      <w:r w:rsidR="003325B1">
        <w:rPr>
          <w:rFonts w:asciiTheme="majorHAnsi" w:hAnsiTheme="majorHAnsi"/>
          <w:b/>
          <w:color w:val="808080" w:themeColor="background1" w:themeShade="80"/>
        </w:rPr>
        <w:t xml:space="preserve">eles on associations between Vß </w:t>
      </w:r>
      <w:r w:rsidR="00330378" w:rsidRPr="00983421">
        <w:rPr>
          <w:rFonts w:asciiTheme="majorHAnsi" w:hAnsiTheme="majorHAnsi"/>
          <w:b/>
          <w:color w:val="808080" w:themeColor="background1" w:themeShade="80"/>
        </w:rPr>
        <w:t>genes and CD4</w:t>
      </w:r>
      <w:r w:rsidR="00330378" w:rsidRPr="00983421">
        <w:rPr>
          <w:rFonts w:asciiTheme="majorHAnsi" w:hAnsiTheme="majorHAnsi"/>
          <w:b/>
          <w:color w:val="808080" w:themeColor="background1" w:themeShade="80"/>
          <w:vertAlign w:val="superscript"/>
        </w:rPr>
        <w:t>+</w:t>
      </w:r>
      <w:r w:rsidR="00330378" w:rsidRPr="00983421">
        <w:rPr>
          <w:rFonts w:asciiTheme="majorHAnsi" w:hAnsiTheme="majorHAnsi"/>
          <w:b/>
          <w:color w:val="808080" w:themeColor="background1" w:themeShade="80"/>
        </w:rPr>
        <w:t>/CD8</w:t>
      </w:r>
      <w:r w:rsidR="00363956" w:rsidRPr="00983421">
        <w:rPr>
          <w:rFonts w:asciiTheme="majorHAnsi" w:hAnsiTheme="majorHAnsi"/>
          <w:b/>
          <w:color w:val="808080" w:themeColor="background1" w:themeShade="80"/>
          <w:vertAlign w:val="superscript"/>
        </w:rPr>
        <w:t>+</w:t>
      </w:r>
      <w:r w:rsidR="00330378" w:rsidRPr="00983421">
        <w:rPr>
          <w:rFonts w:asciiTheme="majorHAnsi" w:hAnsiTheme="majorHAnsi"/>
          <w:b/>
          <w:color w:val="808080" w:themeColor="background1" w:themeShade="80"/>
        </w:rPr>
        <w:t xml:space="preserve">-propensity. </w:t>
      </w:r>
      <w:r w:rsidR="003325B1">
        <w:rPr>
          <w:rFonts w:asciiTheme="majorHAnsi" w:hAnsiTheme="majorHAnsi"/>
          <w:color w:val="808080" w:themeColor="background1" w:themeShade="80"/>
        </w:rPr>
        <w:t>For each Vß</w:t>
      </w:r>
      <w:r w:rsidR="002B6BC1" w:rsidRPr="00983421">
        <w:rPr>
          <w:rFonts w:asciiTheme="majorHAnsi" w:hAnsiTheme="majorHAnsi"/>
          <w:color w:val="808080" w:themeColor="background1" w:themeShade="80"/>
        </w:rPr>
        <w:t xml:space="preserve"> gene the original association is shown (blue). In red,</w:t>
      </w:r>
      <w:r w:rsidR="005E5F0A" w:rsidRPr="00983421">
        <w:rPr>
          <w:rFonts w:asciiTheme="majorHAnsi" w:hAnsiTheme="majorHAnsi"/>
          <w:color w:val="808080" w:themeColor="background1" w:themeShade="80"/>
        </w:rPr>
        <w:t xml:space="preserve"> </w:t>
      </w:r>
      <w:r w:rsidR="002B6BC1" w:rsidRPr="00983421">
        <w:rPr>
          <w:rFonts w:asciiTheme="majorHAnsi" w:hAnsiTheme="majorHAnsi"/>
          <w:color w:val="808080" w:themeColor="background1" w:themeShade="80"/>
        </w:rPr>
        <w:t>14 additional analyses where performed where we controlled for an individual HLA-allele</w:t>
      </w:r>
      <w:r w:rsidR="00960798" w:rsidRPr="00983421">
        <w:rPr>
          <w:rFonts w:asciiTheme="majorHAnsi" w:hAnsiTheme="majorHAnsi"/>
          <w:color w:val="808080" w:themeColor="background1" w:themeShade="80"/>
        </w:rPr>
        <w:t xml:space="preserve"> (</w:t>
      </w:r>
      <w:r w:rsidR="00857262">
        <w:rPr>
          <w:rFonts w:asciiTheme="majorHAnsi" w:hAnsiTheme="majorHAnsi"/>
          <w:b/>
          <w:color w:val="808080" w:themeColor="background1" w:themeShade="80"/>
        </w:rPr>
        <w:t xml:space="preserve">Table </w:t>
      </w:r>
      <w:r w:rsidR="003F5194">
        <w:rPr>
          <w:rFonts w:asciiTheme="majorHAnsi" w:hAnsiTheme="majorHAnsi"/>
          <w:b/>
          <w:color w:val="808080" w:themeColor="background1" w:themeShade="80"/>
        </w:rPr>
        <w:t>D</w:t>
      </w:r>
      <w:r w:rsidR="00960798" w:rsidRPr="00983421">
        <w:rPr>
          <w:rFonts w:asciiTheme="majorHAnsi" w:hAnsiTheme="majorHAnsi"/>
          <w:color w:val="808080" w:themeColor="background1" w:themeShade="80"/>
        </w:rPr>
        <w:t>)</w:t>
      </w:r>
      <w:r w:rsidR="002B6BC1" w:rsidRPr="00983421">
        <w:rPr>
          <w:rFonts w:asciiTheme="majorHAnsi" w:hAnsiTheme="majorHAnsi"/>
          <w:color w:val="808080" w:themeColor="background1" w:themeShade="80"/>
        </w:rPr>
        <w:t>. Please n</w:t>
      </w:r>
      <w:r w:rsidR="00330378" w:rsidRPr="00983421">
        <w:rPr>
          <w:rFonts w:asciiTheme="majorHAnsi" w:hAnsiTheme="majorHAnsi"/>
          <w:color w:val="808080" w:themeColor="background1" w:themeShade="80"/>
        </w:rPr>
        <w:t>ote that the 14</w:t>
      </w:r>
      <w:r w:rsidR="002B6BC1" w:rsidRPr="00983421">
        <w:rPr>
          <w:rFonts w:asciiTheme="majorHAnsi" w:hAnsiTheme="majorHAnsi"/>
          <w:color w:val="808080" w:themeColor="background1" w:themeShade="80"/>
        </w:rPr>
        <w:t xml:space="preserve"> individual red dots overlap, so that it seems that there </w:t>
      </w:r>
      <w:r w:rsidR="000D097E" w:rsidRPr="00983421">
        <w:rPr>
          <w:rFonts w:asciiTheme="majorHAnsi" w:hAnsiTheme="majorHAnsi"/>
          <w:color w:val="808080" w:themeColor="background1" w:themeShade="80"/>
        </w:rPr>
        <w:t xml:space="preserve">are </w:t>
      </w:r>
      <w:r w:rsidR="002B6BC1" w:rsidRPr="00983421">
        <w:rPr>
          <w:rFonts w:asciiTheme="majorHAnsi" w:hAnsiTheme="majorHAnsi"/>
          <w:color w:val="808080" w:themeColor="background1" w:themeShade="80"/>
        </w:rPr>
        <w:t xml:space="preserve">only one or two. As shown the Z-score of the </w:t>
      </w:r>
      <w:r w:rsidR="003325B1">
        <w:rPr>
          <w:rFonts w:asciiTheme="majorHAnsi" w:hAnsiTheme="majorHAnsi"/>
          <w:color w:val="808080" w:themeColor="background1" w:themeShade="80"/>
        </w:rPr>
        <w:t>Vß</w:t>
      </w:r>
      <w:r w:rsidR="00960798" w:rsidRPr="00983421">
        <w:rPr>
          <w:rFonts w:asciiTheme="majorHAnsi" w:hAnsiTheme="majorHAnsi"/>
          <w:color w:val="808080" w:themeColor="background1" w:themeShade="80"/>
        </w:rPr>
        <w:t xml:space="preserve"> gene associations with CD4</w:t>
      </w:r>
      <w:r w:rsidR="00960798" w:rsidRPr="00983421">
        <w:rPr>
          <w:rFonts w:asciiTheme="majorHAnsi" w:hAnsiTheme="majorHAnsi"/>
          <w:color w:val="808080" w:themeColor="background1" w:themeShade="80"/>
          <w:vertAlign w:val="superscript"/>
        </w:rPr>
        <w:t>+</w:t>
      </w:r>
      <w:r w:rsidR="00960798" w:rsidRPr="00983421">
        <w:rPr>
          <w:rFonts w:asciiTheme="majorHAnsi" w:hAnsiTheme="majorHAnsi"/>
          <w:color w:val="808080" w:themeColor="background1" w:themeShade="80"/>
        </w:rPr>
        <w:t>/CD8</w:t>
      </w:r>
      <w:r w:rsidR="00960798" w:rsidRPr="00983421">
        <w:rPr>
          <w:rFonts w:asciiTheme="majorHAnsi" w:hAnsiTheme="majorHAnsi"/>
          <w:color w:val="808080" w:themeColor="background1" w:themeShade="80"/>
          <w:vertAlign w:val="superscript"/>
        </w:rPr>
        <w:t>+</w:t>
      </w:r>
      <w:r w:rsidR="00960798" w:rsidRPr="00983421">
        <w:rPr>
          <w:rFonts w:asciiTheme="majorHAnsi" w:hAnsiTheme="majorHAnsi"/>
          <w:color w:val="808080" w:themeColor="background1" w:themeShade="80"/>
        </w:rPr>
        <w:t xml:space="preserve">-propensity </w:t>
      </w:r>
      <w:r w:rsidR="002B6BC1" w:rsidRPr="00983421">
        <w:rPr>
          <w:rFonts w:asciiTheme="majorHAnsi" w:hAnsiTheme="majorHAnsi"/>
          <w:color w:val="808080" w:themeColor="background1" w:themeShade="80"/>
        </w:rPr>
        <w:t>when controll</w:t>
      </w:r>
      <w:r w:rsidR="00960798" w:rsidRPr="00983421">
        <w:rPr>
          <w:rFonts w:asciiTheme="majorHAnsi" w:hAnsiTheme="majorHAnsi"/>
          <w:color w:val="808080" w:themeColor="background1" w:themeShade="80"/>
        </w:rPr>
        <w:t>ing for individual HLA-alleles is similar to that when controlling for all interdonor variation. Therefore, the presence of HLA-alleles does not seem to bias the associations</w:t>
      </w:r>
      <w:r w:rsidR="003325B1">
        <w:rPr>
          <w:rFonts w:asciiTheme="majorHAnsi" w:hAnsiTheme="majorHAnsi"/>
          <w:color w:val="808080" w:themeColor="background1" w:themeShade="80"/>
        </w:rPr>
        <w:t xml:space="preserve"> between Vß </w:t>
      </w:r>
      <w:r w:rsidR="004D22D4" w:rsidRPr="00983421">
        <w:rPr>
          <w:rFonts w:asciiTheme="majorHAnsi" w:hAnsiTheme="majorHAnsi"/>
          <w:color w:val="808080" w:themeColor="background1" w:themeShade="80"/>
        </w:rPr>
        <w:t>genes and CD4</w:t>
      </w:r>
      <w:r w:rsidR="004D22D4" w:rsidRPr="00983421">
        <w:rPr>
          <w:rFonts w:asciiTheme="majorHAnsi" w:hAnsiTheme="majorHAnsi"/>
          <w:color w:val="808080" w:themeColor="background1" w:themeShade="80"/>
          <w:vertAlign w:val="superscript"/>
        </w:rPr>
        <w:t>+</w:t>
      </w:r>
      <w:r w:rsidR="004D22D4" w:rsidRPr="00983421">
        <w:rPr>
          <w:rFonts w:asciiTheme="majorHAnsi" w:hAnsiTheme="majorHAnsi"/>
          <w:color w:val="808080" w:themeColor="background1" w:themeShade="80"/>
        </w:rPr>
        <w:t>/CD8</w:t>
      </w:r>
      <w:r w:rsidR="004D22D4" w:rsidRPr="00983421">
        <w:rPr>
          <w:rFonts w:asciiTheme="majorHAnsi" w:hAnsiTheme="majorHAnsi"/>
          <w:color w:val="808080" w:themeColor="background1" w:themeShade="80"/>
          <w:vertAlign w:val="superscript"/>
        </w:rPr>
        <w:t>+</w:t>
      </w:r>
      <w:r w:rsidR="004D22D4" w:rsidRPr="00983421">
        <w:rPr>
          <w:rFonts w:asciiTheme="majorHAnsi" w:hAnsiTheme="majorHAnsi"/>
          <w:color w:val="808080" w:themeColor="background1" w:themeShade="80"/>
        </w:rPr>
        <w:t>-propensity</w:t>
      </w:r>
      <w:r w:rsidR="008569D4" w:rsidRPr="00983421">
        <w:rPr>
          <w:rFonts w:asciiTheme="majorHAnsi" w:hAnsiTheme="majorHAnsi"/>
          <w:color w:val="808080" w:themeColor="background1" w:themeShade="80"/>
        </w:rPr>
        <w:t xml:space="preserve"> described in the main text</w:t>
      </w:r>
      <w:r w:rsidR="004D22D4" w:rsidRPr="00983421">
        <w:rPr>
          <w:rFonts w:asciiTheme="majorHAnsi" w:hAnsiTheme="majorHAnsi"/>
          <w:color w:val="808080" w:themeColor="background1" w:themeShade="80"/>
        </w:rPr>
        <w:t>.</w:t>
      </w:r>
    </w:p>
    <w:p w14:paraId="3AED087B" w14:textId="77777777" w:rsidR="002B6BC1" w:rsidRPr="00983421" w:rsidRDefault="002B6BC1" w:rsidP="006A329E">
      <w:pPr>
        <w:rPr>
          <w:rFonts w:asciiTheme="majorHAnsi" w:hAnsiTheme="majorHAnsi"/>
        </w:rPr>
      </w:pPr>
    </w:p>
    <w:p w14:paraId="326B170C" w14:textId="77777777" w:rsidR="00960798" w:rsidRPr="00983421" w:rsidRDefault="00960798" w:rsidP="00960798">
      <w:pPr>
        <w:rPr>
          <w:rFonts w:asciiTheme="majorHAnsi" w:hAnsiTheme="majorHAnsi"/>
        </w:rPr>
      </w:pPr>
    </w:p>
    <w:p w14:paraId="51600252" w14:textId="77777777" w:rsidR="00330378" w:rsidRPr="00983421" w:rsidRDefault="006E6870" w:rsidP="006A329E">
      <w:pPr>
        <w:rPr>
          <w:rFonts w:asciiTheme="majorHAnsi" w:hAnsiTheme="majorHAnsi"/>
        </w:rPr>
      </w:pPr>
      <w:r w:rsidRPr="00983421">
        <w:rPr>
          <w:rFonts w:asciiTheme="majorHAnsi" w:hAnsiTheme="majorHAnsi"/>
          <w:noProof/>
          <w:lang w:eastAsia="en-US"/>
        </w:rPr>
        <w:drawing>
          <wp:inline distT="0" distB="0" distL="0" distR="0" wp14:anchorId="2CD04690" wp14:editId="4D2FDD0D">
            <wp:extent cx="6108700" cy="4406900"/>
            <wp:effectExtent l="0" t="0" r="12700" b="12700"/>
            <wp:docPr id="14" name="Picture 14" descr="Macintosh HD:Users:plengelab:Desktop:20130908_LAR_suppl_HLA_J-ge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lengelab:Desktop:20130908_LAR_suppl_HLA_J-genes.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4406900"/>
                    </a:xfrm>
                    <a:prstGeom prst="rect">
                      <a:avLst/>
                    </a:prstGeom>
                    <a:noFill/>
                    <a:ln>
                      <a:noFill/>
                    </a:ln>
                  </pic:spPr>
                </pic:pic>
              </a:graphicData>
            </a:graphic>
          </wp:inline>
        </w:drawing>
      </w:r>
    </w:p>
    <w:p w14:paraId="6B45F142" w14:textId="2B885273" w:rsidR="006E6870" w:rsidRPr="00983421" w:rsidRDefault="00352390" w:rsidP="000724C1">
      <w:pPr>
        <w:jc w:val="both"/>
        <w:rPr>
          <w:rFonts w:asciiTheme="majorHAnsi" w:hAnsiTheme="majorHAnsi"/>
          <w:color w:val="808080" w:themeColor="background1" w:themeShade="80"/>
        </w:rPr>
      </w:pPr>
      <w:r>
        <w:rPr>
          <w:rFonts w:asciiTheme="majorHAnsi" w:hAnsiTheme="majorHAnsi"/>
          <w:b/>
          <w:color w:val="808080" w:themeColor="background1" w:themeShade="80"/>
        </w:rPr>
        <w:t xml:space="preserve"> Figure </w:t>
      </w:r>
      <w:r w:rsidR="003F5194">
        <w:rPr>
          <w:rFonts w:asciiTheme="majorHAnsi" w:hAnsiTheme="majorHAnsi"/>
          <w:b/>
          <w:color w:val="808080" w:themeColor="background1" w:themeShade="80"/>
        </w:rPr>
        <w:t>B</w:t>
      </w:r>
      <w:r w:rsidR="006E6870" w:rsidRPr="00983421">
        <w:rPr>
          <w:rFonts w:asciiTheme="majorHAnsi" w:hAnsiTheme="majorHAnsi"/>
          <w:b/>
          <w:color w:val="808080" w:themeColor="background1" w:themeShade="80"/>
        </w:rPr>
        <w:t>: Addressing potential influence of HLA-all</w:t>
      </w:r>
      <w:r w:rsidR="003325B1">
        <w:rPr>
          <w:rFonts w:asciiTheme="majorHAnsi" w:hAnsiTheme="majorHAnsi"/>
          <w:b/>
          <w:color w:val="808080" w:themeColor="background1" w:themeShade="80"/>
        </w:rPr>
        <w:t xml:space="preserve">eles on associations between Jß </w:t>
      </w:r>
      <w:r w:rsidR="006E6870" w:rsidRPr="00983421">
        <w:rPr>
          <w:rFonts w:asciiTheme="majorHAnsi" w:hAnsiTheme="majorHAnsi"/>
          <w:b/>
          <w:color w:val="808080" w:themeColor="background1" w:themeShade="80"/>
        </w:rPr>
        <w:t>genes and CD4</w:t>
      </w:r>
      <w:r w:rsidR="006E6870" w:rsidRPr="00983421">
        <w:rPr>
          <w:rFonts w:asciiTheme="majorHAnsi" w:hAnsiTheme="majorHAnsi"/>
          <w:b/>
          <w:color w:val="808080" w:themeColor="background1" w:themeShade="80"/>
          <w:vertAlign w:val="superscript"/>
        </w:rPr>
        <w:t>+</w:t>
      </w:r>
      <w:r w:rsidR="006E6870" w:rsidRPr="00983421">
        <w:rPr>
          <w:rFonts w:asciiTheme="majorHAnsi" w:hAnsiTheme="majorHAnsi"/>
          <w:b/>
          <w:color w:val="808080" w:themeColor="background1" w:themeShade="80"/>
        </w:rPr>
        <w:t>/CD8</w:t>
      </w:r>
      <w:r w:rsidR="006E6870" w:rsidRPr="00983421">
        <w:rPr>
          <w:rFonts w:asciiTheme="majorHAnsi" w:hAnsiTheme="majorHAnsi"/>
          <w:b/>
          <w:color w:val="808080" w:themeColor="background1" w:themeShade="80"/>
          <w:vertAlign w:val="superscript"/>
        </w:rPr>
        <w:t>+</w:t>
      </w:r>
      <w:r w:rsidR="006E6870" w:rsidRPr="00983421">
        <w:rPr>
          <w:rFonts w:asciiTheme="majorHAnsi" w:hAnsiTheme="majorHAnsi"/>
          <w:b/>
          <w:color w:val="808080" w:themeColor="background1" w:themeShade="80"/>
        </w:rPr>
        <w:t xml:space="preserve">-propensity. </w:t>
      </w:r>
      <w:r w:rsidR="003325B1">
        <w:rPr>
          <w:rFonts w:asciiTheme="majorHAnsi" w:hAnsiTheme="majorHAnsi"/>
          <w:color w:val="808080" w:themeColor="background1" w:themeShade="80"/>
        </w:rPr>
        <w:t>For each Jß</w:t>
      </w:r>
      <w:r w:rsidR="006E6870" w:rsidRPr="00983421">
        <w:rPr>
          <w:rFonts w:asciiTheme="majorHAnsi" w:hAnsiTheme="majorHAnsi"/>
          <w:color w:val="808080" w:themeColor="background1" w:themeShade="80"/>
        </w:rPr>
        <w:t xml:space="preserve"> gene the original association is shown (blue). In red,</w:t>
      </w:r>
      <w:r w:rsidR="000724C1" w:rsidRPr="00983421">
        <w:rPr>
          <w:rFonts w:asciiTheme="majorHAnsi" w:hAnsiTheme="majorHAnsi"/>
          <w:color w:val="808080" w:themeColor="background1" w:themeShade="80"/>
        </w:rPr>
        <w:t xml:space="preserve"> </w:t>
      </w:r>
      <w:r w:rsidR="006E6870" w:rsidRPr="00983421">
        <w:rPr>
          <w:rFonts w:asciiTheme="majorHAnsi" w:hAnsiTheme="majorHAnsi"/>
          <w:color w:val="808080" w:themeColor="background1" w:themeShade="80"/>
        </w:rPr>
        <w:t>14 additional analyses where performed where we controlled for an individual HLA-allele (</w:t>
      </w:r>
      <w:r w:rsidR="00857262">
        <w:rPr>
          <w:rFonts w:asciiTheme="majorHAnsi" w:hAnsiTheme="majorHAnsi"/>
          <w:b/>
          <w:color w:val="808080" w:themeColor="background1" w:themeShade="80"/>
        </w:rPr>
        <w:t xml:space="preserve">Table </w:t>
      </w:r>
      <w:r w:rsidR="003F5194">
        <w:rPr>
          <w:rFonts w:asciiTheme="majorHAnsi" w:hAnsiTheme="majorHAnsi"/>
          <w:b/>
          <w:color w:val="808080" w:themeColor="background1" w:themeShade="80"/>
        </w:rPr>
        <w:t>D</w:t>
      </w:r>
      <w:r w:rsidR="006E6870" w:rsidRPr="00983421">
        <w:rPr>
          <w:rFonts w:asciiTheme="majorHAnsi" w:hAnsiTheme="majorHAnsi"/>
          <w:color w:val="808080" w:themeColor="background1" w:themeShade="80"/>
        </w:rPr>
        <w:t>). Please note that the 14 individual red dots overlap, so that it seems that there is only one or two.</w:t>
      </w:r>
      <w:r w:rsidR="003325B1">
        <w:rPr>
          <w:rFonts w:asciiTheme="majorHAnsi" w:hAnsiTheme="majorHAnsi"/>
          <w:color w:val="808080" w:themeColor="background1" w:themeShade="80"/>
        </w:rPr>
        <w:t xml:space="preserve"> As shown the Z-score of the Jß</w:t>
      </w:r>
      <w:r w:rsidR="006E6870" w:rsidRPr="00983421">
        <w:rPr>
          <w:rFonts w:asciiTheme="majorHAnsi" w:hAnsiTheme="majorHAnsi"/>
          <w:color w:val="808080" w:themeColor="background1" w:themeShade="80"/>
        </w:rPr>
        <w:t xml:space="preserve"> gene associations with CD4</w:t>
      </w:r>
      <w:r w:rsidR="006E6870" w:rsidRPr="00983421">
        <w:rPr>
          <w:rFonts w:asciiTheme="majorHAnsi" w:hAnsiTheme="majorHAnsi"/>
          <w:color w:val="808080" w:themeColor="background1" w:themeShade="80"/>
          <w:vertAlign w:val="superscript"/>
        </w:rPr>
        <w:t>+</w:t>
      </w:r>
      <w:r w:rsidR="006E6870" w:rsidRPr="00983421">
        <w:rPr>
          <w:rFonts w:asciiTheme="majorHAnsi" w:hAnsiTheme="majorHAnsi"/>
          <w:color w:val="808080" w:themeColor="background1" w:themeShade="80"/>
        </w:rPr>
        <w:t>/CD8</w:t>
      </w:r>
      <w:r w:rsidR="006E6870" w:rsidRPr="00983421">
        <w:rPr>
          <w:rFonts w:asciiTheme="majorHAnsi" w:hAnsiTheme="majorHAnsi"/>
          <w:color w:val="808080" w:themeColor="background1" w:themeShade="80"/>
          <w:vertAlign w:val="superscript"/>
        </w:rPr>
        <w:t>+</w:t>
      </w:r>
      <w:r w:rsidR="006E6870" w:rsidRPr="00983421">
        <w:rPr>
          <w:rFonts w:asciiTheme="majorHAnsi" w:hAnsiTheme="majorHAnsi"/>
          <w:color w:val="808080" w:themeColor="background1" w:themeShade="80"/>
        </w:rPr>
        <w:t xml:space="preserve">-propensity when controlling for individual HLA-alleles is similar to that when controlling for all interdonor variation. Therefore, the presence of HLA-alleles does not seem to bias the associations </w:t>
      </w:r>
      <w:r w:rsidR="008569D4" w:rsidRPr="00983421">
        <w:rPr>
          <w:rFonts w:asciiTheme="majorHAnsi" w:hAnsiTheme="majorHAnsi"/>
          <w:color w:val="808080" w:themeColor="background1" w:themeShade="80"/>
        </w:rPr>
        <w:t xml:space="preserve">found </w:t>
      </w:r>
      <w:r w:rsidR="003325B1">
        <w:rPr>
          <w:rFonts w:asciiTheme="majorHAnsi" w:hAnsiTheme="majorHAnsi"/>
          <w:color w:val="808080" w:themeColor="background1" w:themeShade="80"/>
        </w:rPr>
        <w:t xml:space="preserve">between Jß </w:t>
      </w:r>
      <w:r w:rsidR="006E6870" w:rsidRPr="00983421">
        <w:rPr>
          <w:rFonts w:asciiTheme="majorHAnsi" w:hAnsiTheme="majorHAnsi"/>
          <w:color w:val="808080" w:themeColor="background1" w:themeShade="80"/>
        </w:rPr>
        <w:t>genes and CD4</w:t>
      </w:r>
      <w:r w:rsidR="006E6870" w:rsidRPr="00983421">
        <w:rPr>
          <w:rFonts w:asciiTheme="majorHAnsi" w:hAnsiTheme="majorHAnsi"/>
          <w:color w:val="808080" w:themeColor="background1" w:themeShade="80"/>
          <w:vertAlign w:val="superscript"/>
        </w:rPr>
        <w:t>+</w:t>
      </w:r>
      <w:r w:rsidR="006E6870" w:rsidRPr="00983421">
        <w:rPr>
          <w:rFonts w:asciiTheme="majorHAnsi" w:hAnsiTheme="majorHAnsi"/>
          <w:color w:val="808080" w:themeColor="background1" w:themeShade="80"/>
        </w:rPr>
        <w:t>/CD8</w:t>
      </w:r>
      <w:r w:rsidR="006E6870" w:rsidRPr="00983421">
        <w:rPr>
          <w:rFonts w:asciiTheme="majorHAnsi" w:hAnsiTheme="majorHAnsi"/>
          <w:color w:val="808080" w:themeColor="background1" w:themeShade="80"/>
          <w:vertAlign w:val="superscript"/>
        </w:rPr>
        <w:t>+</w:t>
      </w:r>
      <w:r w:rsidR="006E6870" w:rsidRPr="00983421">
        <w:rPr>
          <w:rFonts w:asciiTheme="majorHAnsi" w:hAnsiTheme="majorHAnsi"/>
          <w:color w:val="808080" w:themeColor="background1" w:themeShade="80"/>
        </w:rPr>
        <w:t>-propensity.</w:t>
      </w:r>
    </w:p>
    <w:p w14:paraId="75455946" w14:textId="77777777" w:rsidR="006E6870" w:rsidRPr="00983421" w:rsidRDefault="006E6870" w:rsidP="008E7266">
      <w:pPr>
        <w:rPr>
          <w:rFonts w:asciiTheme="majorHAnsi" w:hAnsiTheme="majorHAnsi"/>
          <w:b/>
          <w:color w:val="000000"/>
        </w:rPr>
      </w:pPr>
    </w:p>
    <w:p w14:paraId="007ECCA4" w14:textId="2C51022A" w:rsidR="00D04AB6" w:rsidRPr="00983421" w:rsidRDefault="00D04AB6" w:rsidP="0036671A">
      <w:pPr>
        <w:jc w:val="both"/>
        <w:rPr>
          <w:rFonts w:asciiTheme="majorHAnsi" w:hAnsiTheme="majorHAnsi"/>
          <w:color w:val="000000"/>
        </w:rPr>
      </w:pPr>
      <w:r w:rsidRPr="00983421">
        <w:rPr>
          <w:rFonts w:asciiTheme="majorHAnsi" w:hAnsiTheme="majorHAnsi"/>
          <w:b/>
          <w:color w:val="000000"/>
        </w:rPr>
        <w:t>A</w:t>
      </w:r>
      <w:r w:rsidR="002328EE" w:rsidRPr="00983421">
        <w:rPr>
          <w:rFonts w:asciiTheme="majorHAnsi" w:hAnsiTheme="majorHAnsi"/>
          <w:b/>
          <w:color w:val="000000"/>
        </w:rPr>
        <w:t xml:space="preserve">dditional results on </w:t>
      </w:r>
      <w:r w:rsidRPr="00983421">
        <w:rPr>
          <w:rFonts w:asciiTheme="majorHAnsi" w:hAnsiTheme="majorHAnsi"/>
          <w:b/>
          <w:color w:val="000000"/>
        </w:rPr>
        <w:t xml:space="preserve">potential </w:t>
      </w:r>
      <w:r w:rsidR="002328EE" w:rsidRPr="00983421">
        <w:rPr>
          <w:rFonts w:asciiTheme="majorHAnsi" w:hAnsiTheme="majorHAnsi"/>
          <w:b/>
          <w:color w:val="000000"/>
        </w:rPr>
        <w:t>interaction of Vß and Jß genes</w:t>
      </w:r>
      <w:r w:rsidR="008E7266" w:rsidRPr="00983421">
        <w:rPr>
          <w:rFonts w:asciiTheme="majorHAnsi" w:hAnsiTheme="majorHAnsi"/>
          <w:b/>
          <w:color w:val="000000"/>
        </w:rPr>
        <w:t xml:space="preserve">: </w:t>
      </w:r>
      <w:r w:rsidRPr="00983421">
        <w:rPr>
          <w:rFonts w:asciiTheme="majorHAnsi" w:hAnsiTheme="majorHAnsi"/>
          <w:color w:val="000000"/>
        </w:rPr>
        <w:t xml:space="preserve">As the TCRß-chain is a 3D-structure, interactions of Vß and Jß genes are a potential bias for the results described in </w:t>
      </w:r>
      <w:r w:rsidR="00782EBF">
        <w:rPr>
          <w:rFonts w:asciiTheme="majorHAnsi" w:hAnsiTheme="majorHAnsi"/>
          <w:b/>
          <w:color w:val="000000"/>
        </w:rPr>
        <w:t>Fig.</w:t>
      </w:r>
      <w:r w:rsidRPr="006410EB">
        <w:rPr>
          <w:rFonts w:asciiTheme="majorHAnsi" w:hAnsiTheme="majorHAnsi"/>
          <w:b/>
          <w:color w:val="000000"/>
        </w:rPr>
        <w:t xml:space="preserve"> 1</w:t>
      </w:r>
      <w:r w:rsidR="00A0648A">
        <w:rPr>
          <w:rFonts w:asciiTheme="majorHAnsi" w:hAnsiTheme="majorHAnsi"/>
          <w:b/>
          <w:color w:val="000000"/>
        </w:rPr>
        <w:t xml:space="preserve"> </w:t>
      </w:r>
      <w:r w:rsidR="00A0648A" w:rsidRPr="00A0648A">
        <w:rPr>
          <w:rFonts w:asciiTheme="majorHAnsi" w:hAnsiTheme="majorHAnsi"/>
          <w:color w:val="000000"/>
        </w:rPr>
        <w:t>of the main text</w:t>
      </w:r>
      <w:r w:rsidRPr="00A0648A">
        <w:rPr>
          <w:rFonts w:asciiTheme="majorHAnsi" w:hAnsiTheme="majorHAnsi"/>
          <w:color w:val="000000"/>
        </w:rPr>
        <w:t>.</w:t>
      </w:r>
      <w:r w:rsidRPr="00983421">
        <w:rPr>
          <w:rFonts w:asciiTheme="majorHAnsi" w:hAnsiTheme="majorHAnsi"/>
          <w:color w:val="000000"/>
        </w:rPr>
        <w:t xml:space="preserve"> Although the model used in </w:t>
      </w:r>
      <w:r w:rsidR="00782EBF">
        <w:rPr>
          <w:rFonts w:asciiTheme="majorHAnsi" w:hAnsiTheme="majorHAnsi"/>
          <w:b/>
          <w:color w:val="000000"/>
        </w:rPr>
        <w:t>Fig.</w:t>
      </w:r>
      <w:r w:rsidR="003325B1" w:rsidRPr="006410EB">
        <w:rPr>
          <w:rFonts w:asciiTheme="majorHAnsi" w:hAnsiTheme="majorHAnsi"/>
          <w:b/>
          <w:color w:val="000000"/>
        </w:rPr>
        <w:t xml:space="preserve"> 1</w:t>
      </w:r>
      <w:r w:rsidR="003325B1">
        <w:rPr>
          <w:rFonts w:asciiTheme="majorHAnsi" w:hAnsiTheme="majorHAnsi"/>
          <w:color w:val="000000"/>
        </w:rPr>
        <w:t xml:space="preserve"> </w:t>
      </w:r>
      <w:r w:rsidR="00A0648A">
        <w:rPr>
          <w:rFonts w:asciiTheme="majorHAnsi" w:hAnsiTheme="majorHAnsi"/>
          <w:color w:val="000000"/>
        </w:rPr>
        <w:t xml:space="preserve">of the main text </w:t>
      </w:r>
      <w:r w:rsidR="003325B1">
        <w:rPr>
          <w:rFonts w:asciiTheme="majorHAnsi" w:hAnsiTheme="majorHAnsi"/>
          <w:color w:val="000000"/>
        </w:rPr>
        <w:t xml:space="preserve">did already correct for Jß gene variation in the Vß </w:t>
      </w:r>
      <w:r w:rsidRPr="00983421">
        <w:rPr>
          <w:rFonts w:asciiTheme="majorHAnsi" w:hAnsiTheme="majorHAnsi"/>
          <w:color w:val="000000"/>
        </w:rPr>
        <w:t>genes analysis and vice versa, it did not correct for interaction</w:t>
      </w:r>
      <w:r w:rsidR="008569D4" w:rsidRPr="00983421">
        <w:rPr>
          <w:rFonts w:asciiTheme="majorHAnsi" w:hAnsiTheme="majorHAnsi"/>
          <w:color w:val="000000"/>
        </w:rPr>
        <w:t>s</w:t>
      </w:r>
      <w:r w:rsidR="003325B1">
        <w:rPr>
          <w:rFonts w:asciiTheme="majorHAnsi" w:hAnsiTheme="majorHAnsi"/>
          <w:color w:val="000000"/>
        </w:rPr>
        <w:t xml:space="preserve"> between individual Vß</w:t>
      </w:r>
      <w:r w:rsidRPr="00983421">
        <w:rPr>
          <w:rFonts w:asciiTheme="majorHAnsi" w:hAnsiTheme="majorHAnsi"/>
          <w:color w:val="000000"/>
        </w:rPr>
        <w:t xml:space="preserve"> and Jß genes. To</w:t>
      </w:r>
      <w:r w:rsidR="000D097E" w:rsidRPr="00983421">
        <w:rPr>
          <w:rFonts w:asciiTheme="majorHAnsi" w:hAnsiTheme="majorHAnsi"/>
          <w:color w:val="000000"/>
        </w:rPr>
        <w:t xml:space="preserve"> investigate this potential source of bias </w:t>
      </w:r>
      <w:r w:rsidRPr="00983421">
        <w:rPr>
          <w:rFonts w:asciiTheme="majorHAnsi" w:hAnsiTheme="majorHAnsi"/>
          <w:color w:val="000000"/>
        </w:rPr>
        <w:t xml:space="preserve">we addressed this separately. </w:t>
      </w:r>
      <w:r w:rsidR="00CE44E5" w:rsidRPr="00983421">
        <w:rPr>
          <w:rFonts w:asciiTheme="majorHAnsi" w:hAnsiTheme="majorHAnsi"/>
          <w:color w:val="000000"/>
        </w:rPr>
        <w:t>We tested each of the 540 VJ combinations in our panel for interaction</w:t>
      </w:r>
      <w:r w:rsidR="008569D4" w:rsidRPr="00983421">
        <w:rPr>
          <w:rFonts w:asciiTheme="majorHAnsi" w:hAnsiTheme="majorHAnsi"/>
          <w:color w:val="000000"/>
        </w:rPr>
        <w:t>s</w:t>
      </w:r>
      <w:r w:rsidR="00CE44E5" w:rsidRPr="00983421">
        <w:rPr>
          <w:rFonts w:asciiTheme="majorHAnsi" w:hAnsiTheme="majorHAnsi"/>
          <w:color w:val="000000"/>
        </w:rPr>
        <w:t xml:space="preserve"> using logistic regression while controlling for individual donor effects. The resulting Z-scores of the interactions show a normal distribution around a </w:t>
      </w:r>
      <w:r w:rsidR="008569D4" w:rsidRPr="00983421">
        <w:rPr>
          <w:rFonts w:asciiTheme="majorHAnsi" w:hAnsiTheme="majorHAnsi"/>
          <w:color w:val="000000"/>
        </w:rPr>
        <w:t xml:space="preserve">mean </w:t>
      </w:r>
      <w:r w:rsidR="00CE44E5" w:rsidRPr="00983421">
        <w:rPr>
          <w:rFonts w:asciiTheme="majorHAnsi" w:hAnsiTheme="majorHAnsi"/>
          <w:color w:val="000000"/>
        </w:rPr>
        <w:t>Z-score of 0 (</w:t>
      </w:r>
      <w:r w:rsidR="00782EBF">
        <w:rPr>
          <w:rFonts w:asciiTheme="majorHAnsi" w:hAnsiTheme="majorHAnsi"/>
          <w:b/>
          <w:color w:val="000000"/>
        </w:rPr>
        <w:t>Fig.</w:t>
      </w:r>
      <w:r w:rsidR="00A0648A">
        <w:rPr>
          <w:rFonts w:asciiTheme="majorHAnsi" w:hAnsiTheme="majorHAnsi"/>
          <w:b/>
          <w:color w:val="000000"/>
        </w:rPr>
        <w:t xml:space="preserve"> </w:t>
      </w:r>
      <w:r w:rsidR="003A2A48">
        <w:rPr>
          <w:rFonts w:asciiTheme="majorHAnsi" w:hAnsiTheme="majorHAnsi"/>
          <w:b/>
          <w:color w:val="000000"/>
        </w:rPr>
        <w:t>C</w:t>
      </w:r>
      <w:r w:rsidR="00CE44E5" w:rsidRPr="00983421">
        <w:rPr>
          <w:rFonts w:asciiTheme="majorHAnsi" w:hAnsiTheme="majorHAnsi"/>
          <w:color w:val="000000"/>
        </w:rPr>
        <w:t xml:space="preserve">). This strongly suggests that there is no systematic bias of the results depicted in </w:t>
      </w:r>
      <w:r w:rsidR="00782EBF">
        <w:rPr>
          <w:rFonts w:asciiTheme="majorHAnsi" w:hAnsiTheme="majorHAnsi"/>
          <w:b/>
          <w:color w:val="000000"/>
        </w:rPr>
        <w:t>Fig.</w:t>
      </w:r>
      <w:r w:rsidR="00CE44E5" w:rsidRPr="006410EB">
        <w:rPr>
          <w:rFonts w:asciiTheme="majorHAnsi" w:hAnsiTheme="majorHAnsi"/>
          <w:b/>
          <w:color w:val="000000"/>
        </w:rPr>
        <w:t xml:space="preserve"> 1</w:t>
      </w:r>
      <w:r w:rsidR="00CE44E5" w:rsidRPr="00983421">
        <w:rPr>
          <w:rFonts w:asciiTheme="majorHAnsi" w:hAnsiTheme="majorHAnsi"/>
          <w:color w:val="000000"/>
        </w:rPr>
        <w:t xml:space="preserve"> </w:t>
      </w:r>
      <w:r w:rsidR="00A0648A">
        <w:rPr>
          <w:rFonts w:asciiTheme="majorHAnsi" w:hAnsiTheme="majorHAnsi"/>
          <w:color w:val="000000"/>
        </w:rPr>
        <w:t xml:space="preserve">of the main text </w:t>
      </w:r>
      <w:r w:rsidR="00CE44E5" w:rsidRPr="00983421">
        <w:rPr>
          <w:rFonts w:asciiTheme="majorHAnsi" w:hAnsiTheme="majorHAnsi"/>
          <w:color w:val="000000"/>
        </w:rPr>
        <w:t>caused by interactions of Vß and Jß genes. Of the 540 combinations tested only 19 VJ combinations (3.5%) showed significant interaction after Bonferroni correction (</w:t>
      </w:r>
      <w:r w:rsidR="00857262">
        <w:rPr>
          <w:rFonts w:asciiTheme="majorHAnsi" w:hAnsiTheme="majorHAnsi"/>
          <w:b/>
          <w:color w:val="000000"/>
        </w:rPr>
        <w:t xml:space="preserve">Table </w:t>
      </w:r>
      <w:r w:rsidR="003A2A48">
        <w:rPr>
          <w:rFonts w:asciiTheme="majorHAnsi" w:hAnsiTheme="majorHAnsi"/>
          <w:b/>
          <w:color w:val="000000"/>
        </w:rPr>
        <w:t>E</w:t>
      </w:r>
      <w:r w:rsidR="008E7266" w:rsidRPr="00983421">
        <w:rPr>
          <w:rFonts w:asciiTheme="majorHAnsi" w:hAnsiTheme="majorHAnsi"/>
          <w:color w:val="000000"/>
        </w:rPr>
        <w:t>).</w:t>
      </w:r>
    </w:p>
    <w:p w14:paraId="1B7D6CF2" w14:textId="77777777" w:rsidR="00330378" w:rsidRPr="00983421" w:rsidRDefault="00330378" w:rsidP="007A1523">
      <w:pPr>
        <w:rPr>
          <w:rFonts w:asciiTheme="majorHAnsi" w:hAnsiTheme="majorHAnsi"/>
          <w:color w:val="000000"/>
        </w:rPr>
      </w:pPr>
      <w:r w:rsidRPr="00983421">
        <w:rPr>
          <w:rFonts w:asciiTheme="majorHAnsi" w:hAnsiTheme="majorHAnsi"/>
          <w:noProof/>
          <w:sz w:val="20"/>
          <w:szCs w:val="20"/>
          <w:lang w:eastAsia="en-US"/>
        </w:rPr>
        <w:drawing>
          <wp:inline distT="0" distB="0" distL="0" distR="0" wp14:anchorId="4040144A" wp14:editId="7557292E">
            <wp:extent cx="5765800" cy="3098800"/>
            <wp:effectExtent l="0" t="0" r="0" b="0"/>
            <wp:docPr id="6" name="P 6"/>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766008" cy="3098912"/>
                    </a:xfrm>
                    <a:prstGeom prst="rect">
                      <a:avLst/>
                    </a:prstGeom>
                  </pic:spPr>
                </pic:pic>
              </a:graphicData>
            </a:graphic>
          </wp:inline>
        </w:drawing>
      </w:r>
    </w:p>
    <w:p w14:paraId="35C950B0" w14:textId="3288A0EE" w:rsidR="00330378" w:rsidRPr="00983421" w:rsidRDefault="00352390" w:rsidP="00330378">
      <w:pPr>
        <w:rPr>
          <w:rFonts w:asciiTheme="majorHAnsi" w:hAnsiTheme="majorHAnsi"/>
          <w:color w:val="808080" w:themeColor="background1" w:themeShade="80"/>
          <w:sz w:val="20"/>
          <w:szCs w:val="20"/>
        </w:rPr>
      </w:pPr>
      <w:r>
        <w:rPr>
          <w:rFonts w:asciiTheme="majorHAnsi" w:hAnsiTheme="majorHAnsi"/>
          <w:b/>
          <w:color w:val="808080" w:themeColor="background1" w:themeShade="80"/>
          <w:sz w:val="20"/>
          <w:szCs w:val="20"/>
        </w:rPr>
        <w:t xml:space="preserve"> Figure </w:t>
      </w:r>
      <w:r w:rsidR="003A2A48">
        <w:rPr>
          <w:rFonts w:asciiTheme="majorHAnsi" w:hAnsiTheme="majorHAnsi"/>
          <w:b/>
          <w:color w:val="808080" w:themeColor="background1" w:themeShade="80"/>
          <w:sz w:val="20"/>
          <w:szCs w:val="20"/>
        </w:rPr>
        <w:t>C</w:t>
      </w:r>
      <w:r w:rsidR="00330378" w:rsidRPr="00983421">
        <w:rPr>
          <w:rFonts w:asciiTheme="majorHAnsi" w:hAnsiTheme="majorHAnsi"/>
          <w:b/>
          <w:color w:val="808080" w:themeColor="background1" w:themeShade="80"/>
          <w:sz w:val="20"/>
          <w:szCs w:val="20"/>
        </w:rPr>
        <w:t xml:space="preserve">: </w:t>
      </w:r>
      <w:r w:rsidR="006E6870" w:rsidRPr="00983421">
        <w:rPr>
          <w:rFonts w:asciiTheme="majorHAnsi" w:hAnsiTheme="majorHAnsi"/>
          <w:b/>
          <w:color w:val="808080" w:themeColor="background1" w:themeShade="80"/>
          <w:sz w:val="20"/>
          <w:szCs w:val="20"/>
        </w:rPr>
        <w:t xml:space="preserve">Distribution of Z-scores of </w:t>
      </w:r>
      <w:r w:rsidR="00330378" w:rsidRPr="00983421">
        <w:rPr>
          <w:rFonts w:asciiTheme="majorHAnsi" w:hAnsiTheme="majorHAnsi"/>
          <w:b/>
          <w:color w:val="808080" w:themeColor="background1" w:themeShade="80"/>
          <w:sz w:val="20"/>
          <w:szCs w:val="20"/>
        </w:rPr>
        <w:t xml:space="preserve">interaction between </w:t>
      </w:r>
      <w:r w:rsidR="006E6870" w:rsidRPr="00983421">
        <w:rPr>
          <w:rFonts w:asciiTheme="majorHAnsi" w:hAnsiTheme="majorHAnsi"/>
          <w:b/>
          <w:color w:val="808080" w:themeColor="background1" w:themeShade="80"/>
          <w:sz w:val="20"/>
          <w:szCs w:val="20"/>
        </w:rPr>
        <w:t>the 540 TC</w:t>
      </w:r>
      <w:r w:rsidR="00330378" w:rsidRPr="00983421">
        <w:rPr>
          <w:rFonts w:asciiTheme="majorHAnsi" w:hAnsiTheme="majorHAnsi"/>
          <w:b/>
          <w:color w:val="808080" w:themeColor="background1" w:themeShade="80"/>
          <w:sz w:val="20"/>
          <w:szCs w:val="20"/>
        </w:rPr>
        <w:t>R Vß</w:t>
      </w:r>
      <w:r w:rsidR="006E6870" w:rsidRPr="00983421">
        <w:rPr>
          <w:rFonts w:asciiTheme="majorHAnsi" w:hAnsiTheme="majorHAnsi"/>
          <w:b/>
          <w:color w:val="808080" w:themeColor="background1" w:themeShade="80"/>
          <w:sz w:val="20"/>
          <w:szCs w:val="20"/>
        </w:rPr>
        <w:t>-</w:t>
      </w:r>
      <w:r w:rsidR="00330378" w:rsidRPr="00983421">
        <w:rPr>
          <w:rFonts w:asciiTheme="majorHAnsi" w:hAnsiTheme="majorHAnsi"/>
          <w:b/>
          <w:color w:val="808080" w:themeColor="background1" w:themeShade="80"/>
          <w:sz w:val="20"/>
          <w:szCs w:val="20"/>
        </w:rPr>
        <w:t xml:space="preserve">Jß </w:t>
      </w:r>
      <w:r w:rsidR="006E6870" w:rsidRPr="00983421">
        <w:rPr>
          <w:rFonts w:asciiTheme="majorHAnsi" w:hAnsiTheme="majorHAnsi"/>
          <w:b/>
          <w:color w:val="808080" w:themeColor="background1" w:themeShade="80"/>
          <w:sz w:val="20"/>
          <w:szCs w:val="20"/>
        </w:rPr>
        <w:t>combinations</w:t>
      </w:r>
      <w:r w:rsidR="00330378" w:rsidRPr="00983421">
        <w:rPr>
          <w:rFonts w:asciiTheme="majorHAnsi" w:hAnsiTheme="majorHAnsi"/>
          <w:b/>
          <w:color w:val="808080" w:themeColor="background1" w:themeShade="80"/>
          <w:sz w:val="20"/>
          <w:szCs w:val="20"/>
        </w:rPr>
        <w:t>.</w:t>
      </w:r>
      <w:r w:rsidR="00330378" w:rsidRPr="00983421">
        <w:rPr>
          <w:rFonts w:asciiTheme="majorHAnsi" w:hAnsiTheme="majorHAnsi"/>
          <w:color w:val="808080" w:themeColor="background1" w:themeShade="80"/>
          <w:sz w:val="20"/>
          <w:szCs w:val="20"/>
        </w:rPr>
        <w:t xml:space="preserve"> </w:t>
      </w:r>
      <w:r w:rsidR="006E6870" w:rsidRPr="00983421">
        <w:rPr>
          <w:rFonts w:asciiTheme="majorHAnsi" w:hAnsiTheme="majorHAnsi"/>
          <w:color w:val="808080" w:themeColor="background1" w:themeShade="80"/>
          <w:sz w:val="20"/>
          <w:szCs w:val="20"/>
        </w:rPr>
        <w:t xml:space="preserve">The red line depicts a theoretical normal distribution with </w:t>
      </w:r>
      <w:r w:rsidR="00D031C9" w:rsidRPr="00983421">
        <w:rPr>
          <w:rFonts w:asciiTheme="majorHAnsi" w:hAnsiTheme="majorHAnsi"/>
          <w:color w:val="808080" w:themeColor="background1" w:themeShade="80"/>
          <w:sz w:val="20"/>
          <w:szCs w:val="20"/>
        </w:rPr>
        <w:t>its</w:t>
      </w:r>
      <w:r w:rsidR="006E6870" w:rsidRPr="00983421">
        <w:rPr>
          <w:rFonts w:asciiTheme="majorHAnsi" w:hAnsiTheme="majorHAnsi"/>
          <w:color w:val="808080" w:themeColor="background1" w:themeShade="80"/>
          <w:sz w:val="20"/>
          <w:szCs w:val="20"/>
        </w:rPr>
        <w:t xml:space="preserve"> </w:t>
      </w:r>
      <w:r w:rsidR="000D097E" w:rsidRPr="00983421">
        <w:rPr>
          <w:rFonts w:asciiTheme="majorHAnsi" w:hAnsiTheme="majorHAnsi"/>
          <w:color w:val="808080" w:themeColor="background1" w:themeShade="80"/>
          <w:sz w:val="20"/>
          <w:szCs w:val="20"/>
        </w:rPr>
        <w:t>mean</w:t>
      </w:r>
      <w:r w:rsidR="006E6870" w:rsidRPr="00983421">
        <w:rPr>
          <w:rFonts w:asciiTheme="majorHAnsi" w:hAnsiTheme="majorHAnsi"/>
          <w:color w:val="808080" w:themeColor="background1" w:themeShade="80"/>
          <w:sz w:val="20"/>
          <w:szCs w:val="20"/>
        </w:rPr>
        <w:t xml:space="preserve"> at 0. The distribution of Z-scores follows this theoretical distribution nearly perfectly and does not deviate significantly from the normal distribution.</w:t>
      </w:r>
    </w:p>
    <w:p w14:paraId="07294DF0" w14:textId="77777777" w:rsidR="00330378" w:rsidRPr="00983421" w:rsidRDefault="00330378" w:rsidP="007A1523">
      <w:pPr>
        <w:rPr>
          <w:rFonts w:asciiTheme="majorHAnsi" w:hAnsiTheme="majorHAnsi"/>
          <w:color w:val="000000"/>
        </w:rPr>
      </w:pPr>
    </w:p>
    <w:p w14:paraId="569FB1D3" w14:textId="34FEE77A" w:rsidR="00D9144A" w:rsidRPr="00983421" w:rsidRDefault="00857262" w:rsidP="007A1523">
      <w:pPr>
        <w:rPr>
          <w:rFonts w:asciiTheme="majorHAnsi" w:hAnsiTheme="majorHAnsi"/>
          <w:b/>
        </w:rPr>
      </w:pPr>
      <w:r>
        <w:rPr>
          <w:rFonts w:asciiTheme="majorHAnsi" w:hAnsiTheme="majorHAnsi"/>
          <w:b/>
        </w:rPr>
        <w:t xml:space="preserve">Table </w:t>
      </w:r>
      <w:r w:rsidR="003A2A48">
        <w:rPr>
          <w:rFonts w:asciiTheme="majorHAnsi" w:hAnsiTheme="majorHAnsi"/>
          <w:b/>
        </w:rPr>
        <w:t>E</w:t>
      </w:r>
      <w:r w:rsidR="00550009" w:rsidRPr="00983421">
        <w:rPr>
          <w:rFonts w:asciiTheme="majorHAnsi" w:hAnsiTheme="majorHAnsi"/>
          <w:b/>
        </w:rPr>
        <w:t xml:space="preserve">: Significant interactions </w:t>
      </w:r>
      <w:r w:rsidR="00302AA5">
        <w:rPr>
          <w:rFonts w:asciiTheme="majorHAnsi" w:hAnsiTheme="majorHAnsi"/>
          <w:b/>
        </w:rPr>
        <w:t xml:space="preserve">between </w:t>
      </w:r>
      <w:r w:rsidR="00550009" w:rsidRPr="00983421">
        <w:rPr>
          <w:rFonts w:asciiTheme="majorHAnsi" w:hAnsiTheme="majorHAnsi"/>
          <w:b/>
        </w:rPr>
        <w:t xml:space="preserve">Vß and Jß </w:t>
      </w:r>
      <w:r w:rsidR="002B6BC1" w:rsidRPr="00983421">
        <w:rPr>
          <w:rFonts w:asciiTheme="majorHAnsi" w:hAnsiTheme="majorHAnsi"/>
          <w:b/>
        </w:rPr>
        <w:t>genes</w:t>
      </w:r>
    </w:p>
    <w:tbl>
      <w:tblPr>
        <w:tblStyle w:val="LightShading"/>
        <w:tblpPr w:leftFromText="180" w:rightFromText="180" w:vertAnchor="text" w:tblpY="1"/>
        <w:tblOverlap w:val="never"/>
        <w:tblW w:w="0" w:type="auto"/>
        <w:tblLook w:val="04A0" w:firstRow="1" w:lastRow="0" w:firstColumn="1" w:lastColumn="0" w:noHBand="0" w:noVBand="1"/>
      </w:tblPr>
      <w:tblGrid>
        <w:gridCol w:w="800"/>
        <w:gridCol w:w="747"/>
        <w:gridCol w:w="1093"/>
        <w:gridCol w:w="1041"/>
        <w:gridCol w:w="1423"/>
        <w:gridCol w:w="836"/>
      </w:tblGrid>
      <w:tr w:rsidR="00C57344" w:rsidRPr="00983421" w14:paraId="321CBA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4775C9FD" w14:textId="77777777" w:rsidR="00C57344" w:rsidRPr="00983421" w:rsidRDefault="003325B1" w:rsidP="008E7266">
            <w:pPr>
              <w:spacing w:before="60" w:after="60"/>
              <w:jc w:val="center"/>
              <w:rPr>
                <w:rFonts w:asciiTheme="majorHAnsi" w:hAnsiTheme="majorHAnsi"/>
                <w:sz w:val="20"/>
                <w:szCs w:val="20"/>
              </w:rPr>
            </w:pPr>
            <w:bookmarkStart w:id="2" w:name="OLE_LINK7"/>
            <w:r>
              <w:rPr>
                <w:rFonts w:asciiTheme="majorHAnsi" w:hAnsiTheme="majorHAnsi"/>
                <w:sz w:val="20"/>
                <w:szCs w:val="20"/>
              </w:rPr>
              <w:t>V-</w:t>
            </w:r>
            <w:r w:rsidR="00C57344" w:rsidRPr="00983421">
              <w:rPr>
                <w:rFonts w:asciiTheme="majorHAnsi" w:hAnsiTheme="majorHAnsi"/>
                <w:sz w:val="20"/>
                <w:szCs w:val="20"/>
              </w:rPr>
              <w:t>gene</w:t>
            </w:r>
          </w:p>
        </w:tc>
        <w:tc>
          <w:tcPr>
            <w:tcW w:w="0" w:type="auto"/>
            <w:noWrap/>
          </w:tcPr>
          <w:p w14:paraId="0CD2BCB0" w14:textId="77777777" w:rsidR="00C57344" w:rsidRPr="00983421" w:rsidRDefault="003325B1" w:rsidP="008E726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J-</w:t>
            </w:r>
            <w:r w:rsidR="00C57344" w:rsidRPr="00983421">
              <w:rPr>
                <w:rFonts w:asciiTheme="majorHAnsi" w:hAnsiTheme="majorHAnsi"/>
                <w:sz w:val="20"/>
                <w:szCs w:val="20"/>
              </w:rPr>
              <w:t>gene</w:t>
            </w:r>
          </w:p>
        </w:tc>
        <w:tc>
          <w:tcPr>
            <w:tcW w:w="0" w:type="auto"/>
            <w:noWrap/>
          </w:tcPr>
          <w:p w14:paraId="0B9D743F" w14:textId="77777777" w:rsidR="00C57344" w:rsidRPr="00983421" w:rsidRDefault="003325B1" w:rsidP="008E726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OR V-</w:t>
            </w:r>
            <w:r w:rsidR="00C57344" w:rsidRPr="00983421">
              <w:rPr>
                <w:rFonts w:asciiTheme="majorHAnsi" w:hAnsiTheme="majorHAnsi"/>
                <w:sz w:val="20"/>
                <w:szCs w:val="20"/>
              </w:rPr>
              <w:t>gene</w:t>
            </w:r>
          </w:p>
        </w:tc>
        <w:tc>
          <w:tcPr>
            <w:tcW w:w="0" w:type="auto"/>
            <w:noWrap/>
          </w:tcPr>
          <w:p w14:paraId="3281533A" w14:textId="77777777" w:rsidR="00C57344" w:rsidRPr="00983421" w:rsidRDefault="003325B1" w:rsidP="008E726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OR J-</w:t>
            </w:r>
            <w:r w:rsidR="00C57344" w:rsidRPr="00983421">
              <w:rPr>
                <w:rFonts w:asciiTheme="majorHAnsi" w:hAnsiTheme="majorHAnsi"/>
                <w:sz w:val="20"/>
                <w:szCs w:val="20"/>
              </w:rPr>
              <w:t>gene</w:t>
            </w:r>
          </w:p>
        </w:tc>
        <w:tc>
          <w:tcPr>
            <w:tcW w:w="0" w:type="auto"/>
            <w:noWrap/>
          </w:tcPr>
          <w:p w14:paraId="2662B6B5" w14:textId="77777777" w:rsidR="00C57344" w:rsidRPr="00983421" w:rsidRDefault="00C57344" w:rsidP="008E726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OR interaction</w:t>
            </w:r>
          </w:p>
        </w:tc>
        <w:tc>
          <w:tcPr>
            <w:tcW w:w="0" w:type="auto"/>
            <w:noWrap/>
          </w:tcPr>
          <w:p w14:paraId="3408010A" w14:textId="77777777" w:rsidR="00C57344" w:rsidRPr="00983421" w:rsidRDefault="00C57344" w:rsidP="008E726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p-value</w:t>
            </w:r>
          </w:p>
        </w:tc>
      </w:tr>
      <w:tr w:rsidR="00C57344" w:rsidRPr="00983421" w14:paraId="71A7A9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1337CA22"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5E522489"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J1.2</w:t>
            </w:r>
          </w:p>
        </w:tc>
        <w:tc>
          <w:tcPr>
            <w:tcW w:w="0" w:type="auto"/>
            <w:noWrap/>
            <w:vAlign w:val="bottom"/>
          </w:tcPr>
          <w:p w14:paraId="10507FB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1.08 </w:t>
            </w:r>
          </w:p>
        </w:tc>
        <w:tc>
          <w:tcPr>
            <w:tcW w:w="0" w:type="auto"/>
            <w:noWrap/>
            <w:vAlign w:val="bottom"/>
          </w:tcPr>
          <w:p w14:paraId="7B40C1E2"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1.08 </w:t>
            </w:r>
          </w:p>
        </w:tc>
        <w:tc>
          <w:tcPr>
            <w:tcW w:w="0" w:type="auto"/>
            <w:noWrap/>
            <w:vAlign w:val="bottom"/>
          </w:tcPr>
          <w:p w14:paraId="7E5AE798"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0.65 </w:t>
            </w:r>
          </w:p>
        </w:tc>
        <w:tc>
          <w:tcPr>
            <w:tcW w:w="0" w:type="auto"/>
            <w:noWrap/>
          </w:tcPr>
          <w:p w14:paraId="0073B306"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4.95E-40</w:t>
            </w:r>
          </w:p>
        </w:tc>
      </w:tr>
      <w:tr w:rsidR="00C57344" w:rsidRPr="00983421" w14:paraId="0C60353F" w14:textId="77777777">
        <w:tc>
          <w:tcPr>
            <w:cnfStyle w:val="001000000000" w:firstRow="0" w:lastRow="0" w:firstColumn="1" w:lastColumn="0" w:oddVBand="0" w:evenVBand="0" w:oddHBand="0" w:evenHBand="0" w:firstRowFirstColumn="0" w:firstRowLastColumn="0" w:lastRowFirstColumn="0" w:lastRowLastColumn="0"/>
            <w:tcW w:w="0" w:type="auto"/>
            <w:noWrap/>
          </w:tcPr>
          <w:p w14:paraId="482F8EAB"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63810EC2"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J1.5</w:t>
            </w:r>
          </w:p>
        </w:tc>
        <w:tc>
          <w:tcPr>
            <w:tcW w:w="0" w:type="auto"/>
            <w:noWrap/>
            <w:vAlign w:val="bottom"/>
          </w:tcPr>
          <w:p w14:paraId="6920241B"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0.91 </w:t>
            </w:r>
          </w:p>
        </w:tc>
        <w:tc>
          <w:tcPr>
            <w:tcW w:w="0" w:type="auto"/>
            <w:noWrap/>
            <w:vAlign w:val="bottom"/>
          </w:tcPr>
          <w:p w14:paraId="111614C6"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1.35 </w:t>
            </w:r>
          </w:p>
        </w:tc>
        <w:tc>
          <w:tcPr>
            <w:tcW w:w="0" w:type="auto"/>
            <w:noWrap/>
            <w:vAlign w:val="bottom"/>
          </w:tcPr>
          <w:p w14:paraId="1727B82A"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2.00 </w:t>
            </w:r>
          </w:p>
        </w:tc>
        <w:tc>
          <w:tcPr>
            <w:tcW w:w="0" w:type="auto"/>
            <w:noWrap/>
          </w:tcPr>
          <w:p w14:paraId="69D0DAA1"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6.66E-31</w:t>
            </w:r>
          </w:p>
        </w:tc>
      </w:tr>
      <w:tr w:rsidR="00C57344" w:rsidRPr="00983421" w14:paraId="0DCB1E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61E774CC"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077897D2"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J2.2</w:t>
            </w:r>
          </w:p>
        </w:tc>
        <w:tc>
          <w:tcPr>
            <w:tcW w:w="0" w:type="auto"/>
            <w:noWrap/>
            <w:vAlign w:val="bottom"/>
          </w:tcPr>
          <w:p w14:paraId="3865015F"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0.91 </w:t>
            </w:r>
          </w:p>
        </w:tc>
        <w:tc>
          <w:tcPr>
            <w:tcW w:w="0" w:type="auto"/>
            <w:noWrap/>
            <w:vAlign w:val="bottom"/>
          </w:tcPr>
          <w:p w14:paraId="15F26830"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0.94 </w:t>
            </w:r>
          </w:p>
        </w:tc>
        <w:tc>
          <w:tcPr>
            <w:tcW w:w="0" w:type="auto"/>
            <w:noWrap/>
            <w:vAlign w:val="bottom"/>
          </w:tcPr>
          <w:p w14:paraId="0F93C8A4"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0.65 </w:t>
            </w:r>
          </w:p>
        </w:tc>
        <w:tc>
          <w:tcPr>
            <w:tcW w:w="0" w:type="auto"/>
            <w:noWrap/>
          </w:tcPr>
          <w:p w14:paraId="3384EED5"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6.67E-28</w:t>
            </w:r>
          </w:p>
        </w:tc>
      </w:tr>
      <w:tr w:rsidR="00C57344" w:rsidRPr="00983421" w14:paraId="03203AD7" w14:textId="77777777">
        <w:tc>
          <w:tcPr>
            <w:cnfStyle w:val="001000000000" w:firstRow="0" w:lastRow="0" w:firstColumn="1" w:lastColumn="0" w:oddVBand="0" w:evenVBand="0" w:oddHBand="0" w:evenHBand="0" w:firstRowFirstColumn="0" w:firstRowLastColumn="0" w:lastRowFirstColumn="0" w:lastRowLastColumn="0"/>
            <w:tcW w:w="0" w:type="auto"/>
            <w:noWrap/>
          </w:tcPr>
          <w:p w14:paraId="44505732"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V19</w:t>
            </w:r>
          </w:p>
        </w:tc>
        <w:tc>
          <w:tcPr>
            <w:tcW w:w="0" w:type="auto"/>
            <w:noWrap/>
          </w:tcPr>
          <w:p w14:paraId="592DE644"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J1.1</w:t>
            </w:r>
          </w:p>
        </w:tc>
        <w:tc>
          <w:tcPr>
            <w:tcW w:w="0" w:type="auto"/>
            <w:noWrap/>
            <w:vAlign w:val="bottom"/>
          </w:tcPr>
          <w:p w14:paraId="50E79505"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0.98 </w:t>
            </w:r>
          </w:p>
        </w:tc>
        <w:tc>
          <w:tcPr>
            <w:tcW w:w="0" w:type="auto"/>
            <w:noWrap/>
            <w:vAlign w:val="bottom"/>
          </w:tcPr>
          <w:p w14:paraId="5F4CC43F"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1.05 </w:t>
            </w:r>
          </w:p>
        </w:tc>
        <w:tc>
          <w:tcPr>
            <w:tcW w:w="0" w:type="auto"/>
            <w:noWrap/>
            <w:vAlign w:val="bottom"/>
          </w:tcPr>
          <w:p w14:paraId="1F118027"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0.67 </w:t>
            </w:r>
          </w:p>
        </w:tc>
        <w:tc>
          <w:tcPr>
            <w:tcW w:w="0" w:type="auto"/>
            <w:noWrap/>
          </w:tcPr>
          <w:p w14:paraId="7D6E14C8"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2.42E-27</w:t>
            </w:r>
          </w:p>
        </w:tc>
      </w:tr>
      <w:tr w:rsidR="00C57344" w:rsidRPr="00983421" w14:paraId="790A52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067DF917"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29C99690"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J1.1</w:t>
            </w:r>
          </w:p>
        </w:tc>
        <w:tc>
          <w:tcPr>
            <w:tcW w:w="0" w:type="auto"/>
            <w:noWrap/>
            <w:vAlign w:val="bottom"/>
          </w:tcPr>
          <w:p w14:paraId="35A1ED6B"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0.91 </w:t>
            </w:r>
          </w:p>
        </w:tc>
        <w:tc>
          <w:tcPr>
            <w:tcW w:w="0" w:type="auto"/>
            <w:noWrap/>
            <w:vAlign w:val="bottom"/>
          </w:tcPr>
          <w:p w14:paraId="201DE7AB"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1.05 </w:t>
            </w:r>
          </w:p>
        </w:tc>
        <w:tc>
          <w:tcPr>
            <w:tcW w:w="0" w:type="auto"/>
            <w:noWrap/>
            <w:vAlign w:val="bottom"/>
          </w:tcPr>
          <w:p w14:paraId="364D5959"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1.37 </w:t>
            </w:r>
          </w:p>
        </w:tc>
        <w:tc>
          <w:tcPr>
            <w:tcW w:w="0" w:type="auto"/>
            <w:noWrap/>
          </w:tcPr>
          <w:p w14:paraId="50697715"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2.64E-27</w:t>
            </w:r>
          </w:p>
        </w:tc>
      </w:tr>
      <w:tr w:rsidR="00C57344" w:rsidRPr="00983421" w14:paraId="0D3E2604" w14:textId="77777777">
        <w:tc>
          <w:tcPr>
            <w:cnfStyle w:val="001000000000" w:firstRow="0" w:lastRow="0" w:firstColumn="1" w:lastColumn="0" w:oddVBand="0" w:evenVBand="0" w:oddHBand="0" w:evenHBand="0" w:firstRowFirstColumn="0" w:firstRowLastColumn="0" w:lastRowFirstColumn="0" w:lastRowLastColumn="0"/>
            <w:tcW w:w="0" w:type="auto"/>
            <w:noWrap/>
          </w:tcPr>
          <w:p w14:paraId="1C1DD4FB"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3F804F6A"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J2.3</w:t>
            </w:r>
          </w:p>
        </w:tc>
        <w:tc>
          <w:tcPr>
            <w:tcW w:w="0" w:type="auto"/>
            <w:noWrap/>
            <w:vAlign w:val="bottom"/>
          </w:tcPr>
          <w:p w14:paraId="3873721F"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0.91 </w:t>
            </w:r>
          </w:p>
        </w:tc>
        <w:tc>
          <w:tcPr>
            <w:tcW w:w="0" w:type="auto"/>
            <w:noWrap/>
            <w:vAlign w:val="bottom"/>
          </w:tcPr>
          <w:p w14:paraId="3FEDD638"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1.22 </w:t>
            </w:r>
          </w:p>
        </w:tc>
        <w:tc>
          <w:tcPr>
            <w:tcW w:w="0" w:type="auto"/>
            <w:noWrap/>
            <w:vAlign w:val="bottom"/>
          </w:tcPr>
          <w:p w14:paraId="223FFCB6"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1.37 </w:t>
            </w:r>
          </w:p>
        </w:tc>
        <w:tc>
          <w:tcPr>
            <w:tcW w:w="0" w:type="auto"/>
            <w:noWrap/>
          </w:tcPr>
          <w:p w14:paraId="0BCE87D8"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6.43E-20</w:t>
            </w:r>
          </w:p>
        </w:tc>
      </w:tr>
      <w:tr w:rsidR="00C57344" w:rsidRPr="00983421" w14:paraId="505FF6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244511F1"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08CDFDA8"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J2.5</w:t>
            </w:r>
          </w:p>
        </w:tc>
        <w:tc>
          <w:tcPr>
            <w:tcW w:w="0" w:type="auto"/>
            <w:noWrap/>
            <w:vAlign w:val="bottom"/>
          </w:tcPr>
          <w:p w14:paraId="6188C4DC"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0.91 </w:t>
            </w:r>
          </w:p>
        </w:tc>
        <w:tc>
          <w:tcPr>
            <w:tcW w:w="0" w:type="auto"/>
            <w:noWrap/>
            <w:vAlign w:val="bottom"/>
          </w:tcPr>
          <w:p w14:paraId="56F519E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1.33 </w:t>
            </w:r>
          </w:p>
        </w:tc>
        <w:tc>
          <w:tcPr>
            <w:tcW w:w="0" w:type="auto"/>
            <w:noWrap/>
            <w:vAlign w:val="bottom"/>
          </w:tcPr>
          <w:p w14:paraId="13F018B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1.39 </w:t>
            </w:r>
          </w:p>
        </w:tc>
        <w:tc>
          <w:tcPr>
            <w:tcW w:w="0" w:type="auto"/>
            <w:noWrap/>
          </w:tcPr>
          <w:p w14:paraId="7CF14E90"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2.04E-18</w:t>
            </w:r>
          </w:p>
        </w:tc>
      </w:tr>
      <w:tr w:rsidR="00C57344" w:rsidRPr="00983421" w14:paraId="186C07A0" w14:textId="77777777">
        <w:tc>
          <w:tcPr>
            <w:cnfStyle w:val="001000000000" w:firstRow="0" w:lastRow="0" w:firstColumn="1" w:lastColumn="0" w:oddVBand="0" w:evenVBand="0" w:oddHBand="0" w:evenHBand="0" w:firstRowFirstColumn="0" w:firstRowLastColumn="0" w:lastRowFirstColumn="0" w:lastRowLastColumn="0"/>
            <w:tcW w:w="0" w:type="auto"/>
            <w:noWrap/>
          </w:tcPr>
          <w:p w14:paraId="0C91C63C"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V6.5</w:t>
            </w:r>
          </w:p>
        </w:tc>
        <w:tc>
          <w:tcPr>
            <w:tcW w:w="0" w:type="auto"/>
            <w:noWrap/>
          </w:tcPr>
          <w:p w14:paraId="4F6EAC3C"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J2.5</w:t>
            </w:r>
          </w:p>
        </w:tc>
        <w:tc>
          <w:tcPr>
            <w:tcW w:w="0" w:type="auto"/>
            <w:noWrap/>
            <w:vAlign w:val="bottom"/>
          </w:tcPr>
          <w:p w14:paraId="63D25BBA"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1.23 </w:t>
            </w:r>
          </w:p>
        </w:tc>
        <w:tc>
          <w:tcPr>
            <w:tcW w:w="0" w:type="auto"/>
            <w:noWrap/>
            <w:vAlign w:val="bottom"/>
          </w:tcPr>
          <w:p w14:paraId="1815D7EC"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1.33 </w:t>
            </w:r>
          </w:p>
        </w:tc>
        <w:tc>
          <w:tcPr>
            <w:tcW w:w="0" w:type="auto"/>
            <w:noWrap/>
            <w:vAlign w:val="bottom"/>
          </w:tcPr>
          <w:p w14:paraId="19093B0C"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0.69 </w:t>
            </w:r>
          </w:p>
        </w:tc>
        <w:tc>
          <w:tcPr>
            <w:tcW w:w="0" w:type="auto"/>
            <w:noWrap/>
          </w:tcPr>
          <w:p w14:paraId="122B0BB0"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3.21E-10</w:t>
            </w:r>
          </w:p>
        </w:tc>
      </w:tr>
      <w:tr w:rsidR="00C57344" w:rsidRPr="00983421" w14:paraId="2AAB21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036D50CE"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V19</w:t>
            </w:r>
          </w:p>
        </w:tc>
        <w:tc>
          <w:tcPr>
            <w:tcW w:w="0" w:type="auto"/>
            <w:noWrap/>
          </w:tcPr>
          <w:p w14:paraId="13C1B3D9"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J2.2</w:t>
            </w:r>
          </w:p>
        </w:tc>
        <w:tc>
          <w:tcPr>
            <w:tcW w:w="0" w:type="auto"/>
            <w:noWrap/>
            <w:vAlign w:val="bottom"/>
          </w:tcPr>
          <w:p w14:paraId="091D4A7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0.98 </w:t>
            </w:r>
          </w:p>
        </w:tc>
        <w:tc>
          <w:tcPr>
            <w:tcW w:w="0" w:type="auto"/>
            <w:noWrap/>
            <w:vAlign w:val="bottom"/>
          </w:tcPr>
          <w:p w14:paraId="43BED81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0.94 </w:t>
            </w:r>
          </w:p>
        </w:tc>
        <w:tc>
          <w:tcPr>
            <w:tcW w:w="0" w:type="auto"/>
            <w:noWrap/>
            <w:vAlign w:val="bottom"/>
          </w:tcPr>
          <w:p w14:paraId="0B75369D"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1.32 </w:t>
            </w:r>
          </w:p>
        </w:tc>
        <w:tc>
          <w:tcPr>
            <w:tcW w:w="0" w:type="auto"/>
            <w:noWrap/>
          </w:tcPr>
          <w:p w14:paraId="2ABCDE5B"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2.94E-07</w:t>
            </w:r>
          </w:p>
        </w:tc>
      </w:tr>
      <w:tr w:rsidR="00C57344" w:rsidRPr="00983421" w14:paraId="28DAA94B" w14:textId="77777777">
        <w:tc>
          <w:tcPr>
            <w:cnfStyle w:val="001000000000" w:firstRow="0" w:lastRow="0" w:firstColumn="1" w:lastColumn="0" w:oddVBand="0" w:evenVBand="0" w:oddHBand="0" w:evenHBand="0" w:firstRowFirstColumn="0" w:firstRowLastColumn="0" w:lastRowFirstColumn="0" w:lastRowLastColumn="0"/>
            <w:tcW w:w="0" w:type="auto"/>
            <w:noWrap/>
          </w:tcPr>
          <w:p w14:paraId="02248635"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V29.1</w:t>
            </w:r>
          </w:p>
        </w:tc>
        <w:tc>
          <w:tcPr>
            <w:tcW w:w="0" w:type="auto"/>
            <w:noWrap/>
          </w:tcPr>
          <w:p w14:paraId="4E3D3DF9"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J2.6</w:t>
            </w:r>
          </w:p>
        </w:tc>
        <w:tc>
          <w:tcPr>
            <w:tcW w:w="0" w:type="auto"/>
            <w:noWrap/>
            <w:vAlign w:val="bottom"/>
          </w:tcPr>
          <w:p w14:paraId="1E7F656F"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0.91 </w:t>
            </w:r>
          </w:p>
        </w:tc>
        <w:tc>
          <w:tcPr>
            <w:tcW w:w="0" w:type="auto"/>
            <w:noWrap/>
            <w:vAlign w:val="bottom"/>
          </w:tcPr>
          <w:p w14:paraId="186313FD"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1.37 </w:t>
            </w:r>
          </w:p>
        </w:tc>
        <w:tc>
          <w:tcPr>
            <w:tcW w:w="0" w:type="auto"/>
            <w:noWrap/>
            <w:vAlign w:val="bottom"/>
          </w:tcPr>
          <w:p w14:paraId="2C02A162"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0.64 </w:t>
            </w:r>
          </w:p>
        </w:tc>
        <w:tc>
          <w:tcPr>
            <w:tcW w:w="0" w:type="auto"/>
            <w:noWrap/>
          </w:tcPr>
          <w:p w14:paraId="7BF60996"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5.05E-07</w:t>
            </w:r>
          </w:p>
        </w:tc>
      </w:tr>
      <w:tr w:rsidR="00C57344" w:rsidRPr="00983421" w14:paraId="64BADC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679D6801"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V19</w:t>
            </w:r>
          </w:p>
        </w:tc>
        <w:tc>
          <w:tcPr>
            <w:tcW w:w="0" w:type="auto"/>
            <w:noWrap/>
          </w:tcPr>
          <w:p w14:paraId="1CABCC53"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J1.2</w:t>
            </w:r>
          </w:p>
        </w:tc>
        <w:tc>
          <w:tcPr>
            <w:tcW w:w="0" w:type="auto"/>
            <w:noWrap/>
            <w:vAlign w:val="bottom"/>
          </w:tcPr>
          <w:p w14:paraId="05CA5D74"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0.98 </w:t>
            </w:r>
          </w:p>
        </w:tc>
        <w:tc>
          <w:tcPr>
            <w:tcW w:w="0" w:type="auto"/>
            <w:noWrap/>
            <w:vAlign w:val="bottom"/>
          </w:tcPr>
          <w:p w14:paraId="3F6FE1B0"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1.08 </w:t>
            </w:r>
          </w:p>
        </w:tc>
        <w:tc>
          <w:tcPr>
            <w:tcW w:w="0" w:type="auto"/>
            <w:noWrap/>
            <w:vAlign w:val="bottom"/>
          </w:tcPr>
          <w:p w14:paraId="4231FFC5"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1.25 </w:t>
            </w:r>
          </w:p>
        </w:tc>
        <w:tc>
          <w:tcPr>
            <w:tcW w:w="0" w:type="auto"/>
            <w:noWrap/>
          </w:tcPr>
          <w:p w14:paraId="132DF273"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2.64E-06</w:t>
            </w:r>
          </w:p>
        </w:tc>
      </w:tr>
      <w:tr w:rsidR="00C57344" w:rsidRPr="00983421" w14:paraId="7F7FAC42" w14:textId="77777777">
        <w:tc>
          <w:tcPr>
            <w:cnfStyle w:val="001000000000" w:firstRow="0" w:lastRow="0" w:firstColumn="1" w:lastColumn="0" w:oddVBand="0" w:evenVBand="0" w:oddHBand="0" w:evenHBand="0" w:firstRowFirstColumn="0" w:firstRowLastColumn="0" w:lastRowFirstColumn="0" w:lastRowLastColumn="0"/>
            <w:tcW w:w="0" w:type="auto"/>
            <w:noWrap/>
          </w:tcPr>
          <w:p w14:paraId="6FBD1DD1"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V6.6</w:t>
            </w:r>
          </w:p>
        </w:tc>
        <w:tc>
          <w:tcPr>
            <w:tcW w:w="0" w:type="auto"/>
            <w:noWrap/>
          </w:tcPr>
          <w:p w14:paraId="452DCC71"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J2.5</w:t>
            </w:r>
          </w:p>
        </w:tc>
        <w:tc>
          <w:tcPr>
            <w:tcW w:w="0" w:type="auto"/>
            <w:noWrap/>
            <w:vAlign w:val="bottom"/>
          </w:tcPr>
          <w:p w14:paraId="0908EC16"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1.23 </w:t>
            </w:r>
          </w:p>
        </w:tc>
        <w:tc>
          <w:tcPr>
            <w:tcW w:w="0" w:type="auto"/>
            <w:noWrap/>
            <w:vAlign w:val="bottom"/>
          </w:tcPr>
          <w:p w14:paraId="3655C416"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1.33 </w:t>
            </w:r>
          </w:p>
        </w:tc>
        <w:tc>
          <w:tcPr>
            <w:tcW w:w="0" w:type="auto"/>
            <w:noWrap/>
            <w:vAlign w:val="bottom"/>
          </w:tcPr>
          <w:p w14:paraId="13504D65"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0.72 </w:t>
            </w:r>
          </w:p>
        </w:tc>
        <w:tc>
          <w:tcPr>
            <w:tcW w:w="0" w:type="auto"/>
            <w:noWrap/>
          </w:tcPr>
          <w:p w14:paraId="0AB5E786"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1.99E-05</w:t>
            </w:r>
          </w:p>
        </w:tc>
      </w:tr>
      <w:tr w:rsidR="00C57344" w:rsidRPr="00983421" w14:paraId="392402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60006319"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V6.5</w:t>
            </w:r>
          </w:p>
        </w:tc>
        <w:tc>
          <w:tcPr>
            <w:tcW w:w="0" w:type="auto"/>
            <w:noWrap/>
          </w:tcPr>
          <w:p w14:paraId="09E6B17E"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J2.3</w:t>
            </w:r>
          </w:p>
        </w:tc>
        <w:tc>
          <w:tcPr>
            <w:tcW w:w="0" w:type="auto"/>
            <w:noWrap/>
            <w:vAlign w:val="bottom"/>
          </w:tcPr>
          <w:p w14:paraId="7233E877"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1.23 </w:t>
            </w:r>
          </w:p>
        </w:tc>
        <w:tc>
          <w:tcPr>
            <w:tcW w:w="0" w:type="auto"/>
            <w:noWrap/>
            <w:vAlign w:val="bottom"/>
          </w:tcPr>
          <w:p w14:paraId="4C6A1830"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1.22 </w:t>
            </w:r>
          </w:p>
        </w:tc>
        <w:tc>
          <w:tcPr>
            <w:tcW w:w="0" w:type="auto"/>
            <w:noWrap/>
            <w:vAlign w:val="bottom"/>
          </w:tcPr>
          <w:p w14:paraId="1D2EC620"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0.79 </w:t>
            </w:r>
          </w:p>
        </w:tc>
        <w:tc>
          <w:tcPr>
            <w:tcW w:w="0" w:type="auto"/>
            <w:noWrap/>
          </w:tcPr>
          <w:p w14:paraId="2673878D"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3.39E-05</w:t>
            </w:r>
          </w:p>
        </w:tc>
      </w:tr>
      <w:tr w:rsidR="00C57344" w:rsidRPr="00983421" w14:paraId="2CD33069" w14:textId="77777777">
        <w:tc>
          <w:tcPr>
            <w:cnfStyle w:val="001000000000" w:firstRow="0" w:lastRow="0" w:firstColumn="1" w:lastColumn="0" w:oddVBand="0" w:evenVBand="0" w:oddHBand="0" w:evenHBand="0" w:firstRowFirstColumn="0" w:firstRowLastColumn="0" w:lastRowFirstColumn="0" w:lastRowLastColumn="0"/>
            <w:tcW w:w="0" w:type="auto"/>
            <w:noWrap/>
          </w:tcPr>
          <w:p w14:paraId="357F6BB1"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V6.2</w:t>
            </w:r>
          </w:p>
        </w:tc>
        <w:tc>
          <w:tcPr>
            <w:tcW w:w="0" w:type="auto"/>
            <w:noWrap/>
          </w:tcPr>
          <w:p w14:paraId="745344AE"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J2.7</w:t>
            </w:r>
          </w:p>
        </w:tc>
        <w:tc>
          <w:tcPr>
            <w:tcW w:w="0" w:type="auto"/>
            <w:noWrap/>
            <w:vAlign w:val="bottom"/>
          </w:tcPr>
          <w:p w14:paraId="397ED02E"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1.32 </w:t>
            </w:r>
          </w:p>
        </w:tc>
        <w:tc>
          <w:tcPr>
            <w:tcW w:w="0" w:type="auto"/>
            <w:noWrap/>
            <w:vAlign w:val="bottom"/>
          </w:tcPr>
          <w:p w14:paraId="5105500C"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0.67 </w:t>
            </w:r>
          </w:p>
        </w:tc>
        <w:tc>
          <w:tcPr>
            <w:tcW w:w="0" w:type="auto"/>
            <w:noWrap/>
            <w:vAlign w:val="bottom"/>
          </w:tcPr>
          <w:p w14:paraId="53DCC64F"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1.25 </w:t>
            </w:r>
          </w:p>
        </w:tc>
        <w:tc>
          <w:tcPr>
            <w:tcW w:w="0" w:type="auto"/>
            <w:noWrap/>
          </w:tcPr>
          <w:p w14:paraId="57B09865"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4.24E-05</w:t>
            </w:r>
          </w:p>
        </w:tc>
      </w:tr>
      <w:tr w:rsidR="00C57344" w:rsidRPr="00983421" w14:paraId="201B4D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3CF4FE31"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V27</w:t>
            </w:r>
          </w:p>
        </w:tc>
        <w:tc>
          <w:tcPr>
            <w:tcW w:w="0" w:type="auto"/>
            <w:noWrap/>
          </w:tcPr>
          <w:p w14:paraId="1DC873AC"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J2.2</w:t>
            </w:r>
          </w:p>
        </w:tc>
        <w:tc>
          <w:tcPr>
            <w:tcW w:w="0" w:type="auto"/>
            <w:noWrap/>
            <w:vAlign w:val="bottom"/>
          </w:tcPr>
          <w:p w14:paraId="2E0A471B"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0.26 </w:t>
            </w:r>
          </w:p>
        </w:tc>
        <w:tc>
          <w:tcPr>
            <w:tcW w:w="0" w:type="auto"/>
            <w:noWrap/>
            <w:vAlign w:val="bottom"/>
          </w:tcPr>
          <w:p w14:paraId="5B56A46F"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0.94 </w:t>
            </w:r>
          </w:p>
        </w:tc>
        <w:tc>
          <w:tcPr>
            <w:tcW w:w="0" w:type="auto"/>
            <w:noWrap/>
            <w:vAlign w:val="bottom"/>
          </w:tcPr>
          <w:p w14:paraId="25EF170F"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1.33 </w:t>
            </w:r>
          </w:p>
        </w:tc>
        <w:tc>
          <w:tcPr>
            <w:tcW w:w="0" w:type="auto"/>
            <w:noWrap/>
          </w:tcPr>
          <w:p w14:paraId="60546108"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4.33E-05</w:t>
            </w:r>
          </w:p>
        </w:tc>
      </w:tr>
      <w:tr w:rsidR="00C57344" w:rsidRPr="00983421" w14:paraId="33BDA4EC" w14:textId="77777777">
        <w:tc>
          <w:tcPr>
            <w:cnfStyle w:val="001000000000" w:firstRow="0" w:lastRow="0" w:firstColumn="1" w:lastColumn="0" w:oddVBand="0" w:evenVBand="0" w:oddHBand="0" w:evenHBand="0" w:firstRowFirstColumn="0" w:firstRowLastColumn="0" w:lastRowFirstColumn="0" w:lastRowLastColumn="0"/>
            <w:tcW w:w="0" w:type="auto"/>
            <w:noWrap/>
          </w:tcPr>
          <w:p w14:paraId="52842F13"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V6.5</w:t>
            </w:r>
          </w:p>
        </w:tc>
        <w:tc>
          <w:tcPr>
            <w:tcW w:w="0" w:type="auto"/>
            <w:noWrap/>
          </w:tcPr>
          <w:p w14:paraId="340ECCEF"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J2.7</w:t>
            </w:r>
          </w:p>
        </w:tc>
        <w:tc>
          <w:tcPr>
            <w:tcW w:w="0" w:type="auto"/>
            <w:noWrap/>
            <w:vAlign w:val="bottom"/>
          </w:tcPr>
          <w:p w14:paraId="36D8CF48"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1.23 </w:t>
            </w:r>
          </w:p>
        </w:tc>
        <w:tc>
          <w:tcPr>
            <w:tcW w:w="0" w:type="auto"/>
            <w:noWrap/>
            <w:vAlign w:val="bottom"/>
          </w:tcPr>
          <w:p w14:paraId="3694CA8F"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0.67 </w:t>
            </w:r>
          </w:p>
        </w:tc>
        <w:tc>
          <w:tcPr>
            <w:tcW w:w="0" w:type="auto"/>
            <w:noWrap/>
            <w:vAlign w:val="bottom"/>
          </w:tcPr>
          <w:p w14:paraId="052B9BC8"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1.18 </w:t>
            </w:r>
          </w:p>
        </w:tc>
        <w:tc>
          <w:tcPr>
            <w:tcW w:w="0" w:type="auto"/>
            <w:noWrap/>
          </w:tcPr>
          <w:p w14:paraId="7503F43C"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5.06E-05</w:t>
            </w:r>
          </w:p>
        </w:tc>
      </w:tr>
      <w:tr w:rsidR="00C57344" w:rsidRPr="00983421" w14:paraId="030C2F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0D6CC6C8"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V12.3</w:t>
            </w:r>
          </w:p>
        </w:tc>
        <w:tc>
          <w:tcPr>
            <w:tcW w:w="0" w:type="auto"/>
            <w:noWrap/>
          </w:tcPr>
          <w:p w14:paraId="2112A05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J2.3</w:t>
            </w:r>
          </w:p>
        </w:tc>
        <w:tc>
          <w:tcPr>
            <w:tcW w:w="0" w:type="auto"/>
            <w:noWrap/>
            <w:vAlign w:val="bottom"/>
          </w:tcPr>
          <w:p w14:paraId="629E714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1.59 </w:t>
            </w:r>
          </w:p>
        </w:tc>
        <w:tc>
          <w:tcPr>
            <w:tcW w:w="0" w:type="auto"/>
            <w:noWrap/>
            <w:vAlign w:val="bottom"/>
          </w:tcPr>
          <w:p w14:paraId="736D007E"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1.22 </w:t>
            </w:r>
          </w:p>
        </w:tc>
        <w:tc>
          <w:tcPr>
            <w:tcW w:w="0" w:type="auto"/>
            <w:noWrap/>
            <w:vAlign w:val="bottom"/>
          </w:tcPr>
          <w:p w14:paraId="37B8CF18"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0.73 </w:t>
            </w:r>
          </w:p>
        </w:tc>
        <w:tc>
          <w:tcPr>
            <w:tcW w:w="0" w:type="auto"/>
            <w:noWrap/>
          </w:tcPr>
          <w:p w14:paraId="47EDA628"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8.44E-05</w:t>
            </w:r>
          </w:p>
        </w:tc>
      </w:tr>
      <w:tr w:rsidR="00C57344" w:rsidRPr="00983421" w14:paraId="33466F17" w14:textId="77777777">
        <w:tc>
          <w:tcPr>
            <w:cnfStyle w:val="001000000000" w:firstRow="0" w:lastRow="0" w:firstColumn="1" w:lastColumn="0" w:oddVBand="0" w:evenVBand="0" w:oddHBand="0" w:evenHBand="0" w:firstRowFirstColumn="0" w:firstRowLastColumn="0" w:lastRowFirstColumn="0" w:lastRowLastColumn="0"/>
            <w:tcW w:w="0" w:type="auto"/>
            <w:noWrap/>
          </w:tcPr>
          <w:p w14:paraId="058A6C48"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V12.3</w:t>
            </w:r>
          </w:p>
        </w:tc>
        <w:tc>
          <w:tcPr>
            <w:tcW w:w="0" w:type="auto"/>
            <w:noWrap/>
          </w:tcPr>
          <w:p w14:paraId="2A68B105"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J2.5</w:t>
            </w:r>
          </w:p>
        </w:tc>
        <w:tc>
          <w:tcPr>
            <w:tcW w:w="0" w:type="auto"/>
            <w:noWrap/>
            <w:vAlign w:val="bottom"/>
          </w:tcPr>
          <w:p w14:paraId="0D5BD365"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1.59 </w:t>
            </w:r>
          </w:p>
        </w:tc>
        <w:tc>
          <w:tcPr>
            <w:tcW w:w="0" w:type="auto"/>
            <w:noWrap/>
            <w:vAlign w:val="bottom"/>
          </w:tcPr>
          <w:p w14:paraId="16C971F8"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1.33 </w:t>
            </w:r>
          </w:p>
        </w:tc>
        <w:tc>
          <w:tcPr>
            <w:tcW w:w="0" w:type="auto"/>
            <w:noWrap/>
            <w:vAlign w:val="bottom"/>
          </w:tcPr>
          <w:p w14:paraId="4925EFA0"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0.72 </w:t>
            </w:r>
          </w:p>
        </w:tc>
        <w:tc>
          <w:tcPr>
            <w:tcW w:w="0" w:type="auto"/>
            <w:noWrap/>
          </w:tcPr>
          <w:p w14:paraId="4F66BBFB" w14:textId="77777777" w:rsidR="00C57344" w:rsidRPr="00983421" w:rsidRDefault="00C57344" w:rsidP="008E7266">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8.59E-05</w:t>
            </w:r>
          </w:p>
        </w:tc>
      </w:tr>
      <w:tr w:rsidR="00C57344" w:rsidRPr="00983421" w14:paraId="3EE771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30209634" w14:textId="77777777" w:rsidR="00C57344" w:rsidRPr="00983421" w:rsidRDefault="00C57344" w:rsidP="008E7266">
            <w:pPr>
              <w:spacing w:before="60" w:after="60"/>
              <w:jc w:val="center"/>
              <w:rPr>
                <w:rFonts w:asciiTheme="majorHAnsi" w:hAnsiTheme="majorHAnsi"/>
                <w:sz w:val="16"/>
                <w:szCs w:val="16"/>
              </w:rPr>
            </w:pPr>
            <w:r w:rsidRPr="00983421">
              <w:rPr>
                <w:rFonts w:asciiTheme="majorHAnsi" w:hAnsiTheme="majorHAnsi"/>
                <w:sz w:val="16"/>
                <w:szCs w:val="16"/>
              </w:rPr>
              <w:t>V12.3</w:t>
            </w:r>
          </w:p>
        </w:tc>
        <w:tc>
          <w:tcPr>
            <w:tcW w:w="0" w:type="auto"/>
            <w:noWrap/>
          </w:tcPr>
          <w:p w14:paraId="6D2F225A"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983421">
              <w:rPr>
                <w:rFonts w:asciiTheme="majorHAnsi" w:hAnsiTheme="majorHAnsi"/>
                <w:b/>
                <w:sz w:val="16"/>
                <w:szCs w:val="16"/>
              </w:rPr>
              <w:t>J2.7</w:t>
            </w:r>
          </w:p>
        </w:tc>
        <w:tc>
          <w:tcPr>
            <w:tcW w:w="0" w:type="auto"/>
            <w:noWrap/>
            <w:vAlign w:val="bottom"/>
          </w:tcPr>
          <w:p w14:paraId="4445D241"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1.59 </w:t>
            </w:r>
          </w:p>
        </w:tc>
        <w:tc>
          <w:tcPr>
            <w:tcW w:w="0" w:type="auto"/>
            <w:noWrap/>
            <w:vAlign w:val="bottom"/>
          </w:tcPr>
          <w:p w14:paraId="459FCF52"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0.67 </w:t>
            </w:r>
          </w:p>
        </w:tc>
        <w:tc>
          <w:tcPr>
            <w:tcW w:w="0" w:type="auto"/>
            <w:noWrap/>
            <w:vAlign w:val="bottom"/>
          </w:tcPr>
          <w:p w14:paraId="1EE1501D"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eastAsia="Times New Roman" w:hAnsiTheme="majorHAnsi" w:cs="Times New Roman"/>
                <w:color w:val="000000"/>
                <w:sz w:val="16"/>
                <w:szCs w:val="16"/>
              </w:rPr>
              <w:t xml:space="preserve"> 1.27 </w:t>
            </w:r>
          </w:p>
        </w:tc>
        <w:tc>
          <w:tcPr>
            <w:tcW w:w="0" w:type="auto"/>
            <w:noWrap/>
          </w:tcPr>
          <w:p w14:paraId="44CB1B69" w14:textId="77777777" w:rsidR="00C57344" w:rsidRPr="00983421" w:rsidRDefault="00C57344" w:rsidP="008E72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983421">
              <w:rPr>
                <w:rFonts w:asciiTheme="majorHAnsi" w:hAnsiTheme="majorHAnsi"/>
                <w:sz w:val="16"/>
                <w:szCs w:val="16"/>
              </w:rPr>
              <w:t>9.21E-05</w:t>
            </w:r>
          </w:p>
        </w:tc>
      </w:tr>
      <w:bookmarkEnd w:id="2"/>
    </w:tbl>
    <w:p w14:paraId="5005731A" w14:textId="791C22D5" w:rsidR="00D031C9" w:rsidRPr="00983421" w:rsidRDefault="00F7601B" w:rsidP="00FF431E">
      <w:pPr>
        <w:jc w:val="both"/>
        <w:rPr>
          <w:rFonts w:asciiTheme="majorHAnsi" w:hAnsiTheme="majorHAnsi" w:cs="Times New Roman"/>
        </w:rPr>
      </w:pPr>
      <w:r w:rsidRPr="00983421">
        <w:rPr>
          <w:rFonts w:asciiTheme="majorHAnsi" w:hAnsiTheme="majorHAnsi"/>
          <w:sz w:val="20"/>
          <w:szCs w:val="20"/>
        </w:rPr>
        <w:br w:type="page"/>
      </w:r>
      <w:r w:rsidR="00106F2C" w:rsidRPr="00983421">
        <w:rPr>
          <w:rFonts w:asciiTheme="majorHAnsi" w:hAnsiTheme="majorHAnsi"/>
          <w:b/>
          <w:color w:val="000000"/>
        </w:rPr>
        <w:t xml:space="preserve">Additional results on </w:t>
      </w:r>
      <w:r w:rsidR="00106F2C" w:rsidRPr="00983421">
        <w:rPr>
          <w:rFonts w:asciiTheme="majorHAnsi" w:hAnsiTheme="majorHAnsi" w:cs="Times New Roman"/>
          <w:b/>
        </w:rPr>
        <w:t xml:space="preserve">associations of </w:t>
      </w:r>
      <w:r w:rsidR="00D031C9" w:rsidRPr="00983421">
        <w:rPr>
          <w:rFonts w:asciiTheme="majorHAnsi" w:hAnsiTheme="majorHAnsi" w:cs="Times New Roman"/>
          <w:b/>
        </w:rPr>
        <w:t xml:space="preserve">CDR3ß </w:t>
      </w:r>
      <w:r w:rsidR="00106F2C" w:rsidRPr="00983421">
        <w:rPr>
          <w:rFonts w:asciiTheme="majorHAnsi" w:hAnsiTheme="majorHAnsi" w:cs="Times New Roman"/>
          <w:b/>
        </w:rPr>
        <w:t>with CD4</w:t>
      </w:r>
      <w:r w:rsidR="00106F2C" w:rsidRPr="00983421">
        <w:rPr>
          <w:rFonts w:asciiTheme="majorHAnsi" w:hAnsiTheme="majorHAnsi" w:cs="Times New Roman"/>
          <w:b/>
          <w:vertAlign w:val="superscript"/>
        </w:rPr>
        <w:t>+</w:t>
      </w:r>
      <w:r w:rsidR="00106F2C" w:rsidRPr="00983421">
        <w:rPr>
          <w:rFonts w:asciiTheme="majorHAnsi" w:hAnsiTheme="majorHAnsi" w:cs="Times New Roman"/>
          <w:b/>
        </w:rPr>
        <w:t>/CD8</w:t>
      </w:r>
      <w:r w:rsidR="00106F2C" w:rsidRPr="00983421">
        <w:rPr>
          <w:rFonts w:asciiTheme="majorHAnsi" w:hAnsiTheme="majorHAnsi" w:cs="Times New Roman"/>
          <w:b/>
          <w:vertAlign w:val="superscript"/>
        </w:rPr>
        <w:t>+</w:t>
      </w:r>
      <w:r w:rsidR="00106F2C" w:rsidRPr="00983421">
        <w:rPr>
          <w:rFonts w:asciiTheme="majorHAnsi" w:hAnsiTheme="majorHAnsi" w:cs="Times New Roman"/>
          <w:b/>
        </w:rPr>
        <w:t>propensity:</w:t>
      </w:r>
      <w:r w:rsidR="00A345DC" w:rsidRPr="00983421">
        <w:rPr>
          <w:rFonts w:asciiTheme="majorHAnsi" w:hAnsiTheme="majorHAnsi" w:cs="Times New Roman"/>
          <w:b/>
        </w:rPr>
        <w:t xml:space="preserve"> </w:t>
      </w:r>
      <w:r w:rsidR="00782EBF">
        <w:rPr>
          <w:rFonts w:asciiTheme="majorHAnsi" w:hAnsiTheme="majorHAnsi" w:cs="Times New Roman"/>
          <w:b/>
        </w:rPr>
        <w:t>Fig.</w:t>
      </w:r>
      <w:r w:rsidR="000D097E" w:rsidRPr="00983421">
        <w:rPr>
          <w:rFonts w:asciiTheme="majorHAnsi" w:hAnsiTheme="majorHAnsi" w:cs="Times New Roman"/>
        </w:rPr>
        <w:t xml:space="preserve"> </w:t>
      </w:r>
      <w:r w:rsidR="003A2A48" w:rsidRPr="003A2A48">
        <w:rPr>
          <w:rFonts w:asciiTheme="majorHAnsi" w:hAnsiTheme="majorHAnsi" w:cs="Times New Roman"/>
          <w:b/>
        </w:rPr>
        <w:t xml:space="preserve">D </w:t>
      </w:r>
      <w:r w:rsidR="000D097E" w:rsidRPr="00983421">
        <w:rPr>
          <w:rFonts w:asciiTheme="majorHAnsi" w:hAnsiTheme="majorHAnsi" w:cs="Times New Roman"/>
        </w:rPr>
        <w:t xml:space="preserve">shows the extensive </w:t>
      </w:r>
      <w:r w:rsidR="0069061B" w:rsidRPr="00983421">
        <w:rPr>
          <w:rFonts w:asciiTheme="majorHAnsi" w:hAnsiTheme="majorHAnsi" w:cs="Times New Roman"/>
        </w:rPr>
        <w:t xml:space="preserve">analysis </w:t>
      </w:r>
      <w:r w:rsidR="00CA6D93" w:rsidRPr="00983421">
        <w:rPr>
          <w:rFonts w:asciiTheme="majorHAnsi" w:hAnsiTheme="majorHAnsi" w:cs="Times New Roman"/>
        </w:rPr>
        <w:t xml:space="preserve">of the main text describing </w:t>
      </w:r>
      <w:r w:rsidR="00782EBF">
        <w:rPr>
          <w:rFonts w:asciiTheme="majorHAnsi" w:hAnsiTheme="majorHAnsi" w:cs="Times New Roman"/>
          <w:b/>
        </w:rPr>
        <w:t>Fig.</w:t>
      </w:r>
      <w:r w:rsidR="00FF431E" w:rsidRPr="006410EB">
        <w:rPr>
          <w:rFonts w:asciiTheme="majorHAnsi" w:hAnsiTheme="majorHAnsi" w:cs="Times New Roman"/>
          <w:b/>
        </w:rPr>
        <w:t xml:space="preserve"> 1C</w:t>
      </w:r>
      <w:r w:rsidR="00FF431E" w:rsidRPr="00983421">
        <w:rPr>
          <w:rFonts w:asciiTheme="majorHAnsi" w:hAnsiTheme="majorHAnsi" w:cs="Times New Roman"/>
        </w:rPr>
        <w:t xml:space="preserve">. </w:t>
      </w:r>
      <w:r w:rsidR="00782EBF">
        <w:rPr>
          <w:rFonts w:asciiTheme="majorHAnsi" w:hAnsiTheme="majorHAnsi" w:cs="Times New Roman"/>
          <w:b/>
        </w:rPr>
        <w:t>Fig.</w:t>
      </w:r>
      <w:r w:rsidR="005677FA" w:rsidRPr="006410EB">
        <w:rPr>
          <w:rFonts w:asciiTheme="majorHAnsi" w:hAnsiTheme="majorHAnsi" w:cs="Times New Roman"/>
          <w:b/>
        </w:rPr>
        <w:t xml:space="preserve"> 1C</w:t>
      </w:r>
      <w:r w:rsidR="000D097E" w:rsidRPr="00983421">
        <w:rPr>
          <w:rFonts w:asciiTheme="majorHAnsi" w:hAnsiTheme="majorHAnsi" w:cs="Times New Roman"/>
        </w:rPr>
        <w:t xml:space="preserve"> in the main text is depicted </w:t>
      </w:r>
      <w:r w:rsidR="0069061B" w:rsidRPr="00983421">
        <w:rPr>
          <w:rFonts w:asciiTheme="majorHAnsi" w:hAnsiTheme="majorHAnsi" w:cs="Times New Roman"/>
        </w:rPr>
        <w:t>here as</w:t>
      </w:r>
      <w:r w:rsidR="005D0E90">
        <w:rPr>
          <w:rFonts w:asciiTheme="majorHAnsi" w:hAnsiTheme="majorHAnsi" w:cs="Times New Roman"/>
        </w:rPr>
        <w:t xml:space="preserve"> </w:t>
      </w:r>
      <w:r w:rsidR="0069061B" w:rsidRPr="00983421">
        <w:rPr>
          <w:rFonts w:asciiTheme="majorHAnsi" w:hAnsiTheme="majorHAnsi" w:cs="Times New Roman"/>
        </w:rPr>
        <w:t xml:space="preserve"> </w:t>
      </w:r>
      <w:r w:rsidR="003A2A48" w:rsidRPr="003A2A48">
        <w:rPr>
          <w:rFonts w:asciiTheme="majorHAnsi" w:hAnsiTheme="majorHAnsi" w:cs="Times New Roman"/>
          <w:b/>
        </w:rPr>
        <w:t>panel E</w:t>
      </w:r>
      <w:r w:rsidR="00782EBF" w:rsidRPr="003A2A48">
        <w:rPr>
          <w:rFonts w:asciiTheme="majorHAnsi" w:hAnsiTheme="majorHAnsi" w:cs="Times New Roman"/>
          <w:b/>
        </w:rPr>
        <w:t>.</w:t>
      </w:r>
      <w:r w:rsidR="0069061B" w:rsidRPr="00983421">
        <w:rPr>
          <w:rFonts w:asciiTheme="majorHAnsi" w:hAnsiTheme="majorHAnsi" w:cs="Times New Roman"/>
        </w:rPr>
        <w:t xml:space="preserve">). </w:t>
      </w:r>
    </w:p>
    <w:p w14:paraId="7C1D9E09" w14:textId="77777777" w:rsidR="00D031C9" w:rsidRPr="00983421" w:rsidRDefault="00C44E2E" w:rsidP="0091384A">
      <w:pPr>
        <w:rPr>
          <w:rFonts w:asciiTheme="majorHAnsi" w:hAnsiTheme="majorHAnsi" w:cs="Times New Roman"/>
          <w:b/>
        </w:rPr>
      </w:pPr>
      <w:r w:rsidRPr="00983421">
        <w:rPr>
          <w:rFonts w:asciiTheme="majorHAnsi" w:hAnsiTheme="majorHAnsi" w:cs="Times New Roman"/>
          <w:b/>
          <w:noProof/>
          <w:lang w:eastAsia="en-US"/>
        </w:rPr>
        <w:drawing>
          <wp:inline distT="0" distB="0" distL="0" distR="0" wp14:anchorId="2BD3C2CC" wp14:editId="75E4D3F6">
            <wp:extent cx="6113145" cy="2226945"/>
            <wp:effectExtent l="0" t="0" r="0" b="0"/>
            <wp:docPr id="1" name="Picture 1" descr="Macintosh HD:Users:plengelab:Desktop:TCRb AIC plus plots OR bet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engelab:Desktop:TCRb AIC plus plots OR betA.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145" cy="2226945"/>
                    </a:xfrm>
                    <a:prstGeom prst="rect">
                      <a:avLst/>
                    </a:prstGeom>
                    <a:noFill/>
                    <a:ln>
                      <a:noFill/>
                    </a:ln>
                  </pic:spPr>
                </pic:pic>
              </a:graphicData>
            </a:graphic>
          </wp:inline>
        </w:drawing>
      </w:r>
    </w:p>
    <w:p w14:paraId="1744A733" w14:textId="46910753" w:rsidR="00D031C9" w:rsidRPr="00983421" w:rsidRDefault="00352390" w:rsidP="00FF431E">
      <w:pPr>
        <w:jc w:val="both"/>
        <w:rPr>
          <w:rFonts w:asciiTheme="majorHAnsi" w:hAnsiTheme="majorHAnsi" w:cs="Times New Roman"/>
          <w:b/>
          <w:color w:val="808080" w:themeColor="background1" w:themeShade="80"/>
        </w:rPr>
      </w:pPr>
      <w:r>
        <w:rPr>
          <w:rFonts w:asciiTheme="majorHAnsi" w:hAnsiTheme="majorHAnsi" w:cs="Times New Roman"/>
          <w:b/>
          <w:bCs/>
          <w:color w:val="808080" w:themeColor="background1" w:themeShade="80"/>
        </w:rPr>
        <w:t xml:space="preserve"> Figure </w:t>
      </w:r>
      <w:r w:rsidR="000B3401">
        <w:rPr>
          <w:rFonts w:asciiTheme="majorHAnsi" w:hAnsiTheme="majorHAnsi" w:cs="Times New Roman"/>
          <w:b/>
          <w:bCs/>
          <w:color w:val="808080" w:themeColor="background1" w:themeShade="80"/>
        </w:rPr>
        <w:t>D</w:t>
      </w:r>
      <w:r w:rsidR="00D031C9" w:rsidRPr="00983421">
        <w:rPr>
          <w:rFonts w:asciiTheme="majorHAnsi" w:hAnsiTheme="majorHAnsi" w:cs="Times New Roman"/>
          <w:b/>
          <w:bCs/>
          <w:color w:val="808080" w:themeColor="background1" w:themeShade="80"/>
        </w:rPr>
        <w:t>: Analysis of biochemical properties of different parts of TCRß chain. (A)</w:t>
      </w:r>
      <w:r w:rsidR="00D031C9" w:rsidRPr="00983421">
        <w:rPr>
          <w:rFonts w:asciiTheme="majorHAnsi" w:hAnsiTheme="majorHAnsi" w:cs="Times New Roman"/>
          <w:color w:val="808080" w:themeColor="background1" w:themeShade="80"/>
        </w:rPr>
        <w:t xml:space="preserve"> The associations with CD4+/CD8+ propensity of the different motifs were determined by adding each motif to a null model of the dataset. Subsequently the improvement of the model’s fit to the data was calculated as the improvement (decrease) of the Akaiki Information Criterium value (note that for clarity -AIC is plotted). The </w:t>
      </w:r>
      <w:r w:rsidR="003325B1">
        <w:rPr>
          <w:rFonts w:asciiTheme="majorHAnsi" w:hAnsiTheme="majorHAnsi" w:cs="Times New Roman"/>
          <w:color w:val="808080" w:themeColor="background1" w:themeShade="80"/>
        </w:rPr>
        <w:t xml:space="preserve">motifs investigated were the Vß </w:t>
      </w:r>
      <w:r w:rsidR="00D031C9" w:rsidRPr="00983421">
        <w:rPr>
          <w:rFonts w:asciiTheme="majorHAnsi" w:hAnsiTheme="majorHAnsi" w:cs="Times New Roman"/>
          <w:color w:val="808080" w:themeColor="background1" w:themeShade="80"/>
        </w:rPr>
        <w:t>ge</w:t>
      </w:r>
      <w:r w:rsidR="003325B1">
        <w:rPr>
          <w:rFonts w:asciiTheme="majorHAnsi" w:hAnsiTheme="majorHAnsi" w:cs="Times New Roman"/>
          <w:color w:val="808080" w:themeColor="background1" w:themeShade="80"/>
        </w:rPr>
        <w:t xml:space="preserve">nes (all 42 genes combined), Jß </w:t>
      </w:r>
      <w:r w:rsidR="00D031C9" w:rsidRPr="00983421">
        <w:rPr>
          <w:rFonts w:asciiTheme="majorHAnsi" w:hAnsiTheme="majorHAnsi" w:cs="Times New Roman"/>
          <w:color w:val="808080" w:themeColor="background1" w:themeShade="80"/>
        </w:rPr>
        <w:t xml:space="preserve">genes (all 13 genes combined), CDR3ß net charge and number of aromatic, aliphatic or polar groups in CDR3ß. </w:t>
      </w:r>
      <w:r w:rsidR="00D031C9" w:rsidRPr="00983421">
        <w:rPr>
          <w:rFonts w:asciiTheme="majorHAnsi" w:hAnsiTheme="majorHAnsi" w:cs="Times New Roman"/>
          <w:b/>
          <w:bCs/>
          <w:color w:val="808080" w:themeColor="background1" w:themeShade="80"/>
        </w:rPr>
        <w:t>(B)</w:t>
      </w:r>
      <w:r w:rsidR="00D031C9" w:rsidRPr="00983421">
        <w:rPr>
          <w:rFonts w:asciiTheme="majorHAnsi" w:hAnsiTheme="majorHAnsi" w:cs="Times New Roman"/>
          <w:color w:val="808080" w:themeColor="background1" w:themeShade="80"/>
        </w:rPr>
        <w:t xml:space="preserve"> same as (A) but now conditioned (arrow) on the Vß genes to correct for potential interac</w:t>
      </w:r>
      <w:r w:rsidR="003325B1">
        <w:rPr>
          <w:rFonts w:asciiTheme="majorHAnsi" w:hAnsiTheme="majorHAnsi" w:cs="Times New Roman"/>
          <w:color w:val="808080" w:themeColor="background1" w:themeShade="80"/>
        </w:rPr>
        <w:t xml:space="preserve">tions of the motifs with the Vß </w:t>
      </w:r>
      <w:r w:rsidR="00D031C9" w:rsidRPr="00983421">
        <w:rPr>
          <w:rFonts w:asciiTheme="majorHAnsi" w:hAnsiTheme="majorHAnsi" w:cs="Times New Roman"/>
          <w:color w:val="808080" w:themeColor="background1" w:themeShade="80"/>
        </w:rPr>
        <w:t xml:space="preserve">genes association. After correction the observed effects </w:t>
      </w:r>
      <w:r w:rsidR="003325B1">
        <w:rPr>
          <w:rFonts w:asciiTheme="majorHAnsi" w:hAnsiTheme="majorHAnsi" w:cs="Times New Roman"/>
          <w:color w:val="808080" w:themeColor="background1" w:themeShade="80"/>
        </w:rPr>
        <w:t xml:space="preserve">in the CDR3ß and that of the Jß </w:t>
      </w:r>
      <w:r w:rsidR="00D031C9" w:rsidRPr="00983421">
        <w:rPr>
          <w:rFonts w:asciiTheme="majorHAnsi" w:hAnsiTheme="majorHAnsi" w:cs="Times New Roman"/>
          <w:color w:val="808080" w:themeColor="background1" w:themeShade="80"/>
        </w:rPr>
        <w:t xml:space="preserve">genes remain, indication that they are independent. </w:t>
      </w:r>
      <w:r w:rsidR="00D031C9" w:rsidRPr="00983421">
        <w:rPr>
          <w:rFonts w:asciiTheme="majorHAnsi" w:hAnsiTheme="majorHAnsi" w:cs="Times New Roman"/>
          <w:b/>
          <w:bCs/>
          <w:color w:val="808080" w:themeColor="background1" w:themeShade="80"/>
        </w:rPr>
        <w:t>(C)</w:t>
      </w:r>
      <w:r w:rsidR="00D031C9" w:rsidRPr="00983421">
        <w:rPr>
          <w:rFonts w:asciiTheme="majorHAnsi" w:hAnsiTheme="majorHAnsi" w:cs="Times New Roman"/>
          <w:color w:val="808080" w:themeColor="background1" w:themeShade="80"/>
        </w:rPr>
        <w:t xml:space="preserve"> same as (A) but now conditioned on the Vß variants and the CDR3ß net charge. </w:t>
      </w:r>
      <w:r w:rsidR="00D031C9" w:rsidRPr="00983421">
        <w:rPr>
          <w:rFonts w:asciiTheme="majorHAnsi" w:hAnsiTheme="majorHAnsi" w:cs="Times New Roman"/>
          <w:b/>
          <w:bCs/>
          <w:color w:val="808080" w:themeColor="background1" w:themeShade="80"/>
        </w:rPr>
        <w:t>(D</w:t>
      </w:r>
      <w:r w:rsidR="00D031C9" w:rsidRPr="00983421">
        <w:rPr>
          <w:rFonts w:asciiTheme="majorHAnsi" w:hAnsiTheme="majorHAnsi" w:cs="Times New Roman"/>
          <w:b/>
          <w:color w:val="808080" w:themeColor="background1" w:themeShade="80"/>
        </w:rPr>
        <w:t>)</w:t>
      </w:r>
      <w:r w:rsidR="00D031C9" w:rsidRPr="00983421">
        <w:rPr>
          <w:rFonts w:asciiTheme="majorHAnsi" w:hAnsiTheme="majorHAnsi" w:cs="Times New Roman"/>
          <w:color w:val="808080" w:themeColor="background1" w:themeShade="80"/>
        </w:rPr>
        <w:t xml:space="preserve"> same as (A) but now conditioned on the Vß variants, CDR3ß net charge, Jß genes. </w:t>
      </w:r>
      <w:r w:rsidR="00D031C9" w:rsidRPr="00983421">
        <w:rPr>
          <w:rFonts w:asciiTheme="majorHAnsi" w:hAnsiTheme="majorHAnsi" w:cs="Times New Roman"/>
          <w:b/>
          <w:bCs/>
          <w:color w:val="808080" w:themeColor="background1" w:themeShade="80"/>
        </w:rPr>
        <w:t>(E)</w:t>
      </w:r>
      <w:r w:rsidR="00D031C9" w:rsidRPr="00983421">
        <w:rPr>
          <w:rFonts w:asciiTheme="majorHAnsi" w:hAnsiTheme="majorHAnsi" w:cs="Times New Roman"/>
          <w:color w:val="808080" w:themeColor="background1" w:themeShade="80"/>
        </w:rPr>
        <w:t xml:space="preserve"> Plot of CDR3ß net charge versus CD4+/CD8+ propensity. The analysis was performed per </w:t>
      </w:r>
      <w:r w:rsidR="00CA6D93" w:rsidRPr="00983421">
        <w:rPr>
          <w:rFonts w:asciiTheme="majorHAnsi" w:hAnsiTheme="majorHAnsi" w:cs="Times New Roman"/>
          <w:color w:val="808080" w:themeColor="background1" w:themeShade="80"/>
        </w:rPr>
        <w:t>donor</w:t>
      </w:r>
      <w:r w:rsidR="00D031C9" w:rsidRPr="00983421">
        <w:rPr>
          <w:rFonts w:asciiTheme="majorHAnsi" w:hAnsiTheme="majorHAnsi" w:cs="Times New Roman"/>
          <w:color w:val="808080" w:themeColor="background1" w:themeShade="80"/>
        </w:rPr>
        <w:t>, so the dots show the mean of the 18 donors</w:t>
      </w:r>
      <w:r w:rsidR="00CA6D93" w:rsidRPr="00983421">
        <w:rPr>
          <w:rFonts w:asciiTheme="majorHAnsi" w:hAnsiTheme="majorHAnsi" w:cs="Times New Roman"/>
          <w:color w:val="808080" w:themeColor="background1" w:themeShade="80"/>
        </w:rPr>
        <w:t xml:space="preserve"> (</w:t>
      </w:r>
      <w:r w:rsidR="00D031C9" w:rsidRPr="00983421">
        <w:rPr>
          <w:rFonts w:asciiTheme="majorHAnsi" w:hAnsiTheme="majorHAnsi" w:cs="Times New Roman"/>
          <w:color w:val="808080" w:themeColor="background1" w:themeShade="80"/>
        </w:rPr>
        <w:t xml:space="preserve">error bars </w:t>
      </w:r>
      <w:r w:rsidR="00CA6D93" w:rsidRPr="00983421">
        <w:rPr>
          <w:rFonts w:asciiTheme="majorHAnsi" w:hAnsiTheme="majorHAnsi" w:cs="Times New Roman"/>
          <w:color w:val="808080" w:themeColor="background1" w:themeShade="80"/>
        </w:rPr>
        <w:t xml:space="preserve">= </w:t>
      </w:r>
      <w:r w:rsidR="00D031C9" w:rsidRPr="00983421">
        <w:rPr>
          <w:rFonts w:asciiTheme="majorHAnsi" w:hAnsiTheme="majorHAnsi" w:cs="Times New Roman"/>
          <w:color w:val="808080" w:themeColor="background1" w:themeShade="80"/>
        </w:rPr>
        <w:t>95% CI</w:t>
      </w:r>
      <w:r w:rsidR="00CA6D93" w:rsidRPr="00983421">
        <w:rPr>
          <w:rFonts w:asciiTheme="majorHAnsi" w:hAnsiTheme="majorHAnsi" w:cs="Times New Roman"/>
          <w:color w:val="808080" w:themeColor="background1" w:themeShade="80"/>
        </w:rPr>
        <w:t>)</w:t>
      </w:r>
      <w:r w:rsidR="00D031C9" w:rsidRPr="00983421">
        <w:rPr>
          <w:rFonts w:asciiTheme="majorHAnsi" w:hAnsiTheme="majorHAnsi" w:cs="Times New Roman"/>
          <w:color w:val="808080" w:themeColor="background1" w:themeShade="80"/>
        </w:rPr>
        <w:t xml:space="preserve">. A quasi-linear relation was observed. </w:t>
      </w:r>
      <w:r w:rsidR="00D031C9" w:rsidRPr="00983421">
        <w:rPr>
          <w:rFonts w:asciiTheme="majorHAnsi" w:hAnsiTheme="majorHAnsi" w:cs="Times New Roman"/>
          <w:b/>
          <w:bCs/>
          <w:color w:val="808080" w:themeColor="background1" w:themeShade="80"/>
        </w:rPr>
        <w:t>(F-H)</w:t>
      </w:r>
      <w:r w:rsidR="00D031C9" w:rsidRPr="00983421">
        <w:rPr>
          <w:rFonts w:asciiTheme="majorHAnsi" w:hAnsiTheme="majorHAnsi" w:cs="Times New Roman"/>
          <w:color w:val="808080" w:themeColor="background1" w:themeShade="80"/>
        </w:rPr>
        <w:t xml:space="preserve"> Same as (E) but now for the presence of aromatic, polar amino and aliphatic amino acids.</w:t>
      </w:r>
    </w:p>
    <w:p w14:paraId="3FCF009B" w14:textId="77777777" w:rsidR="0069061B" w:rsidRPr="00983421" w:rsidRDefault="0069061B" w:rsidP="0091384A">
      <w:pPr>
        <w:rPr>
          <w:rFonts w:asciiTheme="majorHAnsi" w:hAnsiTheme="majorHAnsi" w:cs="Times New Roman"/>
          <w:b/>
        </w:rPr>
      </w:pPr>
    </w:p>
    <w:p w14:paraId="0357132D" w14:textId="2D915E78" w:rsidR="005677FA" w:rsidRPr="00983421" w:rsidRDefault="005677FA" w:rsidP="00FF431E">
      <w:pPr>
        <w:jc w:val="both"/>
        <w:rPr>
          <w:rFonts w:asciiTheme="majorHAnsi" w:hAnsiTheme="majorHAnsi" w:cs="Times New Roman"/>
        </w:rPr>
      </w:pPr>
      <w:r w:rsidRPr="00983421">
        <w:rPr>
          <w:rFonts w:asciiTheme="majorHAnsi" w:hAnsiTheme="majorHAnsi"/>
          <w:b/>
          <w:color w:val="000000"/>
        </w:rPr>
        <w:t xml:space="preserve">Additional results on </w:t>
      </w:r>
      <w:r w:rsidRPr="00983421">
        <w:rPr>
          <w:rFonts w:asciiTheme="majorHAnsi" w:hAnsiTheme="majorHAnsi" w:cs="Times New Roman"/>
          <w:b/>
        </w:rPr>
        <w:t>as</w:t>
      </w:r>
      <w:r w:rsidR="0085181A">
        <w:rPr>
          <w:rFonts w:asciiTheme="majorHAnsi" w:hAnsiTheme="majorHAnsi" w:cs="Times New Roman"/>
          <w:b/>
        </w:rPr>
        <w:t xml:space="preserve">sociations within the Vß </w:t>
      </w:r>
      <w:r w:rsidRPr="00983421">
        <w:rPr>
          <w:rFonts w:asciiTheme="majorHAnsi" w:hAnsiTheme="majorHAnsi" w:cs="Times New Roman"/>
          <w:b/>
        </w:rPr>
        <w:t>gene segment with CD4</w:t>
      </w:r>
      <w:r w:rsidRPr="00983421">
        <w:rPr>
          <w:rFonts w:asciiTheme="majorHAnsi" w:hAnsiTheme="majorHAnsi" w:cs="Times New Roman"/>
          <w:b/>
          <w:vertAlign w:val="superscript"/>
        </w:rPr>
        <w:t>+</w:t>
      </w:r>
      <w:r w:rsidRPr="00983421">
        <w:rPr>
          <w:rFonts w:asciiTheme="majorHAnsi" w:hAnsiTheme="majorHAnsi" w:cs="Times New Roman"/>
          <w:b/>
        </w:rPr>
        <w:t>/CD8</w:t>
      </w:r>
      <w:r w:rsidRPr="00983421">
        <w:rPr>
          <w:rFonts w:asciiTheme="majorHAnsi" w:hAnsiTheme="majorHAnsi" w:cs="Times New Roman"/>
          <w:b/>
          <w:vertAlign w:val="superscript"/>
        </w:rPr>
        <w:t>+</w:t>
      </w:r>
      <w:r w:rsidRPr="00983421">
        <w:rPr>
          <w:rFonts w:asciiTheme="majorHAnsi" w:hAnsiTheme="majorHAnsi" w:cs="Times New Roman"/>
          <w:b/>
        </w:rPr>
        <w:t xml:space="preserve">propensity: </w:t>
      </w:r>
      <w:r w:rsidRPr="00983421">
        <w:rPr>
          <w:rFonts w:asciiTheme="majorHAnsi" w:hAnsiTheme="majorHAnsi" w:cs="Times New Roman"/>
        </w:rPr>
        <w:t>As the model of charged, aromatic, polar and aliphatic groups worked so well for the CDR3s associations with CD4</w:t>
      </w:r>
      <w:r w:rsidRPr="00983421">
        <w:rPr>
          <w:rFonts w:asciiTheme="majorHAnsi" w:hAnsiTheme="majorHAnsi" w:cs="Times New Roman"/>
          <w:vertAlign w:val="superscript"/>
        </w:rPr>
        <w:t>+</w:t>
      </w:r>
      <w:r w:rsidRPr="00983421">
        <w:rPr>
          <w:rFonts w:asciiTheme="majorHAnsi" w:hAnsiTheme="majorHAnsi" w:cs="Times New Roman"/>
        </w:rPr>
        <w:t>/CD8</w:t>
      </w:r>
      <w:r w:rsidRPr="00983421">
        <w:rPr>
          <w:rFonts w:asciiTheme="majorHAnsi" w:hAnsiTheme="majorHAnsi" w:cs="Times New Roman"/>
          <w:vertAlign w:val="superscript"/>
        </w:rPr>
        <w:t>+</w:t>
      </w:r>
      <w:r w:rsidRPr="00983421">
        <w:rPr>
          <w:rFonts w:asciiTheme="majorHAnsi" w:hAnsiTheme="majorHAnsi" w:cs="Times New Roman"/>
        </w:rPr>
        <w:t xml:space="preserve"> propensity, we investigated whether this model also explained the associations found for Vß genes and Jß genes</w:t>
      </w:r>
      <w:r w:rsidR="0085181A">
        <w:rPr>
          <w:rFonts w:asciiTheme="majorHAnsi" w:hAnsiTheme="majorHAnsi" w:cs="Times New Roman"/>
        </w:rPr>
        <w:t>. Therefore we divided each TCR</w:t>
      </w:r>
      <w:r w:rsidRPr="00983421">
        <w:rPr>
          <w:rFonts w:asciiTheme="majorHAnsi" w:hAnsiTheme="majorHAnsi" w:cs="Times New Roman"/>
        </w:rPr>
        <w:t>β sequence into 6 non-overlapping regions: 5 regions encoded by Vβ genes (FR1-3 and CDR1-2), and the hypervariable CDR3 at the junction of the</w:t>
      </w:r>
      <w:r w:rsidR="0085181A">
        <w:rPr>
          <w:rFonts w:asciiTheme="majorHAnsi" w:hAnsiTheme="majorHAnsi" w:cs="Times New Roman"/>
        </w:rPr>
        <w:t xml:space="preserve"> Vβ and Jβ segments. For each T</w:t>
      </w:r>
      <w:r w:rsidRPr="00983421">
        <w:rPr>
          <w:rFonts w:asciiTheme="majorHAnsi" w:hAnsiTheme="majorHAnsi" w:cs="Times New Roman"/>
        </w:rPr>
        <w:t>C</w:t>
      </w:r>
      <w:r w:rsidR="0085181A">
        <w:rPr>
          <w:rFonts w:asciiTheme="majorHAnsi" w:hAnsiTheme="majorHAnsi" w:cs="Times New Roman"/>
        </w:rPr>
        <w:t>R</w:t>
      </w:r>
      <w:r w:rsidRPr="00983421">
        <w:rPr>
          <w:rFonts w:asciiTheme="majorHAnsi" w:hAnsiTheme="majorHAnsi" w:cs="Times New Roman"/>
        </w:rPr>
        <w:t xml:space="preserve">ß sequence we counted the number aromatic, aliphatic and polar side-chains and calculated the net charge. We performed the same stepwise regression analysis as described for the data presented in </w:t>
      </w:r>
      <w:r w:rsidR="00782EBF">
        <w:rPr>
          <w:rFonts w:asciiTheme="majorHAnsi" w:hAnsiTheme="majorHAnsi" w:cs="Times New Roman"/>
          <w:b/>
        </w:rPr>
        <w:t>Fig.</w:t>
      </w:r>
      <w:r w:rsidR="003C51D9">
        <w:rPr>
          <w:rFonts w:asciiTheme="majorHAnsi" w:hAnsiTheme="majorHAnsi" w:cs="Times New Roman"/>
          <w:b/>
        </w:rPr>
        <w:t xml:space="preserve"> </w:t>
      </w:r>
      <w:r w:rsidR="005D0E90">
        <w:rPr>
          <w:rFonts w:asciiTheme="majorHAnsi" w:hAnsiTheme="majorHAnsi" w:cs="Times New Roman"/>
          <w:b/>
        </w:rPr>
        <w:t>D</w:t>
      </w:r>
      <w:r w:rsidR="003C51D9">
        <w:rPr>
          <w:rFonts w:asciiTheme="majorHAnsi" w:hAnsiTheme="majorHAnsi" w:cs="Times New Roman"/>
          <w:b/>
        </w:rPr>
        <w:t xml:space="preserve"> </w:t>
      </w:r>
      <w:r w:rsidR="003C51D9" w:rsidRPr="003C51D9">
        <w:rPr>
          <w:rFonts w:asciiTheme="majorHAnsi" w:hAnsiTheme="majorHAnsi" w:cs="Times New Roman"/>
        </w:rPr>
        <w:t>and</w:t>
      </w:r>
      <w:r w:rsidR="003C51D9">
        <w:rPr>
          <w:rFonts w:asciiTheme="majorHAnsi" w:hAnsiTheme="majorHAnsi" w:cs="Times New Roman"/>
          <w:b/>
        </w:rPr>
        <w:t xml:space="preserve"> Fig </w:t>
      </w:r>
      <w:r w:rsidR="005D0E90">
        <w:rPr>
          <w:rFonts w:asciiTheme="majorHAnsi" w:hAnsiTheme="majorHAnsi" w:cs="Times New Roman"/>
          <w:b/>
        </w:rPr>
        <w:t>E</w:t>
      </w:r>
      <w:r w:rsidRPr="00983421">
        <w:rPr>
          <w:rFonts w:asciiTheme="majorHAnsi" w:hAnsiTheme="majorHAnsi" w:cs="Times New Roman"/>
        </w:rPr>
        <w:t xml:space="preserve">. First we determined for each of the variable whether addition of the variable would improve the </w:t>
      </w:r>
      <w:r w:rsidR="0085181A">
        <w:rPr>
          <w:rFonts w:asciiTheme="majorHAnsi" w:hAnsiTheme="majorHAnsi" w:cs="Times New Roman"/>
        </w:rPr>
        <w:t xml:space="preserve">null-model. We found that CDR3ß </w:t>
      </w:r>
      <w:r w:rsidRPr="00983421">
        <w:rPr>
          <w:rFonts w:asciiTheme="majorHAnsi" w:hAnsiTheme="majorHAnsi" w:cs="Times New Roman"/>
        </w:rPr>
        <w:t>net charge provided the most improvement of the model (5,436 AIC units), but we also found strong improvement fo</w:t>
      </w:r>
      <w:r w:rsidR="0085181A">
        <w:rPr>
          <w:rFonts w:asciiTheme="majorHAnsi" w:hAnsiTheme="majorHAnsi" w:cs="Times New Roman"/>
        </w:rPr>
        <w:t xml:space="preserve">r other variables such as CDR1ß </w:t>
      </w:r>
      <w:r w:rsidRPr="00983421">
        <w:rPr>
          <w:rFonts w:asciiTheme="majorHAnsi" w:hAnsiTheme="majorHAnsi" w:cs="Times New Roman"/>
        </w:rPr>
        <w:t>net charge (1,702 AIC units), the number of aromatic groups in the CDR3ß</w:t>
      </w:r>
      <w:r w:rsidR="0085181A">
        <w:rPr>
          <w:rFonts w:asciiTheme="majorHAnsi" w:hAnsiTheme="majorHAnsi" w:cs="Times New Roman"/>
        </w:rPr>
        <w:t xml:space="preserve"> (1523 AIC units) and the CDR2ß </w:t>
      </w:r>
      <w:r w:rsidRPr="00983421">
        <w:rPr>
          <w:rFonts w:asciiTheme="majorHAnsi" w:hAnsiTheme="majorHAnsi" w:cs="Times New Roman"/>
        </w:rPr>
        <w:t>net charge (1,241 AIC units) (</w:t>
      </w:r>
      <w:r w:rsidR="003C51D9">
        <w:rPr>
          <w:rFonts w:asciiTheme="majorHAnsi" w:hAnsiTheme="majorHAnsi" w:cs="Times New Roman"/>
          <w:b/>
        </w:rPr>
        <w:t xml:space="preserve">Fig. </w:t>
      </w:r>
      <w:r w:rsidR="005D0E90">
        <w:rPr>
          <w:rFonts w:asciiTheme="majorHAnsi" w:hAnsiTheme="majorHAnsi" w:cs="Times New Roman"/>
          <w:b/>
        </w:rPr>
        <w:t>E panel A</w:t>
      </w:r>
      <w:r w:rsidRPr="00983421">
        <w:rPr>
          <w:rFonts w:asciiTheme="majorHAnsi" w:hAnsiTheme="majorHAnsi" w:cs="Times New Roman"/>
        </w:rPr>
        <w:t>). Stepwise regression showed that these variables were mainly independent (</w:t>
      </w:r>
      <w:r w:rsidR="003C51D9">
        <w:rPr>
          <w:rFonts w:asciiTheme="majorHAnsi" w:hAnsiTheme="majorHAnsi" w:cs="Times New Roman"/>
          <w:b/>
        </w:rPr>
        <w:t xml:space="preserve">Fig </w:t>
      </w:r>
      <w:r w:rsidR="005D0E90">
        <w:rPr>
          <w:rFonts w:asciiTheme="majorHAnsi" w:hAnsiTheme="majorHAnsi" w:cs="Times New Roman"/>
          <w:b/>
        </w:rPr>
        <w:t xml:space="preserve">E panels </w:t>
      </w:r>
      <w:r w:rsidR="00BB3E6A" w:rsidRPr="00983421">
        <w:rPr>
          <w:rFonts w:asciiTheme="majorHAnsi" w:hAnsiTheme="majorHAnsi" w:cs="Times New Roman"/>
          <w:b/>
        </w:rPr>
        <w:t>B-F</w:t>
      </w:r>
      <w:r w:rsidR="00782EBF">
        <w:rPr>
          <w:rFonts w:asciiTheme="majorHAnsi" w:hAnsiTheme="majorHAnsi" w:cs="Times New Roman"/>
          <w:b/>
        </w:rPr>
        <w:t>.</w:t>
      </w:r>
      <w:r w:rsidRPr="00983421">
        <w:rPr>
          <w:rFonts w:asciiTheme="majorHAnsi" w:hAnsiTheme="majorHAnsi" w:cs="Times New Roman"/>
        </w:rPr>
        <w:t>).</w:t>
      </w:r>
    </w:p>
    <w:p w14:paraId="3E876928" w14:textId="77777777" w:rsidR="005677FA" w:rsidRPr="00983421" w:rsidRDefault="005677FA" w:rsidP="005677FA">
      <w:pPr>
        <w:ind w:firstLine="720"/>
        <w:rPr>
          <w:rFonts w:asciiTheme="majorHAnsi" w:hAnsiTheme="majorHAnsi" w:cs="Times New Roman"/>
        </w:rPr>
      </w:pPr>
      <w:r w:rsidRPr="00983421">
        <w:rPr>
          <w:rFonts w:asciiTheme="majorHAnsi" w:hAnsiTheme="majorHAnsi" w:cs="Times New Roman"/>
        </w:rPr>
        <w:t>After 5 steps of regressio</w:t>
      </w:r>
      <w:r w:rsidR="0085181A">
        <w:rPr>
          <w:rFonts w:asciiTheme="majorHAnsi" w:hAnsiTheme="majorHAnsi" w:cs="Times New Roman"/>
        </w:rPr>
        <w:t xml:space="preserve">n the AIC improvement of the Vß </w:t>
      </w:r>
      <w:r w:rsidRPr="00983421">
        <w:rPr>
          <w:rFonts w:asciiTheme="majorHAnsi" w:hAnsiTheme="majorHAnsi" w:cs="Times New Roman"/>
        </w:rPr>
        <w:t>genes (all 41 Vß genes combined) was still 9</w:t>
      </w:r>
      <w:r w:rsidR="00147CBD" w:rsidRPr="00983421">
        <w:rPr>
          <w:rFonts w:asciiTheme="majorHAnsi" w:hAnsiTheme="majorHAnsi" w:cs="Times New Roman"/>
        </w:rPr>
        <w:t>,</w:t>
      </w:r>
      <w:r w:rsidRPr="00983421">
        <w:rPr>
          <w:rFonts w:asciiTheme="majorHAnsi" w:hAnsiTheme="majorHAnsi" w:cs="Times New Roman"/>
        </w:rPr>
        <w:t>8</w:t>
      </w:r>
      <w:r w:rsidR="0085181A">
        <w:rPr>
          <w:rFonts w:asciiTheme="majorHAnsi" w:hAnsiTheme="majorHAnsi" w:cs="Times New Roman"/>
        </w:rPr>
        <w:t xml:space="preserve">31 AIC units and that of the Jß genes (all 13 Jß </w:t>
      </w:r>
      <w:r w:rsidRPr="00983421">
        <w:rPr>
          <w:rFonts w:asciiTheme="majorHAnsi" w:hAnsiTheme="majorHAnsi" w:cs="Times New Roman"/>
        </w:rPr>
        <w:t xml:space="preserve">genes combined) was still 1,673 AIC units). This means that the model used </w:t>
      </w:r>
      <w:r w:rsidR="0085181A">
        <w:rPr>
          <w:rFonts w:asciiTheme="majorHAnsi" w:hAnsiTheme="majorHAnsi" w:cs="Times New Roman"/>
        </w:rPr>
        <w:t xml:space="preserve">can only explain part of the Vß genes and Jß </w:t>
      </w:r>
      <w:r w:rsidRPr="00983421">
        <w:rPr>
          <w:rFonts w:asciiTheme="majorHAnsi" w:hAnsiTheme="majorHAnsi" w:cs="Times New Roman"/>
        </w:rPr>
        <w:t>genes associations with CD4</w:t>
      </w:r>
      <w:r w:rsidRPr="00983421">
        <w:rPr>
          <w:rFonts w:asciiTheme="majorHAnsi" w:hAnsiTheme="majorHAnsi" w:cs="Times New Roman"/>
          <w:vertAlign w:val="superscript"/>
        </w:rPr>
        <w:t>+</w:t>
      </w:r>
      <w:r w:rsidRPr="00983421">
        <w:rPr>
          <w:rFonts w:asciiTheme="majorHAnsi" w:hAnsiTheme="majorHAnsi" w:cs="Times New Roman"/>
        </w:rPr>
        <w:t>/CD8</w:t>
      </w:r>
      <w:r w:rsidRPr="00983421">
        <w:rPr>
          <w:rFonts w:asciiTheme="majorHAnsi" w:hAnsiTheme="majorHAnsi" w:cs="Times New Roman"/>
          <w:vertAlign w:val="superscript"/>
        </w:rPr>
        <w:t>+</w:t>
      </w:r>
      <w:r w:rsidRPr="00983421">
        <w:rPr>
          <w:rFonts w:asciiTheme="majorHAnsi" w:hAnsiTheme="majorHAnsi" w:cs="Times New Roman"/>
        </w:rPr>
        <w:t xml:space="preserve"> propensity.</w:t>
      </w:r>
    </w:p>
    <w:p w14:paraId="6BDA0C21" w14:textId="77777777" w:rsidR="005677FA" w:rsidRPr="00983421" w:rsidRDefault="005677FA" w:rsidP="005677FA">
      <w:pPr>
        <w:rPr>
          <w:rFonts w:asciiTheme="majorHAnsi" w:hAnsiTheme="majorHAnsi" w:cs="Times New Roman"/>
        </w:rPr>
      </w:pPr>
    </w:p>
    <w:p w14:paraId="27103DB5" w14:textId="77777777" w:rsidR="005677FA" w:rsidRPr="00983421" w:rsidRDefault="005677FA" w:rsidP="005677FA">
      <w:pPr>
        <w:rPr>
          <w:rFonts w:asciiTheme="majorHAnsi" w:hAnsiTheme="majorHAnsi" w:cs="Times New Roman"/>
        </w:rPr>
      </w:pPr>
      <w:r w:rsidRPr="00983421">
        <w:rPr>
          <w:rFonts w:asciiTheme="majorHAnsi" w:hAnsiTheme="majorHAnsi" w:cs="Times New Roman"/>
          <w:noProof/>
          <w:lang w:eastAsia="en-US"/>
        </w:rPr>
        <w:drawing>
          <wp:inline distT="0" distB="0" distL="0" distR="0" wp14:anchorId="66A48BFC" wp14:editId="519B3A0F">
            <wp:extent cx="6108065" cy="4346575"/>
            <wp:effectExtent l="0" t="0" r="0" b="0"/>
            <wp:docPr id="4" name="Picture 4" descr="Macintosh HD:Users:plengelab:Desktop:TCRb_A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lengelab:Desktop:TCRb_AIC.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065" cy="4346575"/>
                    </a:xfrm>
                    <a:prstGeom prst="rect">
                      <a:avLst/>
                    </a:prstGeom>
                    <a:noFill/>
                    <a:ln>
                      <a:noFill/>
                    </a:ln>
                  </pic:spPr>
                </pic:pic>
              </a:graphicData>
            </a:graphic>
          </wp:inline>
        </w:drawing>
      </w:r>
    </w:p>
    <w:p w14:paraId="351C1C00" w14:textId="64C626B5" w:rsidR="005677FA" w:rsidRPr="00983421" w:rsidRDefault="00352390" w:rsidP="00FF431E">
      <w:pPr>
        <w:jc w:val="both"/>
        <w:rPr>
          <w:rFonts w:asciiTheme="majorHAnsi" w:hAnsiTheme="majorHAnsi" w:cs="Times New Roman"/>
          <w:color w:val="808080" w:themeColor="background1" w:themeShade="80"/>
        </w:rPr>
      </w:pPr>
      <w:r>
        <w:rPr>
          <w:rFonts w:asciiTheme="majorHAnsi" w:hAnsiTheme="majorHAnsi" w:cs="Times New Roman"/>
          <w:b/>
          <w:color w:val="808080" w:themeColor="background1" w:themeShade="80"/>
        </w:rPr>
        <w:t xml:space="preserve"> Figure </w:t>
      </w:r>
      <w:r w:rsidR="005D0E90">
        <w:rPr>
          <w:rFonts w:asciiTheme="majorHAnsi" w:hAnsiTheme="majorHAnsi" w:cs="Times New Roman"/>
          <w:b/>
          <w:color w:val="808080" w:themeColor="background1" w:themeShade="80"/>
        </w:rPr>
        <w:t>E</w:t>
      </w:r>
      <w:r w:rsidR="005677FA" w:rsidRPr="00983421">
        <w:rPr>
          <w:rFonts w:asciiTheme="majorHAnsi" w:hAnsiTheme="majorHAnsi" w:cs="Times New Roman"/>
          <w:b/>
          <w:color w:val="808080" w:themeColor="background1" w:themeShade="80"/>
        </w:rPr>
        <w:t>:</w:t>
      </w:r>
      <w:r w:rsidR="005677FA" w:rsidRPr="00983421">
        <w:rPr>
          <w:rFonts w:asciiTheme="majorHAnsi" w:hAnsiTheme="majorHAnsi" w:cs="Times New Roman"/>
          <w:color w:val="808080" w:themeColor="background1" w:themeShade="80"/>
        </w:rPr>
        <w:t xml:space="preserve"> </w:t>
      </w:r>
      <w:r w:rsidR="005677FA" w:rsidRPr="00983421">
        <w:rPr>
          <w:rFonts w:asciiTheme="majorHAnsi" w:hAnsiTheme="majorHAnsi" w:cs="Times New Roman"/>
          <w:b/>
          <w:bCs/>
          <w:color w:val="808080" w:themeColor="background1" w:themeShade="80"/>
        </w:rPr>
        <w:t>Analysis of biochemical properties of different parts of TCRß chain. (A)</w:t>
      </w:r>
      <w:r w:rsidR="005677FA" w:rsidRPr="00983421">
        <w:rPr>
          <w:rFonts w:asciiTheme="majorHAnsi" w:hAnsiTheme="majorHAnsi" w:cs="Times New Roman"/>
          <w:color w:val="808080" w:themeColor="background1" w:themeShade="80"/>
        </w:rPr>
        <w:t xml:space="preserve"> The associations with CD4</w:t>
      </w:r>
      <w:r w:rsidR="005677FA" w:rsidRPr="00983421">
        <w:rPr>
          <w:rFonts w:asciiTheme="majorHAnsi" w:hAnsiTheme="majorHAnsi" w:cs="Times New Roman"/>
          <w:color w:val="808080" w:themeColor="background1" w:themeShade="80"/>
          <w:vertAlign w:val="superscript"/>
        </w:rPr>
        <w:t>+</w:t>
      </w:r>
      <w:r w:rsidR="005677FA" w:rsidRPr="00983421">
        <w:rPr>
          <w:rFonts w:asciiTheme="majorHAnsi" w:hAnsiTheme="majorHAnsi" w:cs="Times New Roman"/>
          <w:color w:val="808080" w:themeColor="background1" w:themeShade="80"/>
        </w:rPr>
        <w:t>/CD8</w:t>
      </w:r>
      <w:r w:rsidR="005677FA" w:rsidRPr="00983421">
        <w:rPr>
          <w:rFonts w:asciiTheme="majorHAnsi" w:hAnsiTheme="majorHAnsi" w:cs="Times New Roman"/>
          <w:color w:val="808080" w:themeColor="background1" w:themeShade="80"/>
          <w:vertAlign w:val="superscript"/>
        </w:rPr>
        <w:t>+</w:t>
      </w:r>
      <w:r w:rsidR="005677FA" w:rsidRPr="00983421">
        <w:rPr>
          <w:rFonts w:asciiTheme="majorHAnsi" w:hAnsiTheme="majorHAnsi" w:cs="Times New Roman"/>
          <w:color w:val="808080" w:themeColor="background1" w:themeShade="80"/>
        </w:rPr>
        <w:t xml:space="preserve"> propensity of the different motifs were determined for each of the TCRß segments by adding each motif to a null model of the dataset (conditioning on inter</w:t>
      </w:r>
      <w:r w:rsidR="00147CBD" w:rsidRPr="00983421">
        <w:rPr>
          <w:rFonts w:asciiTheme="majorHAnsi" w:hAnsiTheme="majorHAnsi" w:cs="Times New Roman"/>
          <w:color w:val="808080" w:themeColor="background1" w:themeShade="80"/>
        </w:rPr>
        <w:t>donor</w:t>
      </w:r>
      <w:r w:rsidR="005677FA" w:rsidRPr="00983421">
        <w:rPr>
          <w:rFonts w:asciiTheme="majorHAnsi" w:hAnsiTheme="majorHAnsi" w:cs="Times New Roman"/>
          <w:color w:val="808080" w:themeColor="background1" w:themeShade="80"/>
        </w:rPr>
        <w:t xml:space="preserve"> variation only). Subsequently, the improvement of the model’s fit to the data was calculated as the improvement of the Akaiki Information Criterium value (AIC</w:t>
      </w:r>
      <w:r w:rsidR="005677FA" w:rsidRPr="00983421">
        <w:rPr>
          <w:rFonts w:asciiTheme="majorHAnsi" w:hAnsiTheme="majorHAnsi" w:cs="Times New Roman"/>
          <w:color w:val="808080" w:themeColor="background1" w:themeShade="80"/>
          <w:vertAlign w:val="subscript"/>
        </w:rPr>
        <w:t>motif</w:t>
      </w:r>
      <w:r w:rsidR="005677FA" w:rsidRPr="00983421">
        <w:rPr>
          <w:rFonts w:asciiTheme="majorHAnsi" w:hAnsiTheme="majorHAnsi" w:cs="Times New Roman"/>
          <w:color w:val="808080" w:themeColor="background1" w:themeShade="80"/>
        </w:rPr>
        <w:t>-AIC</w:t>
      </w:r>
      <w:r w:rsidR="005677FA" w:rsidRPr="00983421">
        <w:rPr>
          <w:rFonts w:asciiTheme="majorHAnsi" w:hAnsiTheme="majorHAnsi" w:cs="Times New Roman"/>
          <w:color w:val="808080" w:themeColor="background1" w:themeShade="80"/>
          <w:vertAlign w:val="subscript"/>
        </w:rPr>
        <w:t>null</w:t>
      </w:r>
      <w:r w:rsidR="0085181A">
        <w:rPr>
          <w:rFonts w:asciiTheme="majorHAnsi" w:hAnsiTheme="majorHAnsi" w:cs="Times New Roman"/>
          <w:color w:val="808080" w:themeColor="background1" w:themeShade="80"/>
        </w:rPr>
        <w:t xml:space="preserve">). As reference the Vß </w:t>
      </w:r>
      <w:r w:rsidR="005677FA" w:rsidRPr="00983421">
        <w:rPr>
          <w:rFonts w:asciiTheme="majorHAnsi" w:hAnsiTheme="majorHAnsi" w:cs="Times New Roman"/>
          <w:color w:val="808080" w:themeColor="background1" w:themeShade="80"/>
        </w:rPr>
        <w:t>ge</w:t>
      </w:r>
      <w:r w:rsidR="0085181A">
        <w:rPr>
          <w:rFonts w:asciiTheme="majorHAnsi" w:hAnsiTheme="majorHAnsi" w:cs="Times New Roman"/>
          <w:color w:val="808080" w:themeColor="background1" w:themeShade="80"/>
        </w:rPr>
        <w:t xml:space="preserve">nes (all 41 genes combined), Jß </w:t>
      </w:r>
      <w:r w:rsidR="005677FA" w:rsidRPr="00983421">
        <w:rPr>
          <w:rFonts w:asciiTheme="majorHAnsi" w:hAnsiTheme="majorHAnsi" w:cs="Times New Roman"/>
          <w:color w:val="808080" w:themeColor="background1" w:themeShade="80"/>
        </w:rPr>
        <w:t xml:space="preserve">genes (all 13 genes combined) are shown in black. </w:t>
      </w:r>
      <w:r w:rsidR="005677FA" w:rsidRPr="00983421">
        <w:rPr>
          <w:rFonts w:asciiTheme="majorHAnsi" w:hAnsiTheme="majorHAnsi" w:cs="Times New Roman"/>
          <w:b/>
          <w:bCs/>
          <w:color w:val="808080" w:themeColor="background1" w:themeShade="80"/>
        </w:rPr>
        <w:t>(B)</w:t>
      </w:r>
      <w:r w:rsidR="005677FA" w:rsidRPr="00983421">
        <w:rPr>
          <w:rFonts w:asciiTheme="majorHAnsi" w:hAnsiTheme="majorHAnsi" w:cs="Times New Roman"/>
          <w:color w:val="808080" w:themeColor="background1" w:themeShade="80"/>
        </w:rPr>
        <w:t xml:space="preserve"> same as (A) but now the null model includes the CDR3ß net charge (arrow). </w:t>
      </w:r>
      <w:r w:rsidR="005677FA" w:rsidRPr="00983421">
        <w:rPr>
          <w:rFonts w:asciiTheme="majorHAnsi" w:hAnsiTheme="majorHAnsi" w:cs="Times New Roman"/>
          <w:b/>
          <w:color w:val="808080" w:themeColor="background1" w:themeShade="80"/>
        </w:rPr>
        <w:t>(C)</w:t>
      </w:r>
      <w:r w:rsidR="005677FA" w:rsidRPr="00983421">
        <w:rPr>
          <w:rFonts w:asciiTheme="majorHAnsi" w:hAnsiTheme="majorHAnsi" w:cs="Times New Roman"/>
          <w:color w:val="808080" w:themeColor="background1" w:themeShade="80"/>
        </w:rPr>
        <w:t xml:space="preserve"> same as (B), but now the null model also includes CDR1ß net charge (arrow). </w:t>
      </w:r>
      <w:r w:rsidR="005677FA" w:rsidRPr="00983421">
        <w:rPr>
          <w:rFonts w:asciiTheme="majorHAnsi" w:hAnsiTheme="majorHAnsi" w:cs="Times New Roman"/>
          <w:b/>
          <w:color w:val="808080" w:themeColor="background1" w:themeShade="80"/>
        </w:rPr>
        <w:t>(D)</w:t>
      </w:r>
      <w:r w:rsidR="005677FA" w:rsidRPr="00983421">
        <w:rPr>
          <w:rFonts w:asciiTheme="majorHAnsi" w:hAnsiTheme="majorHAnsi" w:cs="Times New Roman"/>
          <w:color w:val="808080" w:themeColor="background1" w:themeShade="80"/>
        </w:rPr>
        <w:t xml:space="preserve"> same as (C), but now the null model also includes CDR2ß net charge (arrow). </w:t>
      </w:r>
      <w:r w:rsidR="005677FA" w:rsidRPr="00983421">
        <w:rPr>
          <w:rFonts w:asciiTheme="majorHAnsi" w:hAnsiTheme="majorHAnsi" w:cs="Times New Roman"/>
          <w:b/>
          <w:color w:val="808080" w:themeColor="background1" w:themeShade="80"/>
        </w:rPr>
        <w:t>(E)</w:t>
      </w:r>
      <w:r w:rsidR="005677FA" w:rsidRPr="00983421">
        <w:rPr>
          <w:rFonts w:asciiTheme="majorHAnsi" w:hAnsiTheme="majorHAnsi" w:cs="Times New Roman"/>
          <w:color w:val="808080" w:themeColor="background1" w:themeShade="80"/>
        </w:rPr>
        <w:t xml:space="preserve"> same as (D), but now the null model also includes the number of aromatic groups in FR3. </w:t>
      </w:r>
      <w:r w:rsidR="005677FA" w:rsidRPr="00983421">
        <w:rPr>
          <w:rFonts w:asciiTheme="majorHAnsi" w:hAnsiTheme="majorHAnsi" w:cs="Times New Roman"/>
          <w:b/>
          <w:color w:val="808080" w:themeColor="background1" w:themeShade="80"/>
        </w:rPr>
        <w:t>(F)</w:t>
      </w:r>
      <w:r w:rsidR="005677FA" w:rsidRPr="00983421">
        <w:rPr>
          <w:rFonts w:asciiTheme="majorHAnsi" w:hAnsiTheme="majorHAnsi" w:cs="Times New Roman"/>
          <w:color w:val="808080" w:themeColor="background1" w:themeShade="80"/>
        </w:rPr>
        <w:t xml:space="preserve"> same as (E), but now the null model also includes the number aliphatic groups in FR3.</w:t>
      </w:r>
    </w:p>
    <w:p w14:paraId="126AFE46" w14:textId="77777777" w:rsidR="00525BB7" w:rsidRPr="00983421" w:rsidRDefault="00525BB7" w:rsidP="0091384A">
      <w:pPr>
        <w:rPr>
          <w:rFonts w:asciiTheme="majorHAnsi" w:hAnsiTheme="majorHAnsi" w:cs="Times New Roman"/>
          <w:b/>
        </w:rPr>
      </w:pPr>
    </w:p>
    <w:p w14:paraId="0989E05C" w14:textId="77777777" w:rsidR="00E8722A" w:rsidRDefault="00E8722A">
      <w:pPr>
        <w:rPr>
          <w:rFonts w:asciiTheme="majorHAnsi" w:hAnsiTheme="majorHAnsi"/>
          <w:b/>
          <w:color w:val="000000"/>
        </w:rPr>
      </w:pPr>
      <w:r>
        <w:rPr>
          <w:rFonts w:asciiTheme="majorHAnsi" w:hAnsiTheme="majorHAnsi"/>
          <w:b/>
          <w:color w:val="000000"/>
        </w:rPr>
        <w:br w:type="page"/>
      </w:r>
    </w:p>
    <w:p w14:paraId="0970DFC0" w14:textId="7054BA5E" w:rsidR="00E8722A" w:rsidRPr="00E8722A" w:rsidRDefault="00E8722A" w:rsidP="00E8722A">
      <w:pPr>
        <w:rPr>
          <w:rFonts w:asciiTheme="majorHAnsi" w:hAnsiTheme="majorHAnsi" w:cs="Times New Roman"/>
          <w:b/>
        </w:rPr>
      </w:pPr>
      <w:r w:rsidRPr="00E8722A">
        <w:rPr>
          <w:rFonts w:asciiTheme="majorHAnsi" w:hAnsiTheme="majorHAnsi"/>
          <w:b/>
        </w:rPr>
        <w:t xml:space="preserve">Additional results on association between </w:t>
      </w:r>
      <w:r w:rsidRPr="00040214">
        <w:rPr>
          <w:rFonts w:asciiTheme="majorHAnsi" w:hAnsiTheme="majorHAnsi" w:cs="Times New Roman"/>
          <w:b/>
        </w:rPr>
        <w:t>CDR3</w:t>
      </w:r>
      <w:r w:rsidRPr="00040214">
        <w:rPr>
          <w:rFonts w:asciiTheme="majorHAnsi" w:hAnsiTheme="majorHAnsi"/>
          <w:b/>
        </w:rPr>
        <w:t>β</w:t>
      </w:r>
      <w:r w:rsidRPr="00E8722A">
        <w:rPr>
          <w:rFonts w:asciiTheme="majorHAnsi" w:hAnsiTheme="majorHAnsi"/>
          <w:b/>
        </w:rPr>
        <w:t xml:space="preserve">-length and </w:t>
      </w:r>
      <w:r w:rsidRPr="00E8722A">
        <w:rPr>
          <w:rFonts w:asciiTheme="majorHAnsi" w:hAnsiTheme="majorHAnsi" w:cs="Times New Roman"/>
          <w:b/>
        </w:rPr>
        <w:t>CD4</w:t>
      </w:r>
      <w:r w:rsidRPr="00E8722A">
        <w:rPr>
          <w:rFonts w:asciiTheme="majorHAnsi" w:hAnsiTheme="majorHAnsi" w:cs="Times New Roman"/>
          <w:b/>
          <w:vertAlign w:val="superscript"/>
        </w:rPr>
        <w:t>+</w:t>
      </w:r>
      <w:r w:rsidRPr="00E8722A">
        <w:rPr>
          <w:rFonts w:asciiTheme="majorHAnsi" w:hAnsiTheme="majorHAnsi" w:cs="Times New Roman"/>
          <w:b/>
        </w:rPr>
        <w:t>/CD8</w:t>
      </w:r>
      <w:r w:rsidRPr="00E8722A">
        <w:rPr>
          <w:rFonts w:asciiTheme="majorHAnsi" w:hAnsiTheme="majorHAnsi" w:cs="Times New Roman"/>
          <w:b/>
          <w:vertAlign w:val="superscript"/>
        </w:rPr>
        <w:t>+</w:t>
      </w:r>
      <w:r w:rsidRPr="00E8722A">
        <w:rPr>
          <w:rFonts w:asciiTheme="majorHAnsi" w:hAnsiTheme="majorHAnsi" w:cs="Times New Roman"/>
          <w:b/>
        </w:rPr>
        <w:t xml:space="preserve">propensity . </w:t>
      </w:r>
    </w:p>
    <w:p w14:paraId="4A447050" w14:textId="08FDA925" w:rsidR="00E8722A" w:rsidRDefault="00E8722A" w:rsidP="00E8722A">
      <w:pPr>
        <w:rPr>
          <w:rFonts w:asciiTheme="majorHAnsi" w:hAnsiTheme="majorHAnsi" w:cs="Times New Roman"/>
        </w:rPr>
      </w:pPr>
      <w:r w:rsidRPr="00F312E1">
        <w:rPr>
          <w:rFonts w:asciiTheme="majorHAnsi" w:hAnsiTheme="majorHAnsi" w:cs="Times New Roman"/>
        </w:rPr>
        <w:t>Similar to the net charge analysis we used stepwise regression to address associations between CDR3 length and CD4</w:t>
      </w:r>
      <w:r w:rsidRPr="00F312E1">
        <w:rPr>
          <w:rFonts w:asciiTheme="majorHAnsi" w:hAnsiTheme="majorHAnsi" w:cs="Times New Roman"/>
          <w:vertAlign w:val="superscript"/>
        </w:rPr>
        <w:t>+</w:t>
      </w:r>
      <w:r w:rsidRPr="00F312E1">
        <w:rPr>
          <w:rFonts w:asciiTheme="majorHAnsi" w:hAnsiTheme="majorHAnsi" w:cs="Times New Roman"/>
        </w:rPr>
        <w:t xml:space="preserve"> vs CD8</w:t>
      </w:r>
      <w:r w:rsidRPr="00F312E1">
        <w:rPr>
          <w:rFonts w:asciiTheme="majorHAnsi" w:hAnsiTheme="majorHAnsi" w:cs="Times New Roman"/>
          <w:vertAlign w:val="superscript"/>
        </w:rPr>
        <w:t xml:space="preserve">+ </w:t>
      </w:r>
      <w:r w:rsidRPr="00F312E1">
        <w:rPr>
          <w:rFonts w:asciiTheme="majorHAnsi" w:hAnsiTheme="majorHAnsi" w:cs="Times New Roman"/>
        </w:rPr>
        <w:t xml:space="preserve">subsets (glm function in R from stat-package version 3.0.1) </w:t>
      </w:r>
      <w:r w:rsidRPr="00F312E1">
        <w:rPr>
          <w:rFonts w:asciiTheme="majorHAnsi" w:hAnsiTheme="majorHAnsi" w:cs="Times New Roman"/>
          <w:b/>
        </w:rPr>
        <w:t>(</w:t>
      </w:r>
      <w:r w:rsidR="00857262">
        <w:rPr>
          <w:rFonts w:asciiTheme="majorHAnsi" w:hAnsiTheme="majorHAnsi" w:cs="Times New Roman"/>
          <w:b/>
        </w:rPr>
        <w:t xml:space="preserve">Table </w:t>
      </w:r>
      <w:r w:rsidR="005D0E90">
        <w:rPr>
          <w:rFonts w:asciiTheme="majorHAnsi" w:hAnsiTheme="majorHAnsi" w:cs="Times New Roman"/>
          <w:b/>
        </w:rPr>
        <w:t>F</w:t>
      </w:r>
      <w:r w:rsidRPr="00F312E1">
        <w:rPr>
          <w:rFonts w:asciiTheme="majorHAnsi" w:hAnsiTheme="majorHAnsi" w:cs="Times New Roman"/>
          <w:b/>
        </w:rPr>
        <w:t>)</w:t>
      </w:r>
      <w:r w:rsidRPr="00F312E1">
        <w:rPr>
          <w:rFonts w:asciiTheme="majorHAnsi" w:hAnsiTheme="majorHAnsi" w:cs="Times New Roman"/>
        </w:rPr>
        <w:t xml:space="preserve">. </w:t>
      </w:r>
      <w:r>
        <w:rPr>
          <w:rFonts w:asciiTheme="majorHAnsi" w:hAnsiTheme="majorHAnsi" w:cs="Times New Roman"/>
        </w:rPr>
        <w:t>In</w:t>
      </w:r>
      <w:r w:rsidRPr="00F312E1">
        <w:rPr>
          <w:rFonts w:asciiTheme="majorHAnsi" w:hAnsiTheme="majorHAnsi" w:cs="Times New Roman"/>
        </w:rPr>
        <w:t xml:space="preserve"> the </w:t>
      </w:r>
      <w:r w:rsidRPr="00F312E1">
        <w:rPr>
          <w:rFonts w:asciiTheme="majorHAnsi" w:hAnsiTheme="majorHAnsi"/>
        </w:rPr>
        <w:t>β</w:t>
      </w:r>
      <w:r w:rsidRPr="00F312E1">
        <w:rPr>
          <w:rFonts w:asciiTheme="majorHAnsi" w:hAnsiTheme="majorHAnsi" w:cs="Times New Roman"/>
        </w:rPr>
        <w:t>-chain analysis we found an association when we corrected for interdonor variation only, but this association disappeared after correction for V</w:t>
      </w:r>
      <w:r w:rsidRPr="00F312E1">
        <w:rPr>
          <w:rFonts w:asciiTheme="majorHAnsi" w:hAnsiTheme="majorHAnsi"/>
        </w:rPr>
        <w:t>β</w:t>
      </w:r>
      <w:r w:rsidRPr="00F312E1">
        <w:rPr>
          <w:rFonts w:asciiTheme="majorHAnsi" w:hAnsiTheme="majorHAnsi" w:cs="Times New Roman"/>
        </w:rPr>
        <w:t>- and Jß genes</w:t>
      </w:r>
      <w:r>
        <w:rPr>
          <w:rFonts w:asciiTheme="majorHAnsi" w:hAnsiTheme="majorHAnsi" w:cs="Times New Roman"/>
        </w:rPr>
        <w:t xml:space="preserve"> and net charge of the CDR3</w:t>
      </w:r>
      <w:r w:rsidRPr="00F312E1">
        <w:rPr>
          <w:rFonts w:asciiTheme="majorHAnsi" w:hAnsiTheme="majorHAnsi" w:cs="Times New Roman"/>
        </w:rPr>
        <w:t>.</w:t>
      </w:r>
      <w:r>
        <w:rPr>
          <w:rFonts w:asciiTheme="majorHAnsi" w:hAnsiTheme="majorHAnsi" w:cs="Times New Roman"/>
        </w:rPr>
        <w:t xml:space="preserve"> </w:t>
      </w:r>
    </w:p>
    <w:p w14:paraId="3E95834E" w14:textId="295E7EC8" w:rsidR="00E8722A" w:rsidRPr="00F312E1" w:rsidRDefault="00E8722A" w:rsidP="00E8722A">
      <w:pPr>
        <w:rPr>
          <w:rFonts w:asciiTheme="majorHAnsi" w:hAnsiTheme="majorHAnsi"/>
        </w:rPr>
      </w:pPr>
      <w:r>
        <w:rPr>
          <w:rFonts w:asciiTheme="majorHAnsi" w:hAnsiTheme="majorHAnsi" w:cs="Times New Roman"/>
        </w:rPr>
        <w:tab/>
        <w:t xml:space="preserve">To make sure that the association of net charge was not influenced by CDR3-length we performed the reciprocal analysis </w:t>
      </w:r>
      <w:r w:rsidRPr="00787788">
        <w:rPr>
          <w:rFonts w:asciiTheme="majorHAnsi" w:hAnsiTheme="majorHAnsi" w:cs="Times New Roman"/>
          <w:b/>
        </w:rPr>
        <w:t>(</w:t>
      </w:r>
      <w:r w:rsidR="00FD7EDD">
        <w:rPr>
          <w:rFonts w:asciiTheme="majorHAnsi" w:hAnsiTheme="majorHAnsi" w:cs="Times New Roman"/>
          <w:b/>
        </w:rPr>
        <w:t xml:space="preserve">Table </w:t>
      </w:r>
      <w:r w:rsidR="004E1340">
        <w:rPr>
          <w:rFonts w:asciiTheme="majorHAnsi" w:hAnsiTheme="majorHAnsi" w:cs="Times New Roman"/>
          <w:b/>
        </w:rPr>
        <w:t>G</w:t>
      </w:r>
      <w:r w:rsidRPr="00787788">
        <w:rPr>
          <w:rFonts w:asciiTheme="majorHAnsi" w:hAnsiTheme="majorHAnsi" w:cs="Times New Roman"/>
          <w:b/>
        </w:rPr>
        <w:t>)</w:t>
      </w:r>
      <w:r>
        <w:rPr>
          <w:rFonts w:asciiTheme="majorHAnsi" w:hAnsiTheme="majorHAnsi" w:cs="Times New Roman"/>
        </w:rPr>
        <w:t xml:space="preserve">. We found that for the associations found for net charge in both the </w:t>
      </w:r>
      <w:r w:rsidRPr="00F312E1">
        <w:rPr>
          <w:rFonts w:asciiTheme="majorHAnsi" w:hAnsiTheme="majorHAnsi"/>
        </w:rPr>
        <w:t>α</w:t>
      </w:r>
      <w:r>
        <w:rPr>
          <w:rFonts w:asciiTheme="majorHAnsi" w:hAnsiTheme="majorHAnsi" w:cs="Times New Roman"/>
        </w:rPr>
        <w:t xml:space="preserve"> and </w:t>
      </w:r>
      <w:r w:rsidRPr="00F312E1">
        <w:rPr>
          <w:rFonts w:asciiTheme="majorHAnsi" w:hAnsiTheme="majorHAnsi"/>
        </w:rPr>
        <w:t>β</w:t>
      </w:r>
      <w:r>
        <w:rPr>
          <w:rFonts w:asciiTheme="majorHAnsi" w:hAnsiTheme="majorHAnsi" w:cs="Times New Roman"/>
        </w:rPr>
        <w:t xml:space="preserve"> were not influenced by CDR3 length.</w:t>
      </w:r>
    </w:p>
    <w:p w14:paraId="08DB23CD" w14:textId="77777777" w:rsidR="00E8722A" w:rsidRDefault="00E8722A" w:rsidP="00E8722A">
      <w:pPr>
        <w:rPr>
          <w:rFonts w:asciiTheme="majorHAnsi" w:hAnsiTheme="majorHAnsi"/>
          <w:sz w:val="20"/>
          <w:szCs w:val="20"/>
        </w:rPr>
      </w:pPr>
    </w:p>
    <w:p w14:paraId="59F9287E" w14:textId="080AB57F" w:rsidR="00E8722A" w:rsidRPr="00F312E1" w:rsidRDefault="008210BE" w:rsidP="00E8722A">
      <w:pPr>
        <w:rPr>
          <w:rFonts w:asciiTheme="majorHAnsi" w:hAnsiTheme="majorHAnsi"/>
          <w:b/>
        </w:rPr>
      </w:pPr>
      <w:r>
        <w:rPr>
          <w:rFonts w:asciiTheme="majorHAnsi" w:hAnsiTheme="majorHAnsi"/>
          <w:b/>
        </w:rPr>
        <w:t>Table</w:t>
      </w:r>
      <w:r w:rsidR="003C51D9">
        <w:rPr>
          <w:rFonts w:asciiTheme="majorHAnsi" w:hAnsiTheme="majorHAnsi"/>
          <w:b/>
        </w:rPr>
        <w:t xml:space="preserve"> </w:t>
      </w:r>
      <w:r w:rsidR="004E1340">
        <w:rPr>
          <w:rFonts w:asciiTheme="majorHAnsi" w:hAnsiTheme="majorHAnsi"/>
          <w:b/>
        </w:rPr>
        <w:t>F</w:t>
      </w:r>
      <w:r w:rsidR="00E8722A" w:rsidRPr="00F312E1">
        <w:rPr>
          <w:rFonts w:asciiTheme="majorHAnsi" w:hAnsiTheme="majorHAnsi"/>
          <w:b/>
        </w:rPr>
        <w:t>: Association between CD4/CD8 subset and CDR3 length</w:t>
      </w:r>
    </w:p>
    <w:tbl>
      <w:tblPr>
        <w:tblStyle w:val="LightShading"/>
        <w:tblW w:w="9846" w:type="dxa"/>
        <w:tblLook w:val="04A0" w:firstRow="1" w:lastRow="0" w:firstColumn="1" w:lastColumn="0" w:noHBand="0" w:noVBand="1"/>
      </w:tblPr>
      <w:tblGrid>
        <w:gridCol w:w="724"/>
        <w:gridCol w:w="2126"/>
        <w:gridCol w:w="1758"/>
        <w:gridCol w:w="2610"/>
        <w:gridCol w:w="1812"/>
        <w:gridCol w:w="816"/>
      </w:tblGrid>
      <w:tr w:rsidR="0056632B" w:rsidRPr="00F312E1" w14:paraId="41CB6D68" w14:textId="77777777" w:rsidTr="00D8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46934C61" w14:textId="77777777" w:rsidR="0054282C" w:rsidRPr="00F312E1" w:rsidRDefault="0054282C" w:rsidP="00E8722A">
            <w:pPr>
              <w:pStyle w:val="NormalWeb"/>
              <w:spacing w:before="0" w:beforeAutospacing="0" w:after="0" w:afterAutospacing="0"/>
              <w:rPr>
                <w:rFonts w:asciiTheme="majorHAnsi" w:hAnsiTheme="majorHAnsi"/>
              </w:rPr>
            </w:pPr>
            <w:r w:rsidRPr="00F312E1">
              <w:rPr>
                <w:rFonts w:asciiTheme="majorHAnsi" w:hAnsiTheme="majorHAnsi"/>
              </w:rPr>
              <w:t>chain</w:t>
            </w:r>
          </w:p>
        </w:tc>
        <w:tc>
          <w:tcPr>
            <w:tcW w:w="2126" w:type="dxa"/>
          </w:tcPr>
          <w:p w14:paraId="65457A05" w14:textId="025A5C17" w:rsidR="0054282C" w:rsidRPr="00F312E1" w:rsidRDefault="0054282C" w:rsidP="00E8722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Output variable</w:t>
            </w:r>
          </w:p>
        </w:tc>
        <w:tc>
          <w:tcPr>
            <w:tcW w:w="1758" w:type="dxa"/>
          </w:tcPr>
          <w:p w14:paraId="4C997C3E" w14:textId="28EE291D" w:rsidR="0054282C" w:rsidRPr="00F312E1" w:rsidRDefault="000E7568" w:rsidP="000E7568">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Independent variable</w:t>
            </w:r>
          </w:p>
        </w:tc>
        <w:tc>
          <w:tcPr>
            <w:tcW w:w="2610" w:type="dxa"/>
          </w:tcPr>
          <w:p w14:paraId="1BE60094" w14:textId="0932AF41" w:rsidR="0054282C" w:rsidRPr="00F312E1" w:rsidRDefault="000E7568" w:rsidP="00E8722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Corrected for effects of</w:t>
            </w:r>
          </w:p>
        </w:tc>
        <w:tc>
          <w:tcPr>
            <w:tcW w:w="1812" w:type="dxa"/>
          </w:tcPr>
          <w:p w14:paraId="61B0F159" w14:textId="77777777" w:rsidR="0054282C" w:rsidRPr="00F312E1" w:rsidRDefault="0054282C" w:rsidP="00E8722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OR &amp; 95%-CI</w:t>
            </w:r>
          </w:p>
          <w:p w14:paraId="5C27DD64" w14:textId="77777777" w:rsidR="0054282C" w:rsidRPr="00F312E1" w:rsidRDefault="0054282C" w:rsidP="00E8722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CDR3-length</w:t>
            </w:r>
          </w:p>
        </w:tc>
        <w:tc>
          <w:tcPr>
            <w:tcW w:w="816" w:type="dxa"/>
          </w:tcPr>
          <w:p w14:paraId="00651B0D" w14:textId="77777777" w:rsidR="0054282C" w:rsidRPr="00F312E1" w:rsidRDefault="0054282C" w:rsidP="00E8722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p-value</w:t>
            </w:r>
          </w:p>
        </w:tc>
      </w:tr>
      <w:tr w:rsidR="0056632B" w:rsidRPr="00F312E1" w14:paraId="5C23E1E1" w14:textId="77777777" w:rsidTr="00D8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343104A7" w14:textId="77777777" w:rsidR="0054282C" w:rsidRPr="00F312E1" w:rsidRDefault="0054282C" w:rsidP="00E8722A">
            <w:pPr>
              <w:pStyle w:val="NormalWeb"/>
              <w:spacing w:before="0" w:beforeAutospacing="0" w:after="0" w:afterAutospacing="0"/>
              <w:rPr>
                <w:rFonts w:asciiTheme="majorHAnsi" w:hAnsiTheme="majorHAnsi"/>
                <w:b w:val="0"/>
              </w:rPr>
            </w:pPr>
            <w:r w:rsidRPr="00F312E1">
              <w:rPr>
                <w:rFonts w:asciiTheme="majorHAnsi" w:hAnsiTheme="majorHAnsi"/>
              </w:rPr>
              <w:t>TCR-</w:t>
            </w:r>
            <w:r w:rsidRPr="00F312E1">
              <w:rPr>
                <w:rFonts w:asciiTheme="majorHAnsi" w:hAnsiTheme="majorHAnsi"/>
                <w:b w:val="0"/>
              </w:rPr>
              <w:t>β</w:t>
            </w:r>
          </w:p>
        </w:tc>
        <w:tc>
          <w:tcPr>
            <w:tcW w:w="2126" w:type="dxa"/>
          </w:tcPr>
          <w:p w14:paraId="4D95A236" w14:textId="32A3B9A6" w:rsidR="0054282C" w:rsidRPr="0056632B"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3475327E" w14:textId="7879F819" w:rsidR="0054282C" w:rsidRPr="0056632B"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Theme="majorHAnsi" w:hAnsiTheme="majorHAnsi"/>
              </w:rPr>
              <w:t>CDR3-length</w:t>
            </w:r>
          </w:p>
        </w:tc>
        <w:tc>
          <w:tcPr>
            <w:tcW w:w="2610" w:type="dxa"/>
          </w:tcPr>
          <w:p w14:paraId="578C42AC" w14:textId="16CD8F94" w:rsidR="0054282C" w:rsidRPr="00F312E1" w:rsidRDefault="0054282C" w:rsidP="000E756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Donor</w:t>
            </w:r>
          </w:p>
        </w:tc>
        <w:tc>
          <w:tcPr>
            <w:tcW w:w="1812" w:type="dxa"/>
          </w:tcPr>
          <w:p w14:paraId="3AE6AFAE" w14:textId="77777777" w:rsidR="0054282C" w:rsidRPr="00F312E1"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0.99 (0.98 - 0.99)</w:t>
            </w:r>
          </w:p>
        </w:tc>
        <w:tc>
          <w:tcPr>
            <w:tcW w:w="816" w:type="dxa"/>
          </w:tcPr>
          <w:p w14:paraId="3EEE6EF7" w14:textId="77777777" w:rsidR="0054282C" w:rsidRPr="00F312E1"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3.8</w:t>
            </w:r>
            <w:r w:rsidRPr="00F312E1">
              <w:rPr>
                <w:rFonts w:asciiTheme="majorHAnsi" w:hAnsiTheme="majorHAnsi"/>
                <w:vertAlign w:val="superscript"/>
              </w:rPr>
              <w:t>-9</w:t>
            </w:r>
          </w:p>
        </w:tc>
      </w:tr>
      <w:tr w:rsidR="0056632B" w:rsidRPr="00F312E1" w14:paraId="5D6DF64C" w14:textId="77777777" w:rsidTr="00D86054">
        <w:tc>
          <w:tcPr>
            <w:cnfStyle w:val="001000000000" w:firstRow="0" w:lastRow="0" w:firstColumn="1" w:lastColumn="0" w:oddVBand="0" w:evenVBand="0" w:oddHBand="0" w:evenHBand="0" w:firstRowFirstColumn="0" w:firstRowLastColumn="0" w:lastRowFirstColumn="0" w:lastRowLastColumn="0"/>
            <w:tcW w:w="724" w:type="dxa"/>
          </w:tcPr>
          <w:p w14:paraId="679D6102" w14:textId="77777777" w:rsidR="0054282C" w:rsidRPr="00F312E1" w:rsidRDefault="0054282C" w:rsidP="00E8722A">
            <w:pPr>
              <w:pStyle w:val="NormalWeb"/>
              <w:spacing w:before="0" w:beforeAutospacing="0" w:after="0" w:afterAutospacing="0"/>
              <w:rPr>
                <w:rFonts w:asciiTheme="majorHAnsi" w:hAnsiTheme="majorHAnsi"/>
              </w:rPr>
            </w:pPr>
          </w:p>
        </w:tc>
        <w:tc>
          <w:tcPr>
            <w:tcW w:w="2126" w:type="dxa"/>
          </w:tcPr>
          <w:p w14:paraId="51E33327" w14:textId="4E15E434" w:rsidR="0054282C" w:rsidRPr="0056632B" w:rsidRDefault="0054282C" w:rsidP="00E872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2E7B53CC" w14:textId="37A24647" w:rsidR="0054282C" w:rsidRPr="0056632B" w:rsidRDefault="0054282C" w:rsidP="00E872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6632B">
              <w:rPr>
                <w:rFonts w:asciiTheme="majorHAnsi" w:hAnsiTheme="majorHAnsi"/>
              </w:rPr>
              <w:t>CDR3-length</w:t>
            </w:r>
          </w:p>
        </w:tc>
        <w:tc>
          <w:tcPr>
            <w:tcW w:w="2610" w:type="dxa"/>
          </w:tcPr>
          <w:p w14:paraId="1B9F75A0" w14:textId="01FFFF18" w:rsidR="0054282C" w:rsidRPr="00F312E1" w:rsidRDefault="0054282C" w:rsidP="00E872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Donor +</w:t>
            </w:r>
            <w:r w:rsidR="000E7568">
              <w:rPr>
                <w:rFonts w:asciiTheme="majorHAnsi" w:hAnsiTheme="majorHAnsi"/>
              </w:rPr>
              <w:t xml:space="preserve"> V-genes + J-genes</w:t>
            </w:r>
          </w:p>
        </w:tc>
        <w:tc>
          <w:tcPr>
            <w:tcW w:w="1812" w:type="dxa"/>
          </w:tcPr>
          <w:p w14:paraId="4F70442E" w14:textId="77777777" w:rsidR="0054282C" w:rsidRPr="00F312E1" w:rsidRDefault="0054282C" w:rsidP="00E872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0.99 (0.99 - 1.00)</w:t>
            </w:r>
          </w:p>
        </w:tc>
        <w:tc>
          <w:tcPr>
            <w:tcW w:w="816" w:type="dxa"/>
          </w:tcPr>
          <w:p w14:paraId="20F47660" w14:textId="77777777" w:rsidR="0054282C" w:rsidRPr="00F312E1" w:rsidRDefault="0054282C" w:rsidP="00E872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0.01</w:t>
            </w:r>
          </w:p>
        </w:tc>
      </w:tr>
      <w:tr w:rsidR="0056632B" w:rsidRPr="00F312E1" w14:paraId="65280FE4" w14:textId="77777777" w:rsidTr="00D8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5E8EAF01" w14:textId="77777777" w:rsidR="0054282C" w:rsidRPr="00F312E1" w:rsidRDefault="0054282C" w:rsidP="00E8722A">
            <w:pPr>
              <w:pStyle w:val="NormalWeb"/>
              <w:spacing w:before="0" w:beforeAutospacing="0" w:after="0" w:afterAutospacing="0"/>
              <w:rPr>
                <w:rFonts w:asciiTheme="majorHAnsi" w:hAnsiTheme="majorHAnsi"/>
              </w:rPr>
            </w:pPr>
          </w:p>
        </w:tc>
        <w:tc>
          <w:tcPr>
            <w:tcW w:w="2126" w:type="dxa"/>
          </w:tcPr>
          <w:p w14:paraId="4EA3C3F6" w14:textId="38E082FF" w:rsidR="0054282C" w:rsidRPr="0056632B"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6050EFD9" w14:textId="676ED30E" w:rsidR="0054282C" w:rsidRPr="0056632B"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Theme="majorHAnsi" w:hAnsiTheme="majorHAnsi"/>
              </w:rPr>
              <w:t>CDR3-length</w:t>
            </w:r>
          </w:p>
        </w:tc>
        <w:tc>
          <w:tcPr>
            <w:tcW w:w="2610" w:type="dxa"/>
          </w:tcPr>
          <w:p w14:paraId="22DC9AB2" w14:textId="2A9904B9" w:rsidR="0054282C" w:rsidRPr="00F312E1" w:rsidRDefault="0054282C" w:rsidP="000E756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Donor + V-genes + J-genes + CDR3-net charge</w:t>
            </w:r>
          </w:p>
        </w:tc>
        <w:tc>
          <w:tcPr>
            <w:tcW w:w="1812" w:type="dxa"/>
          </w:tcPr>
          <w:p w14:paraId="042776A2" w14:textId="77777777" w:rsidR="0054282C" w:rsidRPr="00F312E1"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1.00 (0.99 - 1.00)</w:t>
            </w:r>
          </w:p>
        </w:tc>
        <w:tc>
          <w:tcPr>
            <w:tcW w:w="816" w:type="dxa"/>
          </w:tcPr>
          <w:p w14:paraId="78FEE1C4" w14:textId="77777777" w:rsidR="0054282C" w:rsidRPr="00F312E1" w:rsidRDefault="0054282C" w:rsidP="00E872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0.26</w:t>
            </w:r>
          </w:p>
        </w:tc>
      </w:tr>
    </w:tbl>
    <w:p w14:paraId="1037E946" w14:textId="77777777" w:rsidR="00E8722A" w:rsidRPr="00F312E1" w:rsidRDefault="00E8722A" w:rsidP="00E8722A">
      <w:pPr>
        <w:rPr>
          <w:rFonts w:asciiTheme="majorHAnsi" w:hAnsiTheme="majorHAnsi"/>
          <w:b/>
        </w:rPr>
      </w:pPr>
    </w:p>
    <w:p w14:paraId="4BFCD11C" w14:textId="77777777" w:rsidR="00E8722A" w:rsidRPr="00F312E1" w:rsidRDefault="00E8722A" w:rsidP="00E8722A">
      <w:pPr>
        <w:rPr>
          <w:rFonts w:asciiTheme="majorHAnsi" w:hAnsiTheme="majorHAnsi"/>
          <w:b/>
        </w:rPr>
      </w:pPr>
    </w:p>
    <w:p w14:paraId="3CEEFF3B" w14:textId="55D837CB" w:rsidR="00E8722A" w:rsidRPr="00F312E1" w:rsidRDefault="00FD7EDD" w:rsidP="00E8722A">
      <w:pPr>
        <w:rPr>
          <w:rFonts w:asciiTheme="majorHAnsi" w:hAnsiTheme="majorHAnsi"/>
          <w:b/>
        </w:rPr>
      </w:pPr>
      <w:r>
        <w:rPr>
          <w:rFonts w:asciiTheme="majorHAnsi" w:hAnsiTheme="majorHAnsi"/>
          <w:b/>
        </w:rPr>
        <w:t xml:space="preserve">Table </w:t>
      </w:r>
      <w:r w:rsidR="004E1340">
        <w:rPr>
          <w:rFonts w:asciiTheme="majorHAnsi" w:hAnsiTheme="majorHAnsi"/>
          <w:b/>
        </w:rPr>
        <w:t>G</w:t>
      </w:r>
      <w:r w:rsidR="00E8722A" w:rsidRPr="00F312E1">
        <w:rPr>
          <w:rFonts w:asciiTheme="majorHAnsi" w:hAnsiTheme="majorHAnsi"/>
          <w:b/>
        </w:rPr>
        <w:t xml:space="preserve">: Reciprocal approach of </w:t>
      </w:r>
      <w:r w:rsidR="00CC247C">
        <w:rPr>
          <w:rFonts w:asciiTheme="majorHAnsi" w:hAnsiTheme="majorHAnsi"/>
          <w:b/>
        </w:rPr>
        <w:t xml:space="preserve">Table </w:t>
      </w:r>
      <w:r w:rsidR="004E1340">
        <w:rPr>
          <w:rFonts w:asciiTheme="majorHAnsi" w:hAnsiTheme="majorHAnsi"/>
          <w:b/>
        </w:rPr>
        <w:t>F</w:t>
      </w:r>
      <w:r w:rsidR="00E8722A">
        <w:rPr>
          <w:rFonts w:asciiTheme="majorHAnsi" w:hAnsiTheme="majorHAnsi"/>
          <w:b/>
        </w:rPr>
        <w:t xml:space="preserve"> </w:t>
      </w:r>
      <w:r w:rsidR="00E8722A" w:rsidRPr="00F312E1">
        <w:rPr>
          <w:rFonts w:asciiTheme="majorHAnsi" w:hAnsiTheme="majorHAnsi"/>
          <w:b/>
        </w:rPr>
        <w:t>to test whether the net charge association is influenced by CDR3 length</w:t>
      </w:r>
    </w:p>
    <w:p w14:paraId="7AF7722B" w14:textId="77777777" w:rsidR="00EC3D91" w:rsidRDefault="00EC3D91" w:rsidP="00E17616">
      <w:pPr>
        <w:rPr>
          <w:rFonts w:asciiTheme="majorHAnsi" w:hAnsiTheme="majorHAnsi"/>
          <w:b/>
          <w:color w:val="000000"/>
        </w:rPr>
      </w:pPr>
    </w:p>
    <w:tbl>
      <w:tblPr>
        <w:tblStyle w:val="LightShading"/>
        <w:tblW w:w="9846" w:type="dxa"/>
        <w:tblLook w:val="04A0" w:firstRow="1" w:lastRow="0" w:firstColumn="1" w:lastColumn="0" w:noHBand="0" w:noVBand="1"/>
      </w:tblPr>
      <w:tblGrid>
        <w:gridCol w:w="724"/>
        <w:gridCol w:w="2126"/>
        <w:gridCol w:w="1758"/>
        <w:gridCol w:w="2610"/>
        <w:gridCol w:w="1812"/>
        <w:gridCol w:w="816"/>
      </w:tblGrid>
      <w:tr w:rsidR="0056632B" w:rsidRPr="00F312E1" w14:paraId="6B3D6810" w14:textId="77777777" w:rsidTr="00D8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69E9CF2D" w14:textId="77777777" w:rsidR="0056632B" w:rsidRPr="00F312E1" w:rsidRDefault="0056632B" w:rsidP="0056632B">
            <w:pPr>
              <w:pStyle w:val="NormalWeb"/>
              <w:spacing w:before="0" w:beforeAutospacing="0" w:after="0" w:afterAutospacing="0"/>
              <w:rPr>
                <w:rFonts w:asciiTheme="majorHAnsi" w:hAnsiTheme="majorHAnsi"/>
              </w:rPr>
            </w:pPr>
            <w:r w:rsidRPr="00F312E1">
              <w:rPr>
                <w:rFonts w:asciiTheme="majorHAnsi" w:hAnsiTheme="majorHAnsi"/>
              </w:rPr>
              <w:t>chain</w:t>
            </w:r>
          </w:p>
        </w:tc>
        <w:tc>
          <w:tcPr>
            <w:tcW w:w="2126" w:type="dxa"/>
          </w:tcPr>
          <w:p w14:paraId="49BDEE2E" w14:textId="77777777" w:rsidR="0056632B" w:rsidRPr="00F312E1" w:rsidRDefault="0056632B" w:rsidP="005663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Output variable</w:t>
            </w:r>
          </w:p>
        </w:tc>
        <w:tc>
          <w:tcPr>
            <w:tcW w:w="1758" w:type="dxa"/>
          </w:tcPr>
          <w:p w14:paraId="166725B8" w14:textId="77777777" w:rsidR="0056632B" w:rsidRPr="00F312E1" w:rsidRDefault="0056632B" w:rsidP="005663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Independent variable</w:t>
            </w:r>
          </w:p>
        </w:tc>
        <w:tc>
          <w:tcPr>
            <w:tcW w:w="2610" w:type="dxa"/>
          </w:tcPr>
          <w:p w14:paraId="0E1EB081" w14:textId="77777777" w:rsidR="0056632B" w:rsidRPr="00F312E1" w:rsidRDefault="0056632B" w:rsidP="005663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Corrected for effects of</w:t>
            </w:r>
          </w:p>
        </w:tc>
        <w:tc>
          <w:tcPr>
            <w:tcW w:w="1812" w:type="dxa"/>
          </w:tcPr>
          <w:p w14:paraId="4A66023B" w14:textId="77777777" w:rsidR="0056632B" w:rsidRPr="00F312E1" w:rsidRDefault="0056632B" w:rsidP="005663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OR &amp; 95%-CI</w:t>
            </w:r>
          </w:p>
          <w:p w14:paraId="46706235" w14:textId="77777777" w:rsidR="0056632B" w:rsidRPr="00F312E1" w:rsidRDefault="0056632B" w:rsidP="005663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CDR3-length</w:t>
            </w:r>
          </w:p>
        </w:tc>
        <w:tc>
          <w:tcPr>
            <w:tcW w:w="816" w:type="dxa"/>
          </w:tcPr>
          <w:p w14:paraId="60745DC0" w14:textId="77777777" w:rsidR="0056632B" w:rsidRPr="00F312E1" w:rsidRDefault="0056632B" w:rsidP="005663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p-value</w:t>
            </w:r>
          </w:p>
        </w:tc>
      </w:tr>
      <w:tr w:rsidR="00D86054" w:rsidRPr="00F312E1" w14:paraId="4EB8E33D" w14:textId="77777777" w:rsidTr="00D8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2DCE1B6F" w14:textId="77777777" w:rsidR="00D86054" w:rsidRPr="00F312E1" w:rsidRDefault="00D86054" w:rsidP="0056632B">
            <w:pPr>
              <w:pStyle w:val="NormalWeb"/>
              <w:spacing w:before="0" w:beforeAutospacing="0" w:after="0" w:afterAutospacing="0"/>
              <w:rPr>
                <w:rFonts w:asciiTheme="majorHAnsi" w:hAnsiTheme="majorHAnsi"/>
                <w:b w:val="0"/>
              </w:rPr>
            </w:pPr>
            <w:r w:rsidRPr="00F312E1">
              <w:rPr>
                <w:rFonts w:asciiTheme="majorHAnsi" w:hAnsiTheme="majorHAnsi"/>
              </w:rPr>
              <w:t>TCR-</w:t>
            </w:r>
            <w:r w:rsidRPr="00F312E1">
              <w:rPr>
                <w:rFonts w:asciiTheme="majorHAnsi" w:hAnsiTheme="majorHAnsi"/>
                <w:b w:val="0"/>
              </w:rPr>
              <w:t>β</w:t>
            </w:r>
          </w:p>
        </w:tc>
        <w:tc>
          <w:tcPr>
            <w:tcW w:w="2126" w:type="dxa"/>
          </w:tcPr>
          <w:p w14:paraId="56FF4146" w14:textId="77777777" w:rsidR="00D86054" w:rsidRPr="0056632B"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1977ED01" w14:textId="7FFA02D6" w:rsidR="00D86054" w:rsidRPr="0056632B"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CDR3-net charge</w:t>
            </w:r>
          </w:p>
        </w:tc>
        <w:tc>
          <w:tcPr>
            <w:tcW w:w="2610" w:type="dxa"/>
          </w:tcPr>
          <w:p w14:paraId="28CBF949" w14:textId="77777777" w:rsidR="00D86054" w:rsidRPr="00F312E1"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Donor</w:t>
            </w:r>
          </w:p>
        </w:tc>
        <w:tc>
          <w:tcPr>
            <w:tcW w:w="1812" w:type="dxa"/>
          </w:tcPr>
          <w:p w14:paraId="342728A8" w14:textId="194B0B96" w:rsidR="00D86054" w:rsidRPr="00F312E1"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0.76 (0.76 - 0.77)</w:t>
            </w:r>
          </w:p>
        </w:tc>
        <w:tc>
          <w:tcPr>
            <w:tcW w:w="816" w:type="dxa"/>
          </w:tcPr>
          <w:p w14:paraId="5D4F8547" w14:textId="2B1BD074" w:rsidR="00D86054" w:rsidRPr="00F312E1"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&lt;1</w:t>
            </w:r>
            <w:r w:rsidRPr="00F312E1">
              <w:rPr>
                <w:rFonts w:asciiTheme="majorHAnsi" w:hAnsiTheme="majorHAnsi"/>
                <w:vertAlign w:val="superscript"/>
              </w:rPr>
              <w:t>-100</w:t>
            </w:r>
          </w:p>
        </w:tc>
      </w:tr>
      <w:tr w:rsidR="00D86054" w:rsidRPr="00F312E1" w14:paraId="3BB3E08D" w14:textId="77777777" w:rsidTr="00D86054">
        <w:tc>
          <w:tcPr>
            <w:cnfStyle w:val="001000000000" w:firstRow="0" w:lastRow="0" w:firstColumn="1" w:lastColumn="0" w:oddVBand="0" w:evenVBand="0" w:oddHBand="0" w:evenHBand="0" w:firstRowFirstColumn="0" w:firstRowLastColumn="0" w:lastRowFirstColumn="0" w:lastRowLastColumn="0"/>
            <w:tcW w:w="724" w:type="dxa"/>
          </w:tcPr>
          <w:p w14:paraId="25F26AF6" w14:textId="77777777" w:rsidR="00D86054" w:rsidRPr="00F312E1" w:rsidRDefault="00D86054" w:rsidP="0056632B">
            <w:pPr>
              <w:pStyle w:val="NormalWeb"/>
              <w:spacing w:before="0" w:beforeAutospacing="0" w:after="0" w:afterAutospacing="0"/>
              <w:rPr>
                <w:rFonts w:asciiTheme="majorHAnsi" w:hAnsiTheme="majorHAnsi"/>
              </w:rPr>
            </w:pPr>
          </w:p>
        </w:tc>
        <w:tc>
          <w:tcPr>
            <w:tcW w:w="2126" w:type="dxa"/>
          </w:tcPr>
          <w:p w14:paraId="5FFE2400" w14:textId="77777777" w:rsidR="00D86054" w:rsidRPr="0056632B" w:rsidRDefault="00D86054" w:rsidP="005663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33B7FC87" w14:textId="36FB9EC0" w:rsidR="00D86054" w:rsidRPr="0056632B" w:rsidRDefault="00D86054" w:rsidP="005663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CDR3-net charge</w:t>
            </w:r>
          </w:p>
        </w:tc>
        <w:tc>
          <w:tcPr>
            <w:tcW w:w="2610" w:type="dxa"/>
          </w:tcPr>
          <w:p w14:paraId="345F896E" w14:textId="77777777" w:rsidR="00D86054" w:rsidRPr="00F312E1" w:rsidRDefault="00D86054" w:rsidP="005663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Donor +</w:t>
            </w:r>
            <w:r>
              <w:rPr>
                <w:rFonts w:asciiTheme="majorHAnsi" w:hAnsiTheme="majorHAnsi"/>
              </w:rPr>
              <w:t xml:space="preserve"> V-genes + J-genes</w:t>
            </w:r>
          </w:p>
        </w:tc>
        <w:tc>
          <w:tcPr>
            <w:tcW w:w="1812" w:type="dxa"/>
          </w:tcPr>
          <w:p w14:paraId="50281840" w14:textId="7F84D9D3" w:rsidR="00D86054" w:rsidRPr="00F312E1" w:rsidRDefault="00D86054" w:rsidP="005663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0.73 (0.73 - 0.74)</w:t>
            </w:r>
          </w:p>
        </w:tc>
        <w:tc>
          <w:tcPr>
            <w:tcW w:w="816" w:type="dxa"/>
          </w:tcPr>
          <w:p w14:paraId="2D37408B" w14:textId="318BCAA3" w:rsidR="00D86054" w:rsidRPr="00F312E1" w:rsidRDefault="00D86054" w:rsidP="005663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&lt;1</w:t>
            </w:r>
            <w:r w:rsidRPr="00F312E1">
              <w:rPr>
                <w:rFonts w:asciiTheme="majorHAnsi" w:hAnsiTheme="majorHAnsi"/>
                <w:vertAlign w:val="superscript"/>
              </w:rPr>
              <w:t>-100</w:t>
            </w:r>
          </w:p>
        </w:tc>
      </w:tr>
      <w:tr w:rsidR="00D86054" w:rsidRPr="00F312E1" w14:paraId="4A9BD221" w14:textId="77777777" w:rsidTr="00D8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7EBA42B5" w14:textId="77777777" w:rsidR="00D86054" w:rsidRPr="00F312E1" w:rsidRDefault="00D86054" w:rsidP="0056632B">
            <w:pPr>
              <w:pStyle w:val="NormalWeb"/>
              <w:spacing w:before="0" w:beforeAutospacing="0" w:after="0" w:afterAutospacing="0"/>
              <w:rPr>
                <w:rFonts w:asciiTheme="majorHAnsi" w:hAnsiTheme="majorHAnsi"/>
              </w:rPr>
            </w:pPr>
          </w:p>
        </w:tc>
        <w:tc>
          <w:tcPr>
            <w:tcW w:w="2126" w:type="dxa"/>
          </w:tcPr>
          <w:p w14:paraId="4A9E1084" w14:textId="77777777" w:rsidR="00D86054" w:rsidRPr="0056632B"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2CEC6E0C" w14:textId="75794166" w:rsidR="00D86054" w:rsidRPr="0056632B"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CDR3-net charge</w:t>
            </w:r>
          </w:p>
        </w:tc>
        <w:tc>
          <w:tcPr>
            <w:tcW w:w="2610" w:type="dxa"/>
          </w:tcPr>
          <w:p w14:paraId="054690E3" w14:textId="65F86080" w:rsidR="00D86054" w:rsidRPr="00F312E1"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 xml:space="preserve">Donor + V-genes + J-genes + </w:t>
            </w:r>
            <w:r w:rsidRPr="0056632B">
              <w:rPr>
                <w:rFonts w:asciiTheme="majorHAnsi" w:hAnsiTheme="majorHAnsi"/>
              </w:rPr>
              <w:t>CDR3-length</w:t>
            </w:r>
          </w:p>
        </w:tc>
        <w:tc>
          <w:tcPr>
            <w:tcW w:w="1812" w:type="dxa"/>
          </w:tcPr>
          <w:p w14:paraId="7F3115B9" w14:textId="512CAE13" w:rsidR="00D86054" w:rsidRPr="00F312E1"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0.73 (0.73 - 0.74)</w:t>
            </w:r>
          </w:p>
        </w:tc>
        <w:tc>
          <w:tcPr>
            <w:tcW w:w="816" w:type="dxa"/>
          </w:tcPr>
          <w:p w14:paraId="191B626E" w14:textId="523A8B82" w:rsidR="00D86054" w:rsidRPr="00F312E1" w:rsidRDefault="00D86054" w:rsidP="005663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&lt;1</w:t>
            </w:r>
            <w:r w:rsidRPr="00F312E1">
              <w:rPr>
                <w:rFonts w:asciiTheme="majorHAnsi" w:hAnsiTheme="majorHAnsi"/>
                <w:vertAlign w:val="superscript"/>
              </w:rPr>
              <w:t>-100</w:t>
            </w:r>
          </w:p>
        </w:tc>
      </w:tr>
    </w:tbl>
    <w:p w14:paraId="01E3E8A4" w14:textId="77777777" w:rsidR="00EC3D91" w:rsidRDefault="00EC3D91" w:rsidP="00E17616">
      <w:pPr>
        <w:rPr>
          <w:rFonts w:asciiTheme="majorHAnsi" w:hAnsiTheme="majorHAnsi"/>
          <w:b/>
          <w:color w:val="000000"/>
        </w:rPr>
      </w:pPr>
    </w:p>
    <w:p w14:paraId="55826797" w14:textId="77777777" w:rsidR="00EC3D91" w:rsidRDefault="00EC3D91">
      <w:pPr>
        <w:rPr>
          <w:rFonts w:asciiTheme="majorHAnsi" w:hAnsiTheme="majorHAnsi"/>
          <w:b/>
          <w:color w:val="000000"/>
        </w:rPr>
      </w:pPr>
      <w:r>
        <w:rPr>
          <w:rFonts w:asciiTheme="majorHAnsi" w:hAnsiTheme="majorHAnsi"/>
          <w:b/>
          <w:color w:val="000000"/>
        </w:rPr>
        <w:br w:type="page"/>
      </w:r>
    </w:p>
    <w:p w14:paraId="65EDAC51" w14:textId="6716C8C6" w:rsidR="00147CBD" w:rsidRPr="00983421" w:rsidRDefault="0034458B" w:rsidP="00147CBD">
      <w:pPr>
        <w:jc w:val="both"/>
        <w:rPr>
          <w:rFonts w:asciiTheme="majorHAnsi" w:hAnsiTheme="majorHAnsi"/>
          <w:color w:val="000000"/>
        </w:rPr>
      </w:pPr>
      <w:r>
        <w:rPr>
          <w:rFonts w:asciiTheme="majorHAnsi" w:hAnsiTheme="majorHAnsi"/>
          <w:b/>
          <w:color w:val="000000"/>
        </w:rPr>
        <w:t>Additional NGS-results on TCR</w:t>
      </w:r>
      <w:r w:rsidRPr="0034458B">
        <w:rPr>
          <w:rFonts w:asciiTheme="majorHAnsi" w:hAnsiTheme="majorHAnsi" w:cs="Lucida Grande"/>
          <w:b/>
          <w:color w:val="000000"/>
        </w:rPr>
        <w:t>α</w:t>
      </w:r>
      <w:r w:rsidR="00147CBD" w:rsidRPr="00983421">
        <w:rPr>
          <w:rFonts w:asciiTheme="majorHAnsi" w:hAnsiTheme="majorHAnsi"/>
          <w:b/>
          <w:color w:val="000000"/>
        </w:rPr>
        <w:t xml:space="preserve">: </w:t>
      </w:r>
      <w:r w:rsidR="00760B97">
        <w:rPr>
          <w:rFonts w:asciiTheme="majorHAnsi" w:hAnsiTheme="majorHAnsi"/>
          <w:b/>
          <w:color w:val="000000"/>
        </w:rPr>
        <w:t xml:space="preserve">Table </w:t>
      </w:r>
      <w:r w:rsidR="004E1340">
        <w:rPr>
          <w:rFonts w:asciiTheme="majorHAnsi" w:hAnsiTheme="majorHAnsi"/>
          <w:b/>
          <w:color w:val="000000"/>
        </w:rPr>
        <w:t>H</w:t>
      </w:r>
      <w:r w:rsidR="00147CBD" w:rsidRPr="00983421">
        <w:rPr>
          <w:rFonts w:asciiTheme="majorHAnsi" w:hAnsiTheme="majorHAnsi"/>
          <w:color w:val="000000"/>
        </w:rPr>
        <w:t xml:space="preserve"> shows the amount of reads and unique TCR</w:t>
      </w:r>
      <w:r w:rsidR="00147CBD" w:rsidRPr="00983421">
        <w:rPr>
          <w:rFonts w:asciiTheme="majorHAnsi" w:hAnsiTheme="majorHAnsi" w:cs="Lucida Grande"/>
          <w:color w:val="000000"/>
        </w:rPr>
        <w:t>α</w:t>
      </w:r>
      <w:r w:rsidR="00147CBD" w:rsidRPr="00983421">
        <w:rPr>
          <w:rFonts w:asciiTheme="majorHAnsi" w:hAnsiTheme="majorHAnsi"/>
          <w:color w:val="000000"/>
        </w:rPr>
        <w:t xml:space="preserve"> rearrangements (clones) that were available from the TCR</w:t>
      </w:r>
      <w:r w:rsidR="00147CBD" w:rsidRPr="00983421">
        <w:rPr>
          <w:rFonts w:asciiTheme="majorHAnsi" w:hAnsiTheme="majorHAnsi" w:cs="Lucida Grande"/>
          <w:color w:val="000000"/>
        </w:rPr>
        <w:t>α</w:t>
      </w:r>
      <w:r w:rsidR="00147CBD" w:rsidRPr="00983421">
        <w:rPr>
          <w:rFonts w:asciiTheme="majorHAnsi" w:hAnsiTheme="majorHAnsi"/>
          <w:color w:val="000000"/>
        </w:rPr>
        <w:t xml:space="preserve"> sequencing.</w:t>
      </w:r>
    </w:p>
    <w:p w14:paraId="69F89BF4" w14:textId="77777777" w:rsidR="00147CBD" w:rsidRPr="00983421" w:rsidRDefault="00147CBD" w:rsidP="00525BB7">
      <w:pPr>
        <w:rPr>
          <w:rFonts w:asciiTheme="majorHAnsi" w:hAnsiTheme="majorHAnsi"/>
          <w:b/>
        </w:rPr>
      </w:pPr>
    </w:p>
    <w:p w14:paraId="0183DB80" w14:textId="2F08FA34" w:rsidR="00525BB7" w:rsidRPr="00983421" w:rsidRDefault="00760B97" w:rsidP="00525BB7">
      <w:pPr>
        <w:rPr>
          <w:rFonts w:asciiTheme="majorHAnsi" w:hAnsiTheme="majorHAnsi"/>
          <w:b/>
        </w:rPr>
      </w:pPr>
      <w:r>
        <w:rPr>
          <w:rFonts w:asciiTheme="majorHAnsi" w:hAnsiTheme="majorHAnsi"/>
          <w:b/>
        </w:rPr>
        <w:t xml:space="preserve">Table </w:t>
      </w:r>
      <w:r w:rsidR="00D2666F">
        <w:rPr>
          <w:rFonts w:asciiTheme="majorHAnsi" w:hAnsiTheme="majorHAnsi"/>
          <w:b/>
        </w:rPr>
        <w:t>H</w:t>
      </w:r>
      <w:r w:rsidR="00525BB7" w:rsidRPr="00983421">
        <w:rPr>
          <w:rFonts w:asciiTheme="majorHAnsi" w:hAnsiTheme="majorHAnsi"/>
          <w:b/>
        </w:rPr>
        <w:t>: TCR</w:t>
      </w:r>
      <w:r w:rsidR="00525BB7" w:rsidRPr="00983421">
        <w:rPr>
          <w:rFonts w:asciiTheme="majorHAnsi" w:hAnsiTheme="majorHAnsi" w:cs="Lucida Grande"/>
          <w:b/>
          <w:color w:val="000000"/>
        </w:rPr>
        <w:t>α</w:t>
      </w:r>
      <w:r w:rsidR="0085181A">
        <w:rPr>
          <w:rFonts w:asciiTheme="majorHAnsi" w:hAnsiTheme="majorHAnsi"/>
          <w:b/>
        </w:rPr>
        <w:t xml:space="preserve"> </w:t>
      </w:r>
      <w:r w:rsidR="00525BB7" w:rsidRPr="00983421">
        <w:rPr>
          <w:rFonts w:asciiTheme="majorHAnsi" w:hAnsiTheme="majorHAnsi"/>
          <w:b/>
        </w:rPr>
        <w:t>analysis: Number of NGS-reads and clones available for analysis</w:t>
      </w:r>
    </w:p>
    <w:tbl>
      <w:tblPr>
        <w:tblStyle w:val="LightShading"/>
        <w:tblW w:w="7218" w:type="dxa"/>
        <w:tblInd w:w="108" w:type="dxa"/>
        <w:tblLook w:val="04A0" w:firstRow="1" w:lastRow="0" w:firstColumn="1" w:lastColumn="0" w:noHBand="0" w:noVBand="1"/>
      </w:tblPr>
      <w:tblGrid>
        <w:gridCol w:w="2007"/>
        <w:gridCol w:w="2511"/>
        <w:gridCol w:w="2700"/>
      </w:tblGrid>
      <w:tr w:rsidR="00525BB7" w:rsidRPr="00983421" w14:paraId="1A8EF0AD" w14:textId="77777777" w:rsidTr="00525BB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3A887AA4" w14:textId="77777777" w:rsidR="00525BB7" w:rsidRPr="00983421" w:rsidRDefault="00525BB7" w:rsidP="00525BB7">
            <w:pPr>
              <w:spacing w:before="2" w:after="2"/>
              <w:jc w:val="center"/>
              <w:rPr>
                <w:rFonts w:asciiTheme="majorHAnsi" w:hAnsiTheme="majorHAnsi"/>
                <w:bCs w:val="0"/>
                <w:color w:val="auto"/>
                <w:sz w:val="20"/>
                <w:szCs w:val="20"/>
              </w:rPr>
            </w:pPr>
          </w:p>
          <w:p w14:paraId="20D5C7D0" w14:textId="77777777" w:rsidR="00525BB7" w:rsidRPr="00983421" w:rsidRDefault="00525BB7" w:rsidP="00525BB7">
            <w:pPr>
              <w:spacing w:before="2" w:beforeAutospacing="1" w:after="2" w:afterAutospacing="1"/>
              <w:ind w:left="720"/>
              <w:contextualSpacing/>
              <w:jc w:val="center"/>
              <w:rPr>
                <w:rFonts w:asciiTheme="majorHAnsi" w:hAnsiTheme="majorHAnsi"/>
                <w:bCs w:val="0"/>
                <w:color w:val="auto"/>
                <w:sz w:val="20"/>
                <w:szCs w:val="20"/>
              </w:rPr>
            </w:pPr>
          </w:p>
        </w:tc>
        <w:tc>
          <w:tcPr>
            <w:tcW w:w="2511" w:type="dxa"/>
            <w:vAlign w:val="center"/>
          </w:tcPr>
          <w:p w14:paraId="445F3A86" w14:textId="77777777" w:rsidR="00525BB7" w:rsidRPr="00983421" w:rsidRDefault="00525BB7" w:rsidP="00525BB7">
            <w:pPr>
              <w:spacing w:before="2" w:after="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sz w:val="20"/>
                <w:szCs w:val="20"/>
              </w:rPr>
            </w:pPr>
            <w:r w:rsidRPr="00983421">
              <w:rPr>
                <w:rFonts w:asciiTheme="majorHAnsi" w:hAnsiTheme="majorHAnsi"/>
                <w:sz w:val="20"/>
                <w:szCs w:val="20"/>
              </w:rPr>
              <w:t>CD4 naïve</w:t>
            </w:r>
          </w:p>
        </w:tc>
        <w:tc>
          <w:tcPr>
            <w:tcW w:w="2700" w:type="dxa"/>
            <w:vAlign w:val="center"/>
          </w:tcPr>
          <w:p w14:paraId="1454F6DB" w14:textId="77777777" w:rsidR="00525BB7" w:rsidRPr="00983421" w:rsidRDefault="00525BB7" w:rsidP="00525BB7">
            <w:pPr>
              <w:spacing w:before="2" w:after="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sz w:val="20"/>
                <w:szCs w:val="20"/>
              </w:rPr>
            </w:pPr>
            <w:r w:rsidRPr="00983421">
              <w:rPr>
                <w:rFonts w:asciiTheme="majorHAnsi" w:hAnsiTheme="majorHAnsi"/>
                <w:sz w:val="20"/>
                <w:szCs w:val="20"/>
              </w:rPr>
              <w:t>CD8 naïve</w:t>
            </w:r>
          </w:p>
        </w:tc>
      </w:tr>
      <w:tr w:rsidR="00525BB7" w:rsidRPr="00983421" w14:paraId="40504513" w14:textId="77777777" w:rsidTr="00525B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78B3CA67" w14:textId="77777777" w:rsidR="00525BB7" w:rsidRPr="00983421" w:rsidRDefault="00525BB7" w:rsidP="00525BB7">
            <w:pPr>
              <w:spacing w:before="2" w:after="2"/>
              <w:jc w:val="center"/>
              <w:rPr>
                <w:rFonts w:asciiTheme="majorHAnsi" w:hAnsiTheme="majorHAnsi"/>
                <w:sz w:val="20"/>
                <w:szCs w:val="20"/>
              </w:rPr>
            </w:pPr>
            <w:r w:rsidRPr="00983421">
              <w:rPr>
                <w:rFonts w:asciiTheme="majorHAnsi" w:hAnsiTheme="majorHAnsi"/>
                <w:sz w:val="20"/>
                <w:szCs w:val="20"/>
              </w:rPr>
              <w:t>Reads/donor*</w:t>
            </w:r>
          </w:p>
        </w:tc>
        <w:tc>
          <w:tcPr>
            <w:tcW w:w="2511" w:type="dxa"/>
            <w:vAlign w:val="center"/>
          </w:tcPr>
          <w:p w14:paraId="2468BC0B" w14:textId="77777777" w:rsidR="00525BB7" w:rsidRPr="00983421" w:rsidRDefault="00525BB7" w:rsidP="00525BB7">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5874 (1,039 – 10,549)</w:t>
            </w:r>
          </w:p>
        </w:tc>
        <w:tc>
          <w:tcPr>
            <w:tcW w:w="2700" w:type="dxa"/>
            <w:vAlign w:val="center"/>
          </w:tcPr>
          <w:p w14:paraId="6102B7C1" w14:textId="77777777" w:rsidR="00525BB7" w:rsidRPr="00983421" w:rsidRDefault="00525BB7" w:rsidP="00525BB7">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9825 (6,876 - 12,742)</w:t>
            </w:r>
          </w:p>
        </w:tc>
      </w:tr>
      <w:tr w:rsidR="00525BB7" w:rsidRPr="00983421" w14:paraId="5109C745" w14:textId="77777777" w:rsidTr="00525BB7">
        <w:trPr>
          <w:trHeight w:val="576"/>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6276BB33" w14:textId="77777777" w:rsidR="00525BB7" w:rsidRPr="00983421" w:rsidRDefault="00525BB7" w:rsidP="00525BB7">
            <w:pPr>
              <w:spacing w:before="2" w:after="2"/>
              <w:jc w:val="center"/>
              <w:rPr>
                <w:rFonts w:asciiTheme="majorHAnsi" w:hAnsiTheme="majorHAnsi"/>
                <w:sz w:val="20"/>
                <w:szCs w:val="20"/>
              </w:rPr>
            </w:pPr>
            <w:r w:rsidRPr="00983421">
              <w:rPr>
                <w:rFonts w:asciiTheme="majorHAnsi" w:hAnsiTheme="majorHAnsi"/>
                <w:sz w:val="20"/>
                <w:szCs w:val="20"/>
              </w:rPr>
              <w:t>Clones/donor**</w:t>
            </w:r>
          </w:p>
        </w:tc>
        <w:tc>
          <w:tcPr>
            <w:tcW w:w="2511" w:type="dxa"/>
            <w:vAlign w:val="center"/>
          </w:tcPr>
          <w:p w14:paraId="7FF8706F" w14:textId="77777777" w:rsidR="00525BB7" w:rsidRPr="00983421" w:rsidRDefault="00525BB7" w:rsidP="00525BB7">
            <w:pPr>
              <w:spacing w:before="2" w:after="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3729 (752 - 6473)</w:t>
            </w:r>
          </w:p>
        </w:tc>
        <w:tc>
          <w:tcPr>
            <w:tcW w:w="2700" w:type="dxa"/>
            <w:vAlign w:val="center"/>
          </w:tcPr>
          <w:p w14:paraId="78FE5B84" w14:textId="77777777" w:rsidR="00525BB7" w:rsidRPr="00983421" w:rsidRDefault="00525BB7" w:rsidP="00525BB7">
            <w:pPr>
              <w:spacing w:before="2" w:after="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83421">
              <w:rPr>
                <w:rFonts w:asciiTheme="majorHAnsi" w:hAnsiTheme="majorHAnsi"/>
                <w:sz w:val="20"/>
                <w:szCs w:val="20"/>
              </w:rPr>
              <w:t>5427 (4,217 - 7183)</w:t>
            </w:r>
          </w:p>
        </w:tc>
      </w:tr>
      <w:tr w:rsidR="00525BB7" w:rsidRPr="00983421" w14:paraId="7E0DC411" w14:textId="77777777" w:rsidTr="00525BB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07" w:type="dxa"/>
            <w:vAlign w:val="center"/>
          </w:tcPr>
          <w:p w14:paraId="7F2E86B1" w14:textId="77777777" w:rsidR="00525BB7" w:rsidRPr="00983421" w:rsidRDefault="00525BB7" w:rsidP="00525BB7">
            <w:pPr>
              <w:spacing w:before="2" w:after="2"/>
              <w:jc w:val="center"/>
              <w:rPr>
                <w:rFonts w:asciiTheme="majorHAnsi" w:hAnsiTheme="majorHAnsi"/>
                <w:sz w:val="20"/>
                <w:szCs w:val="20"/>
              </w:rPr>
            </w:pPr>
            <w:r w:rsidRPr="00983421">
              <w:rPr>
                <w:rFonts w:asciiTheme="majorHAnsi" w:hAnsiTheme="majorHAnsi"/>
                <w:sz w:val="20"/>
                <w:szCs w:val="20"/>
              </w:rPr>
              <w:t>Total clones</w:t>
            </w:r>
          </w:p>
        </w:tc>
        <w:tc>
          <w:tcPr>
            <w:tcW w:w="2511" w:type="dxa"/>
            <w:vAlign w:val="center"/>
          </w:tcPr>
          <w:p w14:paraId="36F23255" w14:textId="77777777" w:rsidR="00525BB7" w:rsidRPr="00983421" w:rsidRDefault="00F51113" w:rsidP="00F51113">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19</w:t>
            </w:r>
            <w:r w:rsidR="00525BB7" w:rsidRPr="00983421">
              <w:rPr>
                <w:rFonts w:asciiTheme="majorHAnsi" w:hAnsiTheme="majorHAnsi"/>
                <w:sz w:val="20"/>
                <w:szCs w:val="20"/>
              </w:rPr>
              <w:t>,</w:t>
            </w:r>
            <w:r>
              <w:rPr>
                <w:rFonts w:asciiTheme="majorHAnsi" w:hAnsiTheme="majorHAnsi"/>
                <w:sz w:val="20"/>
                <w:szCs w:val="20"/>
              </w:rPr>
              <w:t>501</w:t>
            </w:r>
          </w:p>
        </w:tc>
        <w:tc>
          <w:tcPr>
            <w:tcW w:w="2700" w:type="dxa"/>
            <w:vAlign w:val="center"/>
          </w:tcPr>
          <w:p w14:paraId="0481AE70" w14:textId="77777777" w:rsidR="00525BB7" w:rsidRPr="00983421" w:rsidRDefault="00F51113" w:rsidP="00F51113">
            <w:pPr>
              <w:spacing w:before="2" w:after="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28</w:t>
            </w:r>
            <w:r w:rsidR="00525BB7" w:rsidRPr="00983421">
              <w:rPr>
                <w:rFonts w:asciiTheme="majorHAnsi" w:hAnsiTheme="majorHAnsi"/>
                <w:sz w:val="20"/>
                <w:szCs w:val="20"/>
              </w:rPr>
              <w:t>,</w:t>
            </w:r>
            <w:r>
              <w:rPr>
                <w:rFonts w:asciiTheme="majorHAnsi" w:hAnsiTheme="majorHAnsi"/>
                <w:sz w:val="20"/>
                <w:szCs w:val="20"/>
              </w:rPr>
              <w:t>572</w:t>
            </w:r>
          </w:p>
        </w:tc>
      </w:tr>
    </w:tbl>
    <w:p w14:paraId="7127C805" w14:textId="77777777" w:rsidR="00525BB7" w:rsidRPr="00983421" w:rsidRDefault="00525BB7" w:rsidP="00525BB7">
      <w:pPr>
        <w:rPr>
          <w:rFonts w:asciiTheme="majorHAnsi" w:hAnsiTheme="majorHAnsi"/>
          <w:sz w:val="20"/>
          <w:szCs w:val="20"/>
        </w:rPr>
      </w:pPr>
      <w:r w:rsidRPr="00983421">
        <w:rPr>
          <w:rFonts w:asciiTheme="majorHAnsi" w:hAnsiTheme="majorHAnsi"/>
          <w:sz w:val="20"/>
          <w:szCs w:val="20"/>
        </w:rPr>
        <w:t>* reads recovered after bioinfomatics; mean(range)</w:t>
      </w:r>
    </w:p>
    <w:p w14:paraId="1E314DCC" w14:textId="77777777" w:rsidR="00525BB7" w:rsidRPr="00983421" w:rsidRDefault="00525BB7" w:rsidP="00525BB7">
      <w:pPr>
        <w:rPr>
          <w:rFonts w:asciiTheme="majorHAnsi" w:hAnsiTheme="majorHAnsi"/>
          <w:sz w:val="20"/>
          <w:szCs w:val="20"/>
        </w:rPr>
      </w:pPr>
      <w:r w:rsidRPr="00983421">
        <w:rPr>
          <w:rFonts w:asciiTheme="majorHAnsi" w:hAnsiTheme="majorHAnsi"/>
          <w:sz w:val="20"/>
          <w:szCs w:val="20"/>
        </w:rPr>
        <w:t>** clones detected; mean(range)</w:t>
      </w:r>
    </w:p>
    <w:p w14:paraId="648246D3" w14:textId="13815AE6" w:rsidR="0028127A" w:rsidRDefault="0028127A">
      <w:pPr>
        <w:rPr>
          <w:rFonts w:asciiTheme="majorHAnsi" w:hAnsiTheme="majorHAnsi" w:cs="Times New Roman"/>
          <w:b/>
        </w:rPr>
      </w:pPr>
      <w:r>
        <w:rPr>
          <w:rFonts w:asciiTheme="majorHAnsi" w:hAnsiTheme="majorHAnsi" w:cs="Times New Roman"/>
          <w:b/>
        </w:rPr>
        <w:br w:type="page"/>
      </w:r>
    </w:p>
    <w:p w14:paraId="74E403EF" w14:textId="6CDFD71C" w:rsidR="00F31E32" w:rsidRPr="00983421" w:rsidRDefault="005677FA" w:rsidP="00CA6D93">
      <w:pPr>
        <w:jc w:val="both"/>
        <w:rPr>
          <w:rFonts w:asciiTheme="majorHAnsi" w:hAnsiTheme="majorHAnsi" w:cs="Times New Roman"/>
        </w:rPr>
      </w:pPr>
      <w:r w:rsidRPr="00983421">
        <w:rPr>
          <w:rFonts w:asciiTheme="majorHAnsi" w:hAnsiTheme="majorHAnsi"/>
          <w:b/>
          <w:color w:val="000000"/>
        </w:rPr>
        <w:t xml:space="preserve">Additional results on </w:t>
      </w:r>
      <w:r w:rsidRPr="00983421">
        <w:rPr>
          <w:rFonts w:asciiTheme="majorHAnsi" w:hAnsiTheme="majorHAnsi" w:cs="Times New Roman"/>
          <w:b/>
        </w:rPr>
        <w:t>associations of CDR3</w:t>
      </w:r>
      <w:r w:rsidRPr="00983421">
        <w:rPr>
          <w:rFonts w:asciiTheme="majorHAnsi" w:hAnsiTheme="majorHAnsi" w:cs="Lucida Grande"/>
          <w:b/>
          <w:color w:val="000000"/>
        </w:rPr>
        <w:t>α</w:t>
      </w:r>
      <w:r w:rsidRPr="00983421">
        <w:rPr>
          <w:rFonts w:asciiTheme="majorHAnsi" w:hAnsiTheme="majorHAnsi" w:cs="Times New Roman"/>
          <w:b/>
        </w:rPr>
        <w:t xml:space="preserve"> with CD4</w:t>
      </w:r>
      <w:r w:rsidRPr="00983421">
        <w:rPr>
          <w:rFonts w:asciiTheme="majorHAnsi" w:hAnsiTheme="majorHAnsi" w:cs="Times New Roman"/>
          <w:b/>
          <w:vertAlign w:val="superscript"/>
        </w:rPr>
        <w:t>+</w:t>
      </w:r>
      <w:r w:rsidRPr="00983421">
        <w:rPr>
          <w:rFonts w:asciiTheme="majorHAnsi" w:hAnsiTheme="majorHAnsi" w:cs="Times New Roman"/>
          <w:b/>
        </w:rPr>
        <w:t>/CD8</w:t>
      </w:r>
      <w:r w:rsidRPr="00983421">
        <w:rPr>
          <w:rFonts w:asciiTheme="majorHAnsi" w:hAnsiTheme="majorHAnsi" w:cs="Times New Roman"/>
          <w:b/>
          <w:vertAlign w:val="superscript"/>
        </w:rPr>
        <w:t>+</w:t>
      </w:r>
      <w:r w:rsidRPr="00983421">
        <w:rPr>
          <w:rFonts w:asciiTheme="majorHAnsi" w:hAnsiTheme="majorHAnsi" w:cs="Times New Roman"/>
          <w:b/>
        </w:rPr>
        <w:t xml:space="preserve">propensity: </w:t>
      </w:r>
      <w:r w:rsidR="00A345DC" w:rsidRPr="00983421">
        <w:rPr>
          <w:rFonts w:asciiTheme="majorHAnsi" w:hAnsiTheme="majorHAnsi"/>
          <w:color w:val="000000"/>
        </w:rPr>
        <w:t xml:space="preserve">As </w:t>
      </w:r>
      <w:r w:rsidR="00147CBD" w:rsidRPr="00983421">
        <w:rPr>
          <w:rFonts w:asciiTheme="majorHAnsi" w:hAnsiTheme="majorHAnsi"/>
          <w:color w:val="000000"/>
        </w:rPr>
        <w:t>for</w:t>
      </w:r>
      <w:r w:rsidR="00A345DC" w:rsidRPr="00983421">
        <w:rPr>
          <w:rFonts w:asciiTheme="majorHAnsi" w:hAnsiTheme="majorHAnsi"/>
          <w:color w:val="000000"/>
        </w:rPr>
        <w:t xml:space="preserve"> the CDR3ß dataset we wanted to investigate potential association</w:t>
      </w:r>
      <w:r w:rsidR="006E6870" w:rsidRPr="00983421">
        <w:rPr>
          <w:rFonts w:asciiTheme="majorHAnsi" w:hAnsiTheme="majorHAnsi"/>
          <w:color w:val="000000"/>
        </w:rPr>
        <w:t>s</w:t>
      </w:r>
      <w:r w:rsidR="00A345DC" w:rsidRPr="00983421">
        <w:rPr>
          <w:rFonts w:asciiTheme="majorHAnsi" w:hAnsiTheme="majorHAnsi"/>
          <w:color w:val="000000"/>
        </w:rPr>
        <w:t xml:space="preserve"> of CDR3</w:t>
      </w:r>
      <w:r w:rsidR="00A345DC" w:rsidRPr="00983421">
        <w:rPr>
          <w:rFonts w:asciiTheme="majorHAnsi" w:hAnsiTheme="majorHAnsi" w:cs="Lucida Grande"/>
          <w:color w:val="000000"/>
        </w:rPr>
        <w:t>α</w:t>
      </w:r>
      <w:r w:rsidR="00A345DC" w:rsidRPr="00983421">
        <w:rPr>
          <w:rFonts w:asciiTheme="majorHAnsi" w:hAnsiTheme="majorHAnsi"/>
          <w:color w:val="000000"/>
        </w:rPr>
        <w:t xml:space="preserve"> </w:t>
      </w:r>
      <w:r w:rsidR="006E6870" w:rsidRPr="00983421">
        <w:rPr>
          <w:rFonts w:asciiTheme="majorHAnsi" w:hAnsiTheme="majorHAnsi"/>
          <w:color w:val="000000"/>
        </w:rPr>
        <w:t>motifs</w:t>
      </w:r>
      <w:r w:rsidR="00A345DC" w:rsidRPr="00983421">
        <w:rPr>
          <w:rFonts w:asciiTheme="majorHAnsi" w:hAnsiTheme="majorHAnsi"/>
          <w:color w:val="000000"/>
        </w:rPr>
        <w:t xml:space="preserve"> with the model based on the bioc</w:t>
      </w:r>
      <w:r w:rsidR="0085181A">
        <w:rPr>
          <w:rFonts w:asciiTheme="majorHAnsi" w:hAnsiTheme="majorHAnsi"/>
          <w:color w:val="000000"/>
        </w:rPr>
        <w:t>hemical properties of the amino</w:t>
      </w:r>
      <w:r w:rsidR="0085181A" w:rsidRPr="00983421">
        <w:rPr>
          <w:rFonts w:asciiTheme="majorHAnsi" w:hAnsiTheme="majorHAnsi"/>
          <w:color w:val="000000"/>
        </w:rPr>
        <w:t xml:space="preserve"> acid</w:t>
      </w:r>
      <w:r w:rsidR="00A345DC" w:rsidRPr="00983421">
        <w:rPr>
          <w:rFonts w:asciiTheme="majorHAnsi" w:hAnsiTheme="majorHAnsi"/>
          <w:color w:val="000000"/>
        </w:rPr>
        <w:t xml:space="preserve"> side chains. To this end we performed the same analysis for the CDR3</w:t>
      </w:r>
      <w:r w:rsidR="00A345DC" w:rsidRPr="00983421">
        <w:rPr>
          <w:rFonts w:asciiTheme="majorHAnsi" w:hAnsiTheme="majorHAnsi" w:cs="Lucida Grande"/>
          <w:color w:val="000000"/>
        </w:rPr>
        <w:t>α</w:t>
      </w:r>
      <w:r w:rsidR="00A345DC" w:rsidRPr="00983421">
        <w:rPr>
          <w:rFonts w:asciiTheme="majorHAnsi" w:hAnsiTheme="majorHAnsi"/>
          <w:color w:val="000000"/>
        </w:rPr>
        <w:t xml:space="preserve"> </w:t>
      </w:r>
      <w:r w:rsidR="00147CBD" w:rsidRPr="00983421">
        <w:rPr>
          <w:rFonts w:asciiTheme="majorHAnsi" w:hAnsiTheme="majorHAnsi"/>
          <w:color w:val="000000"/>
        </w:rPr>
        <w:t xml:space="preserve">as described in </w:t>
      </w:r>
      <w:r w:rsidR="00782EBF">
        <w:rPr>
          <w:rFonts w:asciiTheme="majorHAnsi" w:hAnsiTheme="majorHAnsi"/>
          <w:b/>
          <w:color w:val="000000"/>
        </w:rPr>
        <w:t>Fig</w:t>
      </w:r>
      <w:r w:rsidR="00782EBF" w:rsidRPr="00223455">
        <w:rPr>
          <w:rFonts w:asciiTheme="majorHAnsi" w:hAnsiTheme="majorHAnsi"/>
          <w:b/>
          <w:color w:val="000000"/>
        </w:rPr>
        <w:t>.</w:t>
      </w:r>
      <w:r w:rsidR="00A345DC" w:rsidRPr="00223455">
        <w:rPr>
          <w:rFonts w:asciiTheme="majorHAnsi" w:hAnsiTheme="majorHAnsi"/>
          <w:b/>
          <w:color w:val="000000"/>
        </w:rPr>
        <w:t xml:space="preserve"> </w:t>
      </w:r>
      <w:r w:rsidR="004E1340">
        <w:rPr>
          <w:rFonts w:asciiTheme="majorHAnsi" w:hAnsiTheme="majorHAnsi"/>
          <w:b/>
          <w:color w:val="000000"/>
        </w:rPr>
        <w:t>D</w:t>
      </w:r>
      <w:r w:rsidR="003C51D9">
        <w:rPr>
          <w:rFonts w:asciiTheme="majorHAnsi" w:hAnsiTheme="majorHAnsi"/>
          <w:color w:val="000000"/>
        </w:rPr>
        <w:t xml:space="preserve"> </w:t>
      </w:r>
      <w:r w:rsidR="00A345DC" w:rsidRPr="00983421">
        <w:rPr>
          <w:rFonts w:asciiTheme="majorHAnsi" w:hAnsiTheme="majorHAnsi"/>
          <w:color w:val="000000"/>
        </w:rPr>
        <w:t>for the CDR3</w:t>
      </w:r>
      <w:r w:rsidR="00A345DC" w:rsidRPr="00983421">
        <w:rPr>
          <w:rFonts w:asciiTheme="majorHAnsi" w:hAnsiTheme="majorHAnsi" w:cs="Lucida Grande"/>
          <w:color w:val="000000"/>
        </w:rPr>
        <w:t xml:space="preserve">ß. </w:t>
      </w:r>
      <w:r w:rsidR="00363956" w:rsidRPr="00983421">
        <w:rPr>
          <w:rFonts w:asciiTheme="majorHAnsi" w:hAnsiTheme="majorHAnsi" w:cs="Lucida Grande"/>
          <w:color w:val="000000"/>
        </w:rPr>
        <w:t xml:space="preserve">We </w:t>
      </w:r>
      <w:r w:rsidR="00FF431E" w:rsidRPr="00983421">
        <w:rPr>
          <w:rFonts w:asciiTheme="majorHAnsi" w:hAnsiTheme="majorHAnsi" w:cs="Lucida Grande"/>
          <w:color w:val="000000"/>
        </w:rPr>
        <w:t>found similar results (</w:t>
      </w:r>
      <w:r w:rsidR="00782EBF">
        <w:rPr>
          <w:rFonts w:asciiTheme="majorHAnsi" w:hAnsiTheme="majorHAnsi" w:cs="Lucida Grande"/>
          <w:b/>
          <w:color w:val="000000"/>
        </w:rPr>
        <w:t>Fig.</w:t>
      </w:r>
      <w:r w:rsidR="003C51D9">
        <w:rPr>
          <w:rFonts w:asciiTheme="majorHAnsi" w:hAnsiTheme="majorHAnsi" w:cs="Lucida Grande"/>
          <w:b/>
          <w:color w:val="000000"/>
        </w:rPr>
        <w:t xml:space="preserve"> </w:t>
      </w:r>
      <w:r w:rsidR="004E1340">
        <w:rPr>
          <w:rFonts w:asciiTheme="majorHAnsi" w:hAnsiTheme="majorHAnsi" w:cs="Lucida Grande"/>
          <w:b/>
          <w:color w:val="000000"/>
        </w:rPr>
        <w:t>F</w:t>
      </w:r>
      <w:r w:rsidR="00363956" w:rsidRPr="00983421">
        <w:rPr>
          <w:rFonts w:asciiTheme="majorHAnsi" w:hAnsiTheme="majorHAnsi" w:cs="Lucida Grande"/>
          <w:color w:val="000000"/>
        </w:rPr>
        <w:t xml:space="preserve">). </w:t>
      </w:r>
      <w:r w:rsidR="00A345DC" w:rsidRPr="00983421">
        <w:rPr>
          <w:rFonts w:asciiTheme="majorHAnsi" w:hAnsiTheme="majorHAnsi"/>
          <w:color w:val="000000"/>
        </w:rPr>
        <w:t>The null-model improved most after addition of the V</w:t>
      </w:r>
      <w:r w:rsidR="0085181A">
        <w:rPr>
          <w:rFonts w:asciiTheme="majorHAnsi" w:hAnsiTheme="majorHAnsi" w:cs="Lucida Grande"/>
          <w:color w:val="000000"/>
        </w:rPr>
        <w:t xml:space="preserve">α </w:t>
      </w:r>
      <w:r w:rsidR="00A345DC" w:rsidRPr="00983421">
        <w:rPr>
          <w:rFonts w:asciiTheme="majorHAnsi" w:hAnsiTheme="majorHAnsi" w:cs="Lucida Grande"/>
          <w:color w:val="000000"/>
        </w:rPr>
        <w:t>genes</w:t>
      </w:r>
      <w:r w:rsidR="002D277F" w:rsidRPr="00983421">
        <w:rPr>
          <w:rFonts w:asciiTheme="majorHAnsi" w:hAnsiTheme="majorHAnsi" w:cs="Lucida Grande"/>
          <w:color w:val="000000"/>
        </w:rPr>
        <w:t xml:space="preserve"> follow by comparable signals from the Jα- genes and the CDR3α net charge. After conditioning on the </w:t>
      </w:r>
      <w:r w:rsidR="002D277F" w:rsidRPr="00983421">
        <w:rPr>
          <w:rFonts w:asciiTheme="majorHAnsi" w:hAnsiTheme="majorHAnsi"/>
          <w:color w:val="000000"/>
        </w:rPr>
        <w:t>V</w:t>
      </w:r>
      <w:r w:rsidR="0085181A">
        <w:rPr>
          <w:rFonts w:asciiTheme="majorHAnsi" w:hAnsiTheme="majorHAnsi" w:cs="Lucida Grande"/>
          <w:color w:val="000000"/>
        </w:rPr>
        <w:t xml:space="preserve">α </w:t>
      </w:r>
      <w:r w:rsidR="002D277F" w:rsidRPr="00983421">
        <w:rPr>
          <w:rFonts w:asciiTheme="majorHAnsi" w:hAnsiTheme="majorHAnsi" w:cs="Lucida Grande"/>
          <w:color w:val="000000"/>
        </w:rPr>
        <w:t>genes</w:t>
      </w:r>
      <w:r w:rsidR="002323D9" w:rsidRPr="00983421">
        <w:rPr>
          <w:rFonts w:asciiTheme="majorHAnsi" w:hAnsiTheme="majorHAnsi" w:cs="Lucida Grande"/>
          <w:color w:val="000000"/>
        </w:rPr>
        <w:t>,</w:t>
      </w:r>
      <w:r w:rsidR="002D277F" w:rsidRPr="00983421">
        <w:rPr>
          <w:rFonts w:asciiTheme="majorHAnsi" w:hAnsiTheme="majorHAnsi" w:cs="Lucida Grande"/>
          <w:color w:val="000000"/>
        </w:rPr>
        <w:t xml:space="preserve"> the </w:t>
      </w:r>
      <w:r w:rsidR="002323D9" w:rsidRPr="00983421">
        <w:rPr>
          <w:rFonts w:asciiTheme="majorHAnsi" w:hAnsiTheme="majorHAnsi" w:cs="Lucida Grande"/>
          <w:color w:val="000000"/>
        </w:rPr>
        <w:t xml:space="preserve">CDR3α net charge and </w:t>
      </w:r>
      <w:r w:rsidR="0085181A">
        <w:rPr>
          <w:rFonts w:asciiTheme="majorHAnsi" w:hAnsiTheme="majorHAnsi" w:cs="Lucida Grande"/>
          <w:color w:val="000000"/>
        </w:rPr>
        <w:t>Jα</w:t>
      </w:r>
      <w:r w:rsidR="002D277F" w:rsidRPr="00983421">
        <w:rPr>
          <w:rFonts w:asciiTheme="majorHAnsi" w:hAnsiTheme="majorHAnsi" w:cs="Lucida Grande"/>
          <w:color w:val="000000"/>
        </w:rPr>
        <w:t xml:space="preserve"> genes the associations remained, showing their independen</w:t>
      </w:r>
      <w:r w:rsidR="0085181A">
        <w:rPr>
          <w:rFonts w:asciiTheme="majorHAnsi" w:hAnsiTheme="majorHAnsi" w:cs="Lucida Grande"/>
          <w:color w:val="000000"/>
        </w:rPr>
        <w:t xml:space="preserve">ce of the association of the Vα </w:t>
      </w:r>
      <w:r w:rsidR="002D277F" w:rsidRPr="00983421">
        <w:rPr>
          <w:rFonts w:asciiTheme="majorHAnsi" w:hAnsiTheme="majorHAnsi" w:cs="Lucida Grande"/>
          <w:color w:val="000000"/>
        </w:rPr>
        <w:t xml:space="preserve">genes. </w:t>
      </w:r>
      <w:r w:rsidR="0091384A" w:rsidRPr="00983421">
        <w:rPr>
          <w:rFonts w:asciiTheme="majorHAnsi" w:hAnsiTheme="majorHAnsi" w:cs="Lucida Grande"/>
          <w:color w:val="000000"/>
        </w:rPr>
        <w:t>Incorporating the CDR3α net charge into the null model modestly d</w:t>
      </w:r>
      <w:r w:rsidR="0085181A">
        <w:rPr>
          <w:rFonts w:asciiTheme="majorHAnsi" w:hAnsiTheme="majorHAnsi" w:cs="Lucida Grande"/>
          <w:color w:val="000000"/>
        </w:rPr>
        <w:t xml:space="preserve">ecreased the strength of the Jα </w:t>
      </w:r>
      <w:r w:rsidR="0091384A" w:rsidRPr="00983421">
        <w:rPr>
          <w:rFonts w:asciiTheme="majorHAnsi" w:hAnsiTheme="majorHAnsi" w:cs="Lucida Grande"/>
          <w:color w:val="000000"/>
        </w:rPr>
        <w:t xml:space="preserve">genes association showing their partial interaction. </w:t>
      </w:r>
      <w:r w:rsidR="00F31E32" w:rsidRPr="00983421">
        <w:rPr>
          <w:rFonts w:asciiTheme="majorHAnsi" w:hAnsiTheme="majorHAnsi" w:cs="Lucida Grande"/>
          <w:color w:val="000000"/>
        </w:rPr>
        <w:t>Interestingly, next t</w:t>
      </w:r>
      <w:r w:rsidR="0085181A">
        <w:rPr>
          <w:rFonts w:asciiTheme="majorHAnsi" w:hAnsiTheme="majorHAnsi" w:cs="Lucida Grande"/>
          <w:color w:val="000000"/>
        </w:rPr>
        <w:t>o the clear quasi-</w:t>
      </w:r>
      <w:r w:rsidR="00F31E32" w:rsidRPr="00983421">
        <w:rPr>
          <w:rFonts w:asciiTheme="majorHAnsi" w:hAnsiTheme="majorHAnsi" w:cs="Lucida Grande"/>
          <w:color w:val="000000"/>
        </w:rPr>
        <w:t xml:space="preserve">linear relation of CDR3α net charge, modest </w:t>
      </w:r>
      <w:r w:rsidR="0085181A" w:rsidRPr="00983421">
        <w:rPr>
          <w:rFonts w:asciiTheme="majorHAnsi" w:hAnsiTheme="majorHAnsi" w:cs="Lucida Grande"/>
          <w:color w:val="000000"/>
        </w:rPr>
        <w:t>quasi-linear</w:t>
      </w:r>
      <w:r w:rsidR="00F31E32" w:rsidRPr="00983421">
        <w:rPr>
          <w:rFonts w:asciiTheme="majorHAnsi" w:hAnsiTheme="majorHAnsi" w:cs="Lucida Grande"/>
          <w:color w:val="000000"/>
        </w:rPr>
        <w:t xml:space="preserve"> relation</w:t>
      </w:r>
      <w:r w:rsidR="0085181A">
        <w:rPr>
          <w:rFonts w:asciiTheme="majorHAnsi" w:hAnsiTheme="majorHAnsi" w:cs="Lucida Grande"/>
          <w:color w:val="000000"/>
        </w:rPr>
        <w:t>s</w:t>
      </w:r>
      <w:r w:rsidR="00F31E32" w:rsidRPr="00983421">
        <w:rPr>
          <w:rFonts w:asciiTheme="majorHAnsi" w:hAnsiTheme="majorHAnsi" w:cs="Lucida Grande"/>
          <w:color w:val="000000"/>
        </w:rPr>
        <w:t xml:space="preserve"> were observed for the number of aliphatic and aromatic groups. These data foremost confirm the association of CDR3ß charge </w:t>
      </w:r>
      <w:r w:rsidR="00F31E32" w:rsidRPr="00983421">
        <w:rPr>
          <w:rFonts w:asciiTheme="majorHAnsi" w:hAnsiTheme="majorHAnsi" w:cs="Times New Roman"/>
        </w:rPr>
        <w:t>with CD4</w:t>
      </w:r>
      <w:r w:rsidR="00F31E32" w:rsidRPr="00983421">
        <w:rPr>
          <w:rFonts w:asciiTheme="majorHAnsi" w:hAnsiTheme="majorHAnsi" w:cs="Times New Roman"/>
          <w:vertAlign w:val="superscript"/>
        </w:rPr>
        <w:t>+</w:t>
      </w:r>
      <w:r w:rsidR="00F31E32" w:rsidRPr="00983421">
        <w:rPr>
          <w:rFonts w:asciiTheme="majorHAnsi" w:hAnsiTheme="majorHAnsi" w:cs="Times New Roman"/>
        </w:rPr>
        <w:t>/CD8</w:t>
      </w:r>
      <w:r w:rsidR="00F31E32" w:rsidRPr="00983421">
        <w:rPr>
          <w:rFonts w:asciiTheme="majorHAnsi" w:hAnsiTheme="majorHAnsi" w:cs="Times New Roman"/>
          <w:vertAlign w:val="superscript"/>
        </w:rPr>
        <w:t>+</w:t>
      </w:r>
      <w:r w:rsidR="00F31E32" w:rsidRPr="00983421">
        <w:rPr>
          <w:rFonts w:asciiTheme="majorHAnsi" w:hAnsiTheme="majorHAnsi" w:cs="Times New Roman"/>
        </w:rPr>
        <w:t>propensity</w:t>
      </w:r>
      <w:r w:rsidR="00363956" w:rsidRPr="00983421">
        <w:rPr>
          <w:rFonts w:asciiTheme="majorHAnsi" w:hAnsiTheme="majorHAnsi" w:cs="Times New Roman"/>
        </w:rPr>
        <w:t xml:space="preserve"> and the independence of the associations of the </w:t>
      </w:r>
      <w:r w:rsidR="00363956" w:rsidRPr="00983421">
        <w:rPr>
          <w:rFonts w:asciiTheme="majorHAnsi" w:hAnsiTheme="majorHAnsi"/>
          <w:color w:val="000000"/>
        </w:rPr>
        <w:t>V</w:t>
      </w:r>
      <w:r w:rsidR="0085181A">
        <w:rPr>
          <w:rFonts w:asciiTheme="majorHAnsi" w:hAnsiTheme="majorHAnsi" w:cs="Lucida Grande"/>
          <w:color w:val="000000"/>
        </w:rPr>
        <w:t xml:space="preserve">α </w:t>
      </w:r>
      <w:r w:rsidR="00363956" w:rsidRPr="00983421">
        <w:rPr>
          <w:rFonts w:asciiTheme="majorHAnsi" w:hAnsiTheme="majorHAnsi" w:cs="Lucida Grande"/>
          <w:color w:val="000000"/>
        </w:rPr>
        <w:t xml:space="preserve">genes, </w:t>
      </w:r>
      <w:r w:rsidR="0085181A">
        <w:rPr>
          <w:rFonts w:asciiTheme="majorHAnsi" w:hAnsiTheme="majorHAnsi" w:cs="Lucida Grande"/>
          <w:color w:val="000000"/>
        </w:rPr>
        <w:t>the CDR3α net charge and the Jα</w:t>
      </w:r>
      <w:r w:rsidR="00363956" w:rsidRPr="00983421">
        <w:rPr>
          <w:rFonts w:asciiTheme="majorHAnsi" w:hAnsiTheme="majorHAnsi" w:cs="Lucida Grande"/>
          <w:color w:val="000000"/>
        </w:rPr>
        <w:t xml:space="preserve"> genes with </w:t>
      </w:r>
      <w:r w:rsidR="00363956" w:rsidRPr="00983421">
        <w:rPr>
          <w:rFonts w:asciiTheme="majorHAnsi" w:hAnsiTheme="majorHAnsi" w:cs="Times New Roman"/>
        </w:rPr>
        <w:t>CD4</w:t>
      </w:r>
      <w:r w:rsidR="00363956" w:rsidRPr="00983421">
        <w:rPr>
          <w:rFonts w:asciiTheme="majorHAnsi" w:hAnsiTheme="majorHAnsi" w:cs="Times New Roman"/>
          <w:vertAlign w:val="superscript"/>
        </w:rPr>
        <w:t>+</w:t>
      </w:r>
      <w:r w:rsidR="00363956" w:rsidRPr="00983421">
        <w:rPr>
          <w:rFonts w:asciiTheme="majorHAnsi" w:hAnsiTheme="majorHAnsi" w:cs="Times New Roman"/>
        </w:rPr>
        <w:t>/CD8</w:t>
      </w:r>
      <w:r w:rsidR="00363956" w:rsidRPr="00983421">
        <w:rPr>
          <w:rFonts w:asciiTheme="majorHAnsi" w:hAnsiTheme="majorHAnsi" w:cs="Times New Roman"/>
          <w:vertAlign w:val="superscript"/>
        </w:rPr>
        <w:t>+</w:t>
      </w:r>
      <w:r w:rsidR="00363956" w:rsidRPr="00983421">
        <w:rPr>
          <w:rFonts w:asciiTheme="majorHAnsi" w:hAnsiTheme="majorHAnsi" w:cs="Times New Roman"/>
        </w:rPr>
        <w:t>propensity</w:t>
      </w:r>
      <w:r w:rsidR="00F31E32" w:rsidRPr="00983421">
        <w:rPr>
          <w:rFonts w:asciiTheme="majorHAnsi" w:hAnsiTheme="majorHAnsi" w:cs="Times New Roman"/>
        </w:rPr>
        <w:t xml:space="preserve">. </w:t>
      </w:r>
    </w:p>
    <w:p w14:paraId="160A1AE9" w14:textId="77777777" w:rsidR="005023D1" w:rsidRPr="00983421" w:rsidRDefault="005023D1" w:rsidP="00430407">
      <w:pPr>
        <w:rPr>
          <w:rFonts w:asciiTheme="majorHAnsi" w:hAnsiTheme="majorHAnsi" w:cs="Times New Roman"/>
        </w:rPr>
      </w:pPr>
    </w:p>
    <w:p w14:paraId="1CB72B9F" w14:textId="77777777" w:rsidR="00F31E32" w:rsidRPr="00983421" w:rsidRDefault="00C44E2E" w:rsidP="00430407">
      <w:pPr>
        <w:rPr>
          <w:rFonts w:asciiTheme="majorHAnsi" w:hAnsiTheme="majorHAnsi"/>
          <w:b/>
          <w:color w:val="000000"/>
        </w:rPr>
      </w:pPr>
      <w:r w:rsidRPr="00983421">
        <w:rPr>
          <w:rFonts w:asciiTheme="majorHAnsi" w:hAnsiTheme="majorHAnsi"/>
          <w:b/>
          <w:noProof/>
          <w:color w:val="000000"/>
          <w:lang w:eastAsia="en-US"/>
        </w:rPr>
        <w:drawing>
          <wp:inline distT="0" distB="0" distL="0" distR="0" wp14:anchorId="4B0F206C" wp14:editId="1E5BBA4F">
            <wp:extent cx="6113145" cy="2243455"/>
            <wp:effectExtent l="0" t="0" r="0" b="0"/>
            <wp:docPr id="7" name="Picture 7" descr="Macintosh HD:Users:plengelab:Desktop:TCRa AIC plus plots 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engelab:Desktop:TCRa AIC plus plots OR.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145" cy="2243455"/>
                    </a:xfrm>
                    <a:prstGeom prst="rect">
                      <a:avLst/>
                    </a:prstGeom>
                    <a:noFill/>
                    <a:ln>
                      <a:noFill/>
                    </a:ln>
                  </pic:spPr>
                </pic:pic>
              </a:graphicData>
            </a:graphic>
          </wp:inline>
        </w:drawing>
      </w:r>
    </w:p>
    <w:p w14:paraId="3A113779" w14:textId="50C78F8B" w:rsidR="00F31E32" w:rsidRPr="00983421" w:rsidRDefault="00352390" w:rsidP="00F31E32">
      <w:pPr>
        <w:rPr>
          <w:rFonts w:asciiTheme="majorHAnsi" w:hAnsiTheme="majorHAnsi"/>
          <w:color w:val="808080" w:themeColor="background1" w:themeShade="80"/>
        </w:rPr>
      </w:pPr>
      <w:r>
        <w:rPr>
          <w:rFonts w:asciiTheme="majorHAnsi" w:hAnsiTheme="majorHAnsi"/>
          <w:b/>
          <w:bCs/>
          <w:color w:val="808080" w:themeColor="background1" w:themeShade="80"/>
        </w:rPr>
        <w:t xml:space="preserve"> Figure </w:t>
      </w:r>
      <w:r w:rsidR="004E1340">
        <w:rPr>
          <w:rFonts w:asciiTheme="majorHAnsi" w:hAnsiTheme="majorHAnsi"/>
          <w:b/>
          <w:bCs/>
          <w:color w:val="808080" w:themeColor="background1" w:themeShade="80"/>
        </w:rPr>
        <w:t>F</w:t>
      </w:r>
      <w:r w:rsidR="00F31E32" w:rsidRPr="00983421">
        <w:rPr>
          <w:rFonts w:asciiTheme="majorHAnsi" w:hAnsiTheme="majorHAnsi"/>
          <w:b/>
          <w:bCs/>
          <w:color w:val="808080" w:themeColor="background1" w:themeShade="80"/>
        </w:rPr>
        <w:t>: Analysis of biochemical properties of different parts of TCR</w:t>
      </w:r>
      <w:r w:rsidR="00F31E32" w:rsidRPr="00983421">
        <w:rPr>
          <w:rFonts w:asciiTheme="majorHAnsi" w:hAnsiTheme="majorHAnsi" w:cs="Lucida Grande"/>
          <w:b/>
          <w:color w:val="808080" w:themeColor="background1" w:themeShade="80"/>
        </w:rPr>
        <w:t>α</w:t>
      </w:r>
      <w:r w:rsidR="00F31E32" w:rsidRPr="00983421">
        <w:rPr>
          <w:rFonts w:asciiTheme="majorHAnsi" w:hAnsiTheme="majorHAnsi"/>
          <w:b/>
          <w:bCs/>
          <w:color w:val="808080" w:themeColor="background1" w:themeShade="80"/>
        </w:rPr>
        <w:t>-chain. (A)</w:t>
      </w:r>
      <w:r w:rsidR="00F31E32" w:rsidRPr="00983421">
        <w:rPr>
          <w:rFonts w:asciiTheme="majorHAnsi" w:hAnsiTheme="majorHAnsi"/>
          <w:b/>
          <w:color w:val="808080" w:themeColor="background1" w:themeShade="80"/>
        </w:rPr>
        <w:t xml:space="preserve"> </w:t>
      </w:r>
      <w:r w:rsidR="00F31E32" w:rsidRPr="00983421">
        <w:rPr>
          <w:rFonts w:asciiTheme="majorHAnsi" w:hAnsiTheme="majorHAnsi"/>
          <w:color w:val="808080" w:themeColor="background1" w:themeShade="80"/>
        </w:rPr>
        <w:t>The associations with CD4</w:t>
      </w:r>
      <w:r w:rsidR="00F31E32" w:rsidRPr="00983421">
        <w:rPr>
          <w:rFonts w:asciiTheme="majorHAnsi" w:hAnsiTheme="majorHAnsi"/>
          <w:color w:val="808080" w:themeColor="background1" w:themeShade="80"/>
          <w:vertAlign w:val="superscript"/>
        </w:rPr>
        <w:t>+</w:t>
      </w:r>
      <w:r w:rsidR="00F31E32" w:rsidRPr="00983421">
        <w:rPr>
          <w:rFonts w:asciiTheme="majorHAnsi" w:hAnsiTheme="majorHAnsi"/>
          <w:color w:val="808080" w:themeColor="background1" w:themeShade="80"/>
        </w:rPr>
        <w:t>/CD8</w:t>
      </w:r>
      <w:r w:rsidR="00F31E32" w:rsidRPr="00983421">
        <w:rPr>
          <w:rFonts w:asciiTheme="majorHAnsi" w:hAnsiTheme="majorHAnsi"/>
          <w:color w:val="808080" w:themeColor="background1" w:themeShade="80"/>
          <w:vertAlign w:val="superscript"/>
        </w:rPr>
        <w:t>+</w:t>
      </w:r>
      <w:r w:rsidR="00F31E32" w:rsidRPr="00983421">
        <w:rPr>
          <w:rFonts w:asciiTheme="majorHAnsi" w:hAnsiTheme="majorHAnsi"/>
          <w:color w:val="808080" w:themeColor="background1" w:themeShade="80"/>
        </w:rPr>
        <w:t xml:space="preserve"> propensity of the different motifs were determined by adding each motif to a null model of the dataset</w:t>
      </w:r>
      <w:r w:rsidR="002B3090" w:rsidRPr="00983421">
        <w:rPr>
          <w:rFonts w:asciiTheme="majorHAnsi" w:hAnsiTheme="majorHAnsi"/>
          <w:color w:val="808080" w:themeColor="background1" w:themeShade="80"/>
        </w:rPr>
        <w:t xml:space="preserve"> (correction for interdonor variation only)</w:t>
      </w:r>
      <w:r w:rsidR="00F31E32" w:rsidRPr="00983421">
        <w:rPr>
          <w:rFonts w:asciiTheme="majorHAnsi" w:hAnsiTheme="majorHAnsi"/>
          <w:color w:val="808080" w:themeColor="background1" w:themeShade="80"/>
        </w:rPr>
        <w:t xml:space="preserve">. Subsequently the improvement of the model’s fit to the data was calculated as the improvement </w:t>
      </w:r>
      <w:r w:rsidR="002B3090" w:rsidRPr="00983421">
        <w:rPr>
          <w:rFonts w:asciiTheme="majorHAnsi" w:hAnsiTheme="majorHAnsi"/>
          <w:color w:val="808080" w:themeColor="background1" w:themeShade="80"/>
        </w:rPr>
        <w:t xml:space="preserve">(decrease) </w:t>
      </w:r>
      <w:r w:rsidR="00F31E32" w:rsidRPr="00983421">
        <w:rPr>
          <w:rFonts w:asciiTheme="majorHAnsi" w:hAnsiTheme="majorHAnsi"/>
          <w:color w:val="808080" w:themeColor="background1" w:themeShade="80"/>
        </w:rPr>
        <w:t>of the Akaiki Information Criterium value (</w:t>
      </w:r>
      <w:r w:rsidR="0085181A">
        <w:rPr>
          <w:rFonts w:asciiTheme="majorHAnsi" w:hAnsiTheme="majorHAnsi"/>
          <w:color w:val="808080" w:themeColor="background1" w:themeShade="80"/>
        </w:rPr>
        <w:t xml:space="preserve">note that for clarity </w:t>
      </w:r>
      <w:r w:rsidR="0085181A">
        <w:rPr>
          <w:rFonts w:ascii="Calibri" w:hAnsi="Calibri"/>
          <w:color w:val="808080" w:themeColor="background1" w:themeShade="80"/>
        </w:rPr>
        <w:t>Δ</w:t>
      </w:r>
      <w:r w:rsidR="002B3090" w:rsidRPr="00983421">
        <w:rPr>
          <w:rFonts w:asciiTheme="majorHAnsi" w:hAnsiTheme="majorHAnsi"/>
          <w:color w:val="808080" w:themeColor="background1" w:themeShade="80"/>
        </w:rPr>
        <w:t>AIC is plotted)</w:t>
      </w:r>
      <w:r w:rsidR="00F31E32" w:rsidRPr="00983421">
        <w:rPr>
          <w:rFonts w:asciiTheme="majorHAnsi" w:hAnsiTheme="majorHAnsi"/>
          <w:color w:val="808080" w:themeColor="background1" w:themeShade="80"/>
        </w:rPr>
        <w:t xml:space="preserve">. The </w:t>
      </w:r>
      <w:r w:rsidR="00363956" w:rsidRPr="00983421">
        <w:rPr>
          <w:rFonts w:asciiTheme="majorHAnsi" w:hAnsiTheme="majorHAnsi"/>
          <w:color w:val="808080" w:themeColor="background1" w:themeShade="80"/>
        </w:rPr>
        <w:t>variables</w:t>
      </w:r>
      <w:r w:rsidR="00F31E32" w:rsidRPr="00983421">
        <w:rPr>
          <w:rFonts w:asciiTheme="majorHAnsi" w:hAnsiTheme="majorHAnsi"/>
          <w:color w:val="808080" w:themeColor="background1" w:themeShade="80"/>
        </w:rPr>
        <w:t xml:space="preserve"> invest</w:t>
      </w:r>
      <w:r w:rsidR="00363956" w:rsidRPr="00983421">
        <w:rPr>
          <w:rFonts w:asciiTheme="majorHAnsi" w:hAnsiTheme="majorHAnsi"/>
          <w:color w:val="808080" w:themeColor="background1" w:themeShade="80"/>
        </w:rPr>
        <w:t>igated were the V</w:t>
      </w:r>
      <w:r w:rsidR="00147CBD" w:rsidRPr="00983421">
        <w:rPr>
          <w:rFonts w:asciiTheme="majorHAnsi" w:hAnsiTheme="majorHAnsi" w:cs="Lucida Grande"/>
          <w:color w:val="808080" w:themeColor="background1" w:themeShade="80"/>
        </w:rPr>
        <w:t>α</w:t>
      </w:r>
      <w:r w:rsidR="0085181A">
        <w:rPr>
          <w:rFonts w:asciiTheme="majorHAnsi" w:hAnsiTheme="majorHAnsi"/>
          <w:color w:val="808080" w:themeColor="background1" w:themeShade="80"/>
        </w:rPr>
        <w:t xml:space="preserve"> </w:t>
      </w:r>
      <w:r w:rsidR="00363956" w:rsidRPr="00983421">
        <w:rPr>
          <w:rFonts w:asciiTheme="majorHAnsi" w:hAnsiTheme="majorHAnsi"/>
          <w:color w:val="808080" w:themeColor="background1" w:themeShade="80"/>
        </w:rPr>
        <w:t xml:space="preserve">genes (all </w:t>
      </w:r>
      <w:r w:rsidR="00F31E32" w:rsidRPr="00983421">
        <w:rPr>
          <w:rFonts w:asciiTheme="majorHAnsi" w:hAnsiTheme="majorHAnsi"/>
          <w:color w:val="808080" w:themeColor="background1" w:themeShade="80"/>
        </w:rPr>
        <w:t>genes combined), J</w:t>
      </w:r>
      <w:r w:rsidR="00147CBD" w:rsidRPr="00983421">
        <w:rPr>
          <w:rFonts w:asciiTheme="majorHAnsi" w:hAnsiTheme="majorHAnsi" w:cs="Lucida Grande"/>
          <w:color w:val="808080" w:themeColor="background1" w:themeShade="80"/>
        </w:rPr>
        <w:t>α</w:t>
      </w:r>
      <w:r w:rsidR="0085181A">
        <w:rPr>
          <w:rFonts w:asciiTheme="majorHAnsi" w:hAnsiTheme="majorHAnsi"/>
          <w:color w:val="808080" w:themeColor="background1" w:themeShade="80"/>
        </w:rPr>
        <w:t xml:space="preserve"> </w:t>
      </w:r>
      <w:r w:rsidR="00F31E32" w:rsidRPr="00983421">
        <w:rPr>
          <w:rFonts w:asciiTheme="majorHAnsi" w:hAnsiTheme="majorHAnsi"/>
          <w:color w:val="808080" w:themeColor="background1" w:themeShade="80"/>
        </w:rPr>
        <w:t>genes (all genes combined), CDR3</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net charge and number of aromatic, aliphatic or polar groups in CDR3</w:t>
      </w:r>
      <w:r w:rsidR="005B7770"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w:t>
      </w:r>
      <w:r w:rsidR="00F31E32" w:rsidRPr="00983421">
        <w:rPr>
          <w:rFonts w:asciiTheme="majorHAnsi" w:hAnsiTheme="majorHAnsi"/>
          <w:b/>
          <w:bCs/>
          <w:color w:val="808080" w:themeColor="background1" w:themeShade="80"/>
        </w:rPr>
        <w:t>(B)</w:t>
      </w:r>
      <w:r w:rsidR="00F31E32" w:rsidRPr="00983421">
        <w:rPr>
          <w:rFonts w:asciiTheme="majorHAnsi" w:hAnsiTheme="majorHAnsi"/>
          <w:color w:val="808080" w:themeColor="background1" w:themeShade="80"/>
        </w:rPr>
        <w:t xml:space="preserve"> same as (A) but now conditioned (arrow) on the V</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genes to correct for potenti</w:t>
      </w:r>
      <w:r w:rsidR="002B3090" w:rsidRPr="00983421">
        <w:rPr>
          <w:rFonts w:asciiTheme="majorHAnsi" w:hAnsiTheme="majorHAnsi"/>
          <w:color w:val="808080" w:themeColor="background1" w:themeShade="80"/>
        </w:rPr>
        <w:t>al interactions of the motifs wi</w:t>
      </w:r>
      <w:r w:rsidR="00F31E32" w:rsidRPr="00983421">
        <w:rPr>
          <w:rFonts w:asciiTheme="majorHAnsi" w:hAnsiTheme="majorHAnsi"/>
          <w:color w:val="808080" w:themeColor="background1" w:themeShade="80"/>
        </w:rPr>
        <w:t>th t</w:t>
      </w:r>
      <w:r w:rsidR="0085181A">
        <w:rPr>
          <w:rFonts w:asciiTheme="majorHAnsi" w:hAnsiTheme="majorHAnsi"/>
          <w:color w:val="808080" w:themeColor="background1" w:themeShade="80"/>
        </w:rPr>
        <w:t xml:space="preserve">he Vß </w:t>
      </w:r>
      <w:r w:rsidR="00F31E32" w:rsidRPr="00983421">
        <w:rPr>
          <w:rFonts w:asciiTheme="majorHAnsi" w:hAnsiTheme="majorHAnsi"/>
          <w:color w:val="808080" w:themeColor="background1" w:themeShade="80"/>
        </w:rPr>
        <w:t>genes association. After correction the observed effects in the CDR3</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and that of the J</w:t>
      </w:r>
      <w:r w:rsidR="00147CBD" w:rsidRPr="00983421">
        <w:rPr>
          <w:rFonts w:asciiTheme="majorHAnsi" w:hAnsiTheme="majorHAnsi" w:cs="Lucida Grande"/>
          <w:color w:val="808080" w:themeColor="background1" w:themeShade="80"/>
        </w:rPr>
        <w:t>α</w:t>
      </w:r>
      <w:r w:rsidR="0085181A">
        <w:rPr>
          <w:rFonts w:asciiTheme="majorHAnsi" w:hAnsiTheme="majorHAnsi"/>
          <w:color w:val="808080" w:themeColor="background1" w:themeShade="80"/>
        </w:rPr>
        <w:t xml:space="preserve"> </w:t>
      </w:r>
      <w:r w:rsidR="00F31E32" w:rsidRPr="00983421">
        <w:rPr>
          <w:rFonts w:asciiTheme="majorHAnsi" w:hAnsiTheme="majorHAnsi"/>
          <w:color w:val="808080" w:themeColor="background1" w:themeShade="80"/>
        </w:rPr>
        <w:t xml:space="preserve">genes remain, indication that they are independent. </w:t>
      </w:r>
      <w:r w:rsidR="00F31E32" w:rsidRPr="00983421">
        <w:rPr>
          <w:rFonts w:asciiTheme="majorHAnsi" w:hAnsiTheme="majorHAnsi"/>
          <w:b/>
          <w:bCs/>
          <w:color w:val="808080" w:themeColor="background1" w:themeShade="80"/>
        </w:rPr>
        <w:t>(C)</w:t>
      </w:r>
      <w:r w:rsidR="00F31E32" w:rsidRPr="00983421">
        <w:rPr>
          <w:rFonts w:asciiTheme="majorHAnsi" w:hAnsiTheme="majorHAnsi"/>
          <w:color w:val="808080" w:themeColor="background1" w:themeShade="80"/>
        </w:rPr>
        <w:t xml:space="preserve"> same as (A) but now conditioned on the V</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variants and the CDR3</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net charge. </w:t>
      </w:r>
      <w:r w:rsidR="00F31E32" w:rsidRPr="00983421">
        <w:rPr>
          <w:rFonts w:asciiTheme="majorHAnsi" w:hAnsiTheme="majorHAnsi"/>
          <w:b/>
          <w:bCs/>
          <w:color w:val="808080" w:themeColor="background1" w:themeShade="80"/>
        </w:rPr>
        <w:t>(D</w:t>
      </w:r>
      <w:r w:rsidR="00F31E32" w:rsidRPr="00983421">
        <w:rPr>
          <w:rFonts w:asciiTheme="majorHAnsi" w:hAnsiTheme="majorHAnsi"/>
          <w:b/>
          <w:color w:val="808080" w:themeColor="background1" w:themeShade="80"/>
        </w:rPr>
        <w:t>)</w:t>
      </w:r>
      <w:r w:rsidR="00F31E32" w:rsidRPr="00983421">
        <w:rPr>
          <w:rFonts w:asciiTheme="majorHAnsi" w:hAnsiTheme="majorHAnsi"/>
          <w:color w:val="808080" w:themeColor="background1" w:themeShade="80"/>
        </w:rPr>
        <w:t xml:space="preserve"> same as (A) but now conditioned on the V</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variants, CDR3</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net charge, J</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genes. </w:t>
      </w:r>
      <w:r w:rsidR="00F31E32" w:rsidRPr="00983421">
        <w:rPr>
          <w:rFonts w:asciiTheme="majorHAnsi" w:hAnsiTheme="majorHAnsi"/>
          <w:b/>
          <w:bCs/>
          <w:color w:val="808080" w:themeColor="background1" w:themeShade="80"/>
        </w:rPr>
        <w:t>(E)</w:t>
      </w:r>
      <w:r w:rsidR="00F31E32" w:rsidRPr="00983421">
        <w:rPr>
          <w:rFonts w:asciiTheme="majorHAnsi" w:hAnsiTheme="majorHAnsi"/>
          <w:color w:val="808080" w:themeColor="background1" w:themeShade="80"/>
        </w:rPr>
        <w:t xml:space="preserve"> Plot of CDR3</w:t>
      </w:r>
      <w:r w:rsidR="00147CBD" w:rsidRPr="00983421">
        <w:rPr>
          <w:rFonts w:asciiTheme="majorHAnsi" w:hAnsiTheme="majorHAnsi" w:cs="Lucida Grande"/>
          <w:color w:val="808080" w:themeColor="background1" w:themeShade="80"/>
        </w:rPr>
        <w:t>α</w:t>
      </w:r>
      <w:r w:rsidR="00F31E32" w:rsidRPr="00983421">
        <w:rPr>
          <w:rFonts w:asciiTheme="majorHAnsi" w:hAnsiTheme="majorHAnsi"/>
          <w:color w:val="808080" w:themeColor="background1" w:themeShade="80"/>
        </w:rPr>
        <w:t xml:space="preserve"> net charge versus CD4</w:t>
      </w:r>
      <w:r w:rsidR="00F31E32" w:rsidRPr="00983421">
        <w:rPr>
          <w:rFonts w:asciiTheme="majorHAnsi" w:hAnsiTheme="majorHAnsi"/>
          <w:color w:val="808080" w:themeColor="background1" w:themeShade="80"/>
          <w:vertAlign w:val="superscript"/>
        </w:rPr>
        <w:t>+</w:t>
      </w:r>
      <w:r w:rsidR="00F31E32" w:rsidRPr="00983421">
        <w:rPr>
          <w:rFonts w:asciiTheme="majorHAnsi" w:hAnsiTheme="majorHAnsi"/>
          <w:color w:val="808080" w:themeColor="background1" w:themeShade="80"/>
        </w:rPr>
        <w:t>/CD8</w:t>
      </w:r>
      <w:r w:rsidR="00F31E32" w:rsidRPr="00983421">
        <w:rPr>
          <w:rFonts w:asciiTheme="majorHAnsi" w:hAnsiTheme="majorHAnsi"/>
          <w:color w:val="808080" w:themeColor="background1" w:themeShade="80"/>
          <w:vertAlign w:val="superscript"/>
        </w:rPr>
        <w:t>+</w:t>
      </w:r>
      <w:r w:rsidR="00F31E32" w:rsidRPr="00983421">
        <w:rPr>
          <w:rFonts w:asciiTheme="majorHAnsi" w:hAnsiTheme="majorHAnsi"/>
          <w:color w:val="808080" w:themeColor="background1" w:themeShade="80"/>
        </w:rPr>
        <w:t xml:space="preserve"> propensity. The analysis was performed per </w:t>
      </w:r>
      <w:r w:rsidR="00147CBD" w:rsidRPr="00983421">
        <w:rPr>
          <w:rFonts w:asciiTheme="majorHAnsi" w:hAnsiTheme="majorHAnsi"/>
          <w:color w:val="808080" w:themeColor="background1" w:themeShade="80"/>
        </w:rPr>
        <w:t>donor</w:t>
      </w:r>
      <w:r w:rsidR="00F31E32" w:rsidRPr="00983421">
        <w:rPr>
          <w:rFonts w:asciiTheme="majorHAnsi" w:hAnsiTheme="majorHAnsi"/>
          <w:color w:val="808080" w:themeColor="background1" w:themeShade="80"/>
        </w:rPr>
        <w:t xml:space="preserve">. The dots show the mean of the 18 donors, the error bars the 95% CI. A quasi-linear relation was observed. </w:t>
      </w:r>
      <w:r w:rsidR="00F31E32" w:rsidRPr="00983421">
        <w:rPr>
          <w:rFonts w:asciiTheme="majorHAnsi" w:hAnsiTheme="majorHAnsi"/>
          <w:b/>
          <w:bCs/>
          <w:color w:val="808080" w:themeColor="background1" w:themeShade="80"/>
        </w:rPr>
        <w:t>(F-H)</w:t>
      </w:r>
      <w:r w:rsidR="00F31E32" w:rsidRPr="00983421">
        <w:rPr>
          <w:rFonts w:asciiTheme="majorHAnsi" w:hAnsiTheme="majorHAnsi"/>
          <w:color w:val="808080" w:themeColor="background1" w:themeShade="80"/>
        </w:rPr>
        <w:t xml:space="preserve"> Same as (E) but now for the presence of aromatic, aliphatic amino acids</w:t>
      </w:r>
      <w:r w:rsidR="00147CBD" w:rsidRPr="00983421">
        <w:rPr>
          <w:rFonts w:asciiTheme="majorHAnsi" w:hAnsiTheme="majorHAnsi"/>
          <w:color w:val="808080" w:themeColor="background1" w:themeShade="80"/>
        </w:rPr>
        <w:t xml:space="preserve"> andpolar amino side-chains</w:t>
      </w:r>
      <w:r w:rsidR="00F31E32" w:rsidRPr="00983421">
        <w:rPr>
          <w:rFonts w:asciiTheme="majorHAnsi" w:hAnsiTheme="majorHAnsi"/>
          <w:color w:val="808080" w:themeColor="background1" w:themeShade="80"/>
        </w:rPr>
        <w:t>.</w:t>
      </w:r>
    </w:p>
    <w:p w14:paraId="4189E616" w14:textId="1AD41C65" w:rsidR="0028127A" w:rsidRDefault="0028127A">
      <w:pPr>
        <w:rPr>
          <w:rFonts w:asciiTheme="majorHAnsi" w:hAnsiTheme="majorHAnsi"/>
          <w:b/>
          <w:color w:val="000000"/>
        </w:rPr>
      </w:pPr>
      <w:r>
        <w:rPr>
          <w:rFonts w:asciiTheme="majorHAnsi" w:hAnsiTheme="majorHAnsi"/>
          <w:b/>
          <w:color w:val="000000"/>
        </w:rPr>
        <w:br w:type="page"/>
      </w:r>
    </w:p>
    <w:p w14:paraId="3539B16E" w14:textId="07958E2D" w:rsidR="00FF431E" w:rsidRPr="00983421" w:rsidRDefault="00D56290" w:rsidP="00FF7389">
      <w:pPr>
        <w:jc w:val="both"/>
        <w:rPr>
          <w:rFonts w:asciiTheme="majorHAnsi" w:hAnsiTheme="majorHAnsi" w:cs="Lucida Grande"/>
          <w:color w:val="000000"/>
        </w:rPr>
      </w:pPr>
      <w:r w:rsidRPr="00983421">
        <w:rPr>
          <w:rFonts w:asciiTheme="majorHAnsi" w:hAnsiTheme="majorHAnsi"/>
          <w:b/>
          <w:color w:val="000000"/>
        </w:rPr>
        <w:t xml:space="preserve">Additional results on </w:t>
      </w:r>
      <w:r w:rsidRPr="00983421">
        <w:rPr>
          <w:rFonts w:asciiTheme="majorHAnsi" w:hAnsiTheme="majorHAnsi" w:cs="Times New Roman"/>
          <w:b/>
        </w:rPr>
        <w:t>associations within the V</w:t>
      </w:r>
      <w:r w:rsidR="00127BD8" w:rsidRPr="00983421">
        <w:rPr>
          <w:rFonts w:asciiTheme="majorHAnsi" w:hAnsiTheme="majorHAnsi" w:cs="Lucida Grande"/>
          <w:b/>
          <w:color w:val="000000"/>
        </w:rPr>
        <w:t>α</w:t>
      </w:r>
      <w:r w:rsidR="0085181A">
        <w:rPr>
          <w:rFonts w:asciiTheme="majorHAnsi" w:hAnsiTheme="majorHAnsi" w:cs="Times New Roman"/>
          <w:b/>
        </w:rPr>
        <w:t xml:space="preserve"> </w:t>
      </w:r>
      <w:r w:rsidRPr="00983421">
        <w:rPr>
          <w:rFonts w:asciiTheme="majorHAnsi" w:hAnsiTheme="majorHAnsi" w:cs="Times New Roman"/>
          <w:b/>
        </w:rPr>
        <w:t>gene segment with CD4</w:t>
      </w:r>
      <w:r w:rsidRPr="00983421">
        <w:rPr>
          <w:rFonts w:asciiTheme="majorHAnsi" w:hAnsiTheme="majorHAnsi" w:cs="Times New Roman"/>
          <w:b/>
          <w:vertAlign w:val="superscript"/>
        </w:rPr>
        <w:t>+</w:t>
      </w:r>
      <w:r w:rsidRPr="00983421">
        <w:rPr>
          <w:rFonts w:asciiTheme="majorHAnsi" w:hAnsiTheme="majorHAnsi" w:cs="Times New Roman"/>
          <w:b/>
        </w:rPr>
        <w:t>/CD8</w:t>
      </w:r>
      <w:r w:rsidRPr="00983421">
        <w:rPr>
          <w:rFonts w:asciiTheme="majorHAnsi" w:hAnsiTheme="majorHAnsi" w:cs="Times New Roman"/>
          <w:b/>
          <w:vertAlign w:val="superscript"/>
        </w:rPr>
        <w:t>+</w:t>
      </w:r>
      <w:r w:rsidRPr="00983421">
        <w:rPr>
          <w:rFonts w:asciiTheme="majorHAnsi" w:hAnsiTheme="majorHAnsi" w:cs="Times New Roman"/>
          <w:b/>
        </w:rPr>
        <w:t>p</w:t>
      </w:r>
      <w:r w:rsidR="00127BD8" w:rsidRPr="00983421">
        <w:rPr>
          <w:rFonts w:asciiTheme="majorHAnsi" w:hAnsiTheme="majorHAnsi" w:cs="Times New Roman"/>
          <w:b/>
        </w:rPr>
        <w:t xml:space="preserve">ropensity: </w:t>
      </w:r>
      <w:r w:rsidR="00127BD8" w:rsidRPr="00983421">
        <w:rPr>
          <w:rFonts w:asciiTheme="majorHAnsi" w:hAnsiTheme="majorHAnsi" w:cs="Times New Roman"/>
        </w:rPr>
        <w:t>We performed the same analysis for the TCR</w:t>
      </w:r>
      <w:r w:rsidR="00127BD8" w:rsidRPr="00983421">
        <w:rPr>
          <w:rFonts w:asciiTheme="majorHAnsi" w:hAnsiTheme="majorHAnsi" w:cs="Lucida Grande"/>
          <w:color w:val="000000"/>
        </w:rPr>
        <w:t>α sequences</w:t>
      </w:r>
      <w:r w:rsidR="00147CBD" w:rsidRPr="00983421">
        <w:rPr>
          <w:rFonts w:asciiTheme="majorHAnsi" w:hAnsiTheme="majorHAnsi" w:cs="Lucida Grande"/>
          <w:color w:val="000000"/>
        </w:rPr>
        <w:t xml:space="preserve"> (</w:t>
      </w:r>
      <w:r w:rsidR="00782EBF">
        <w:rPr>
          <w:rFonts w:asciiTheme="majorHAnsi" w:hAnsiTheme="majorHAnsi" w:cs="Lucida Grande"/>
          <w:b/>
          <w:color w:val="000000"/>
        </w:rPr>
        <w:t>Fig.</w:t>
      </w:r>
      <w:r w:rsidR="00223455">
        <w:rPr>
          <w:rFonts w:asciiTheme="majorHAnsi" w:hAnsiTheme="majorHAnsi" w:cs="Lucida Grande"/>
          <w:b/>
          <w:color w:val="000000"/>
        </w:rPr>
        <w:t xml:space="preserve"> </w:t>
      </w:r>
      <w:r w:rsidR="004E1340">
        <w:rPr>
          <w:rFonts w:asciiTheme="majorHAnsi" w:hAnsiTheme="majorHAnsi" w:cs="Lucida Grande"/>
          <w:b/>
          <w:color w:val="000000"/>
        </w:rPr>
        <w:t>G</w:t>
      </w:r>
      <w:r w:rsidR="00147CBD" w:rsidRPr="00983421">
        <w:rPr>
          <w:rFonts w:asciiTheme="majorHAnsi" w:hAnsiTheme="majorHAnsi" w:cs="Lucida Grande"/>
          <w:color w:val="000000"/>
        </w:rPr>
        <w:t>)</w:t>
      </w:r>
      <w:r w:rsidR="005B7770" w:rsidRPr="00983421">
        <w:rPr>
          <w:rFonts w:asciiTheme="majorHAnsi" w:hAnsiTheme="majorHAnsi" w:cs="Lucida Grande"/>
          <w:color w:val="000000"/>
        </w:rPr>
        <w:t xml:space="preserve"> </w:t>
      </w:r>
      <w:r w:rsidR="00983421" w:rsidRPr="00983421">
        <w:rPr>
          <w:rFonts w:asciiTheme="majorHAnsi" w:hAnsiTheme="majorHAnsi" w:cs="Lucida Grande"/>
          <w:color w:val="000000"/>
        </w:rPr>
        <w:t>as</w:t>
      </w:r>
      <w:r w:rsidR="00147CBD" w:rsidRPr="00983421">
        <w:rPr>
          <w:rFonts w:asciiTheme="majorHAnsi" w:hAnsiTheme="majorHAnsi" w:cs="Lucida Grande"/>
          <w:color w:val="000000"/>
        </w:rPr>
        <w:t xml:space="preserve"> for the TCRß sequences (</w:t>
      </w:r>
      <w:r w:rsidR="00983421" w:rsidRPr="00983421">
        <w:rPr>
          <w:rFonts w:asciiTheme="majorHAnsi" w:hAnsiTheme="majorHAnsi" w:cs="Lucida Grande"/>
          <w:color w:val="000000"/>
        </w:rPr>
        <w:t xml:space="preserve">described in </w:t>
      </w:r>
      <w:r w:rsidR="00782EBF">
        <w:rPr>
          <w:rFonts w:asciiTheme="majorHAnsi" w:hAnsiTheme="majorHAnsi" w:cs="Lucida Grande"/>
          <w:b/>
          <w:color w:val="000000"/>
        </w:rPr>
        <w:t>Fig.</w:t>
      </w:r>
      <w:r w:rsidR="00223455">
        <w:rPr>
          <w:rFonts w:asciiTheme="majorHAnsi" w:hAnsiTheme="majorHAnsi" w:cs="Lucida Grande"/>
          <w:b/>
          <w:color w:val="000000"/>
        </w:rPr>
        <w:t xml:space="preserve"> </w:t>
      </w:r>
      <w:r w:rsidR="004E1340">
        <w:rPr>
          <w:rFonts w:asciiTheme="majorHAnsi" w:hAnsiTheme="majorHAnsi" w:cs="Lucida Grande"/>
          <w:b/>
          <w:color w:val="000000"/>
        </w:rPr>
        <w:t>E</w:t>
      </w:r>
      <w:r w:rsidR="00147CBD" w:rsidRPr="00983421">
        <w:rPr>
          <w:rFonts w:asciiTheme="majorHAnsi" w:hAnsiTheme="majorHAnsi" w:cs="Lucida Grande"/>
          <w:color w:val="000000"/>
        </w:rPr>
        <w:t>)</w:t>
      </w:r>
      <w:r w:rsidR="00127BD8" w:rsidRPr="00983421">
        <w:rPr>
          <w:rFonts w:asciiTheme="majorHAnsi" w:hAnsiTheme="majorHAnsi" w:cs="Lucida Grande"/>
          <w:color w:val="000000"/>
        </w:rPr>
        <w:t>.</w:t>
      </w:r>
      <w:r w:rsidR="00127BD8" w:rsidRPr="00983421">
        <w:rPr>
          <w:rFonts w:asciiTheme="majorHAnsi" w:hAnsiTheme="majorHAnsi" w:cs="Lucida Grande"/>
          <w:b/>
          <w:color w:val="000000"/>
        </w:rPr>
        <w:t xml:space="preserve"> </w:t>
      </w:r>
      <w:r w:rsidR="00983421" w:rsidRPr="00983421">
        <w:rPr>
          <w:rFonts w:asciiTheme="majorHAnsi" w:hAnsiTheme="majorHAnsi" w:cs="Lucida Grande"/>
          <w:color w:val="000000"/>
        </w:rPr>
        <w:t xml:space="preserve">For </w:t>
      </w:r>
      <w:r w:rsidR="00983421" w:rsidRPr="00983421">
        <w:rPr>
          <w:rFonts w:asciiTheme="majorHAnsi" w:hAnsiTheme="majorHAnsi" w:cs="Times New Roman"/>
        </w:rPr>
        <w:t>TCR</w:t>
      </w:r>
      <w:r w:rsidR="00983421" w:rsidRPr="00983421">
        <w:rPr>
          <w:rFonts w:asciiTheme="majorHAnsi" w:hAnsiTheme="majorHAnsi" w:cs="Lucida Grande"/>
          <w:color w:val="000000"/>
        </w:rPr>
        <w:t>α</w:t>
      </w:r>
      <w:r w:rsidR="00CA2190" w:rsidRPr="00983421">
        <w:rPr>
          <w:rFonts w:asciiTheme="majorHAnsi" w:hAnsiTheme="majorHAnsi" w:cs="Lucida Grande"/>
          <w:color w:val="000000"/>
        </w:rPr>
        <w:t xml:space="preserve">, </w:t>
      </w:r>
      <w:r w:rsidR="00127BD8" w:rsidRPr="00983421">
        <w:rPr>
          <w:rFonts w:asciiTheme="majorHAnsi" w:hAnsiTheme="majorHAnsi" w:cs="Lucida Grande"/>
          <w:color w:val="000000"/>
        </w:rPr>
        <w:t>we also found that the addition of CDR3α net charge gave the strongest improvement of the null model</w:t>
      </w:r>
      <w:r w:rsidR="00CA2190" w:rsidRPr="00983421">
        <w:rPr>
          <w:rFonts w:asciiTheme="majorHAnsi" w:hAnsiTheme="majorHAnsi" w:cs="Lucida Grande"/>
          <w:color w:val="000000"/>
        </w:rPr>
        <w:t xml:space="preserve"> (591 AIC units, note that the dataset for TCRα was much small than the TCRß dataset resulting in smaller AIC values</w:t>
      </w:r>
      <w:r w:rsidR="00DB0403" w:rsidRPr="00983421">
        <w:rPr>
          <w:rFonts w:asciiTheme="majorHAnsi" w:hAnsiTheme="majorHAnsi" w:cs="Lucida Grande"/>
          <w:color w:val="000000"/>
        </w:rPr>
        <w:t>)</w:t>
      </w:r>
      <w:r w:rsidR="00B6091C" w:rsidRPr="00983421">
        <w:rPr>
          <w:rFonts w:asciiTheme="majorHAnsi" w:hAnsiTheme="majorHAnsi" w:cs="Lucida Grande"/>
          <w:color w:val="000000"/>
        </w:rPr>
        <w:t xml:space="preserve"> (</w:t>
      </w:r>
      <w:r w:rsidR="00782EBF">
        <w:rPr>
          <w:rFonts w:asciiTheme="majorHAnsi" w:hAnsiTheme="majorHAnsi" w:cs="Lucida Grande"/>
          <w:b/>
          <w:color w:val="000000"/>
        </w:rPr>
        <w:t>Fig.</w:t>
      </w:r>
      <w:r w:rsidR="00223455">
        <w:rPr>
          <w:rFonts w:asciiTheme="majorHAnsi" w:hAnsiTheme="majorHAnsi" w:cs="Lucida Grande"/>
          <w:b/>
          <w:color w:val="000000"/>
        </w:rPr>
        <w:t xml:space="preserve"> </w:t>
      </w:r>
      <w:r w:rsidR="004E1340">
        <w:rPr>
          <w:rFonts w:asciiTheme="majorHAnsi" w:hAnsiTheme="majorHAnsi" w:cs="Lucida Grande"/>
          <w:b/>
          <w:color w:val="000000"/>
        </w:rPr>
        <w:t xml:space="preserve">G panel </w:t>
      </w:r>
      <w:r w:rsidR="00223455">
        <w:rPr>
          <w:rFonts w:asciiTheme="majorHAnsi" w:hAnsiTheme="majorHAnsi" w:cs="Lucida Grande"/>
          <w:b/>
          <w:color w:val="000000"/>
        </w:rPr>
        <w:t>A</w:t>
      </w:r>
      <w:r w:rsidR="00B6091C" w:rsidRPr="00983421">
        <w:rPr>
          <w:rFonts w:asciiTheme="majorHAnsi" w:hAnsiTheme="majorHAnsi" w:cs="Lucida Grande"/>
          <w:color w:val="000000"/>
        </w:rPr>
        <w:t>)</w:t>
      </w:r>
      <w:r w:rsidR="00CA2190" w:rsidRPr="00983421">
        <w:rPr>
          <w:rFonts w:asciiTheme="majorHAnsi" w:hAnsiTheme="majorHAnsi" w:cs="Lucida Grande"/>
          <w:color w:val="000000"/>
        </w:rPr>
        <w:t xml:space="preserve">. </w:t>
      </w:r>
      <w:r w:rsidR="00DB0403" w:rsidRPr="00983421">
        <w:rPr>
          <w:rFonts w:asciiTheme="majorHAnsi" w:hAnsiTheme="majorHAnsi" w:cs="Lucida Grande"/>
          <w:color w:val="000000"/>
        </w:rPr>
        <w:t>The dominance of the CDR3α net charge association was far less than for the CDR3ß net charge, with additional strong associations in the FR2-3 and CDR2-3. These associations showed variable degrees of interaction (e.g.</w:t>
      </w:r>
      <w:r w:rsidR="00B6091C" w:rsidRPr="00983421">
        <w:rPr>
          <w:rFonts w:asciiTheme="majorHAnsi" w:hAnsiTheme="majorHAnsi" w:cs="Lucida Grande"/>
          <w:color w:val="000000"/>
        </w:rPr>
        <w:t xml:space="preserve"> conditioning for the </w:t>
      </w:r>
      <w:r w:rsidR="00DA5423" w:rsidRPr="00983421">
        <w:rPr>
          <w:rFonts w:asciiTheme="majorHAnsi" w:hAnsiTheme="majorHAnsi" w:cs="Lucida Grande"/>
          <w:color w:val="000000"/>
        </w:rPr>
        <w:t>number</w:t>
      </w:r>
      <w:r w:rsidR="00B6091C" w:rsidRPr="00983421">
        <w:rPr>
          <w:rFonts w:asciiTheme="majorHAnsi" w:hAnsiTheme="majorHAnsi" w:cs="Lucida Grande"/>
          <w:color w:val="000000"/>
        </w:rPr>
        <w:t xml:space="preserve"> o</w:t>
      </w:r>
      <w:r w:rsidR="00DB0403" w:rsidRPr="00983421">
        <w:rPr>
          <w:rFonts w:asciiTheme="majorHAnsi" w:hAnsiTheme="majorHAnsi" w:cs="Lucida Grande"/>
          <w:color w:val="000000"/>
        </w:rPr>
        <w:t xml:space="preserve">f polar groups in FR2 </w:t>
      </w:r>
      <w:r w:rsidR="00B6091C" w:rsidRPr="00983421">
        <w:rPr>
          <w:rFonts w:asciiTheme="majorHAnsi" w:hAnsiTheme="majorHAnsi" w:cs="Lucida Grande"/>
          <w:color w:val="000000"/>
        </w:rPr>
        <w:t>increased the signal of the FR3 net charge) (</w:t>
      </w:r>
      <w:r w:rsidR="00223455">
        <w:rPr>
          <w:rFonts w:asciiTheme="majorHAnsi" w:hAnsiTheme="majorHAnsi" w:cs="Lucida Grande"/>
          <w:b/>
          <w:color w:val="000000"/>
        </w:rPr>
        <w:t xml:space="preserve">Fig. </w:t>
      </w:r>
      <w:r w:rsidR="004E1340">
        <w:rPr>
          <w:rFonts w:asciiTheme="majorHAnsi" w:hAnsiTheme="majorHAnsi" w:cs="Lucida Grande"/>
          <w:b/>
          <w:color w:val="000000"/>
        </w:rPr>
        <w:t xml:space="preserve">G panels </w:t>
      </w:r>
      <w:r w:rsidR="007A7DF0" w:rsidRPr="00983421">
        <w:rPr>
          <w:rFonts w:asciiTheme="majorHAnsi" w:hAnsiTheme="majorHAnsi" w:cs="Lucida Grande"/>
          <w:b/>
          <w:color w:val="000000"/>
        </w:rPr>
        <w:t>B-F</w:t>
      </w:r>
      <w:r w:rsidR="00B6091C" w:rsidRPr="00983421">
        <w:rPr>
          <w:rFonts w:asciiTheme="majorHAnsi" w:hAnsiTheme="majorHAnsi" w:cs="Lucida Grande"/>
          <w:color w:val="000000"/>
        </w:rPr>
        <w:t>).</w:t>
      </w:r>
      <w:r w:rsidR="009F1C0C" w:rsidRPr="00983421">
        <w:rPr>
          <w:rFonts w:asciiTheme="majorHAnsi" w:hAnsiTheme="majorHAnsi" w:cs="Lucida Grande"/>
          <w:color w:val="000000"/>
        </w:rPr>
        <w:t xml:space="preserve"> The most prominent associations were the number of polar groups in FR2, net charge in FR3, number of aromatic groups in FR3 and number of aliphatic groups in FR2. After 5 steps of regression there was still added improvement </w:t>
      </w:r>
      <w:r w:rsidR="0085181A">
        <w:rPr>
          <w:rFonts w:asciiTheme="majorHAnsi" w:hAnsiTheme="majorHAnsi" w:cs="Lucida Grande"/>
          <w:color w:val="000000"/>
        </w:rPr>
        <w:t xml:space="preserve">of the model when adding the Vα or Jα </w:t>
      </w:r>
      <w:r w:rsidR="009F1C0C" w:rsidRPr="00983421">
        <w:rPr>
          <w:rFonts w:asciiTheme="majorHAnsi" w:hAnsiTheme="majorHAnsi" w:cs="Lucida Grande"/>
          <w:color w:val="000000"/>
        </w:rPr>
        <w:t>genes to the null model, suggesting that part of their signal was not explained by the model of biochemical properties.</w:t>
      </w:r>
    </w:p>
    <w:p w14:paraId="0158905F" w14:textId="77777777" w:rsidR="009F1C0C" w:rsidRPr="00983421" w:rsidRDefault="00DD3ED7" w:rsidP="00D56290">
      <w:pPr>
        <w:rPr>
          <w:rFonts w:asciiTheme="majorHAnsi" w:hAnsiTheme="majorHAnsi" w:cs="Lucida Grande"/>
          <w:color w:val="000000"/>
        </w:rPr>
      </w:pPr>
      <w:r w:rsidRPr="00983421">
        <w:rPr>
          <w:rFonts w:asciiTheme="majorHAnsi" w:hAnsiTheme="majorHAnsi" w:cs="Lucida Grande"/>
          <w:noProof/>
          <w:color w:val="000000"/>
          <w:lang w:eastAsia="en-US"/>
        </w:rPr>
        <w:drawing>
          <wp:inline distT="0" distB="0" distL="0" distR="0" wp14:anchorId="400731D4" wp14:editId="6F0F76A4">
            <wp:extent cx="6108065" cy="4304030"/>
            <wp:effectExtent l="0" t="0" r="0" b="0"/>
            <wp:docPr id="5" name="Picture 5" descr="Macintosh HD:Users:plengelab:Desktop:TCRa_A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lengelab:Desktop:TCRa_AIC.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8065" cy="4304030"/>
                    </a:xfrm>
                    <a:prstGeom prst="rect">
                      <a:avLst/>
                    </a:prstGeom>
                    <a:noFill/>
                    <a:ln>
                      <a:noFill/>
                    </a:ln>
                  </pic:spPr>
                </pic:pic>
              </a:graphicData>
            </a:graphic>
          </wp:inline>
        </w:drawing>
      </w:r>
    </w:p>
    <w:p w14:paraId="3DA743F6" w14:textId="0EECECDD" w:rsidR="009F1C0C" w:rsidRPr="00983421" w:rsidRDefault="00352390" w:rsidP="00CA6D93">
      <w:pPr>
        <w:jc w:val="both"/>
        <w:rPr>
          <w:rFonts w:asciiTheme="majorHAnsi" w:hAnsiTheme="majorHAnsi" w:cs="Times New Roman"/>
          <w:color w:val="808080" w:themeColor="background1" w:themeShade="80"/>
        </w:rPr>
      </w:pPr>
      <w:r>
        <w:rPr>
          <w:rFonts w:asciiTheme="majorHAnsi" w:hAnsiTheme="majorHAnsi" w:cs="Times New Roman"/>
          <w:b/>
          <w:color w:val="808080" w:themeColor="background1" w:themeShade="80"/>
        </w:rPr>
        <w:t xml:space="preserve">Figure </w:t>
      </w:r>
      <w:r w:rsidR="004E1340">
        <w:rPr>
          <w:rFonts w:asciiTheme="majorHAnsi" w:hAnsiTheme="majorHAnsi" w:cs="Times New Roman"/>
          <w:b/>
          <w:color w:val="808080" w:themeColor="background1" w:themeShade="80"/>
        </w:rPr>
        <w:t>G</w:t>
      </w:r>
      <w:r w:rsidR="009F1C0C" w:rsidRPr="00983421">
        <w:rPr>
          <w:rFonts w:asciiTheme="majorHAnsi" w:hAnsiTheme="majorHAnsi" w:cs="Times New Roman"/>
          <w:b/>
          <w:color w:val="808080" w:themeColor="background1" w:themeShade="80"/>
        </w:rPr>
        <w:t>:</w:t>
      </w:r>
      <w:r w:rsidR="009F1C0C" w:rsidRPr="00983421">
        <w:rPr>
          <w:rFonts w:asciiTheme="majorHAnsi" w:hAnsiTheme="majorHAnsi" w:cs="Times New Roman"/>
          <w:color w:val="808080" w:themeColor="background1" w:themeShade="80"/>
        </w:rPr>
        <w:t xml:space="preserve"> </w:t>
      </w:r>
      <w:r w:rsidR="009F1C0C" w:rsidRPr="00983421">
        <w:rPr>
          <w:rFonts w:asciiTheme="majorHAnsi" w:hAnsiTheme="majorHAnsi" w:cs="Times New Roman"/>
          <w:b/>
          <w:bCs/>
          <w:color w:val="808080" w:themeColor="background1" w:themeShade="80"/>
        </w:rPr>
        <w:t>Analysis of biochemical properties of different parts of TCR</w:t>
      </w:r>
      <w:r w:rsidR="009C29AB" w:rsidRPr="00983421">
        <w:rPr>
          <w:rFonts w:asciiTheme="majorHAnsi" w:hAnsiTheme="majorHAnsi" w:cs="Lucida Grande"/>
          <w:b/>
          <w:color w:val="808080" w:themeColor="background1" w:themeShade="80"/>
        </w:rPr>
        <w:t>α</w:t>
      </w:r>
      <w:r w:rsidR="0036671A" w:rsidRPr="00983421">
        <w:rPr>
          <w:rFonts w:asciiTheme="majorHAnsi" w:hAnsiTheme="majorHAnsi" w:cs="Times New Roman"/>
          <w:b/>
          <w:bCs/>
          <w:color w:val="808080" w:themeColor="background1" w:themeShade="80"/>
        </w:rPr>
        <w:t xml:space="preserve"> chain</w:t>
      </w:r>
      <w:r w:rsidR="009F1C0C" w:rsidRPr="00983421">
        <w:rPr>
          <w:rFonts w:asciiTheme="majorHAnsi" w:hAnsiTheme="majorHAnsi" w:cs="Times New Roman"/>
          <w:b/>
          <w:bCs/>
          <w:color w:val="808080" w:themeColor="background1" w:themeShade="80"/>
        </w:rPr>
        <w:t>. (A)</w:t>
      </w:r>
      <w:r w:rsidR="009F1C0C" w:rsidRPr="00983421">
        <w:rPr>
          <w:rFonts w:asciiTheme="majorHAnsi" w:hAnsiTheme="majorHAnsi" w:cs="Times New Roman"/>
          <w:color w:val="808080" w:themeColor="background1" w:themeShade="80"/>
        </w:rPr>
        <w:t xml:space="preserve"> The associations with CD4</w:t>
      </w:r>
      <w:r w:rsidR="009F1C0C" w:rsidRPr="00983421">
        <w:rPr>
          <w:rFonts w:asciiTheme="majorHAnsi" w:hAnsiTheme="majorHAnsi" w:cs="Times New Roman"/>
          <w:color w:val="808080" w:themeColor="background1" w:themeShade="80"/>
          <w:vertAlign w:val="superscript"/>
        </w:rPr>
        <w:t>+</w:t>
      </w:r>
      <w:r w:rsidR="009F1C0C" w:rsidRPr="00983421">
        <w:rPr>
          <w:rFonts w:asciiTheme="majorHAnsi" w:hAnsiTheme="majorHAnsi" w:cs="Times New Roman"/>
          <w:color w:val="808080" w:themeColor="background1" w:themeShade="80"/>
        </w:rPr>
        <w:t>/CD8</w:t>
      </w:r>
      <w:r w:rsidR="009F1C0C" w:rsidRPr="00983421">
        <w:rPr>
          <w:rFonts w:asciiTheme="majorHAnsi" w:hAnsiTheme="majorHAnsi" w:cs="Times New Roman"/>
          <w:color w:val="808080" w:themeColor="background1" w:themeShade="80"/>
          <w:vertAlign w:val="superscript"/>
        </w:rPr>
        <w:t>+</w:t>
      </w:r>
      <w:r w:rsidR="009F1C0C" w:rsidRPr="00983421">
        <w:rPr>
          <w:rFonts w:asciiTheme="majorHAnsi" w:hAnsiTheme="majorHAnsi" w:cs="Times New Roman"/>
          <w:color w:val="808080" w:themeColor="background1" w:themeShade="80"/>
        </w:rPr>
        <w:t xml:space="preserve"> propensity of the different motifs were determined for each of the TCR</w:t>
      </w:r>
      <w:r w:rsidR="009C29AB" w:rsidRPr="00983421">
        <w:rPr>
          <w:rFonts w:asciiTheme="majorHAnsi" w:hAnsiTheme="majorHAnsi" w:cs="Lucida Grande"/>
          <w:color w:val="808080" w:themeColor="background1" w:themeShade="80"/>
        </w:rPr>
        <w:t>α</w:t>
      </w:r>
      <w:r w:rsidR="009F1C0C" w:rsidRPr="00983421">
        <w:rPr>
          <w:rFonts w:asciiTheme="majorHAnsi" w:hAnsiTheme="majorHAnsi" w:cs="Times New Roman"/>
          <w:color w:val="808080" w:themeColor="background1" w:themeShade="80"/>
        </w:rPr>
        <w:t xml:space="preserve"> segments by adding each motif to a null model of the dataset (conditioning on inter</w:t>
      </w:r>
      <w:r w:rsidR="00147CBD" w:rsidRPr="00983421">
        <w:rPr>
          <w:rFonts w:asciiTheme="majorHAnsi" w:hAnsiTheme="majorHAnsi" w:cs="Times New Roman"/>
          <w:color w:val="808080" w:themeColor="background1" w:themeShade="80"/>
        </w:rPr>
        <w:t>donor</w:t>
      </w:r>
      <w:r w:rsidR="009F1C0C" w:rsidRPr="00983421">
        <w:rPr>
          <w:rFonts w:asciiTheme="majorHAnsi" w:hAnsiTheme="majorHAnsi" w:cs="Times New Roman"/>
          <w:color w:val="808080" w:themeColor="background1" w:themeShade="80"/>
        </w:rPr>
        <w:t xml:space="preserve"> variation only). Subsequently, the improvement of the model’s fit to the data was calculated as the improvement of the Akaiki Information Criterium value (AIC</w:t>
      </w:r>
      <w:r w:rsidR="009F1C0C" w:rsidRPr="00983421">
        <w:rPr>
          <w:rFonts w:asciiTheme="majorHAnsi" w:hAnsiTheme="majorHAnsi" w:cs="Times New Roman"/>
          <w:color w:val="808080" w:themeColor="background1" w:themeShade="80"/>
          <w:vertAlign w:val="subscript"/>
        </w:rPr>
        <w:t>motif</w:t>
      </w:r>
      <w:r w:rsidR="009F1C0C" w:rsidRPr="00983421">
        <w:rPr>
          <w:rFonts w:asciiTheme="majorHAnsi" w:hAnsiTheme="majorHAnsi" w:cs="Times New Roman"/>
          <w:color w:val="808080" w:themeColor="background1" w:themeShade="80"/>
        </w:rPr>
        <w:t>-AIC</w:t>
      </w:r>
      <w:r w:rsidR="009F1C0C" w:rsidRPr="00983421">
        <w:rPr>
          <w:rFonts w:asciiTheme="majorHAnsi" w:hAnsiTheme="majorHAnsi" w:cs="Times New Roman"/>
          <w:color w:val="808080" w:themeColor="background1" w:themeShade="80"/>
          <w:vertAlign w:val="subscript"/>
        </w:rPr>
        <w:t>null</w:t>
      </w:r>
      <w:r w:rsidR="009F1C0C" w:rsidRPr="00983421">
        <w:rPr>
          <w:rFonts w:asciiTheme="majorHAnsi" w:hAnsiTheme="majorHAnsi" w:cs="Times New Roman"/>
          <w:color w:val="808080" w:themeColor="background1" w:themeShade="80"/>
        </w:rPr>
        <w:t>). A</w:t>
      </w:r>
      <w:r w:rsidR="00363956" w:rsidRPr="00983421">
        <w:rPr>
          <w:rFonts w:asciiTheme="majorHAnsi" w:hAnsiTheme="majorHAnsi" w:cs="Times New Roman"/>
          <w:color w:val="808080" w:themeColor="background1" w:themeShade="80"/>
        </w:rPr>
        <w:t>s reference the V</w:t>
      </w:r>
      <w:r w:rsidR="009C29AB" w:rsidRPr="00983421">
        <w:rPr>
          <w:rFonts w:asciiTheme="majorHAnsi" w:hAnsiTheme="majorHAnsi" w:cs="Lucida Grande"/>
          <w:color w:val="808080" w:themeColor="background1" w:themeShade="80"/>
        </w:rPr>
        <w:t>α</w:t>
      </w:r>
      <w:r w:rsidR="0085181A">
        <w:rPr>
          <w:rFonts w:asciiTheme="majorHAnsi" w:hAnsiTheme="majorHAnsi" w:cs="Times New Roman"/>
          <w:color w:val="808080" w:themeColor="background1" w:themeShade="80"/>
        </w:rPr>
        <w:t xml:space="preserve"> </w:t>
      </w:r>
      <w:r w:rsidR="00363956" w:rsidRPr="00983421">
        <w:rPr>
          <w:rFonts w:asciiTheme="majorHAnsi" w:hAnsiTheme="majorHAnsi" w:cs="Times New Roman"/>
          <w:color w:val="808080" w:themeColor="background1" w:themeShade="80"/>
        </w:rPr>
        <w:t>genes</w:t>
      </w:r>
      <w:r w:rsidR="009F1C0C" w:rsidRPr="00983421">
        <w:rPr>
          <w:rFonts w:asciiTheme="majorHAnsi" w:hAnsiTheme="majorHAnsi" w:cs="Times New Roman"/>
          <w:color w:val="808080" w:themeColor="background1" w:themeShade="80"/>
        </w:rPr>
        <w:t>, J</w:t>
      </w:r>
      <w:r w:rsidR="009C29AB" w:rsidRPr="00983421">
        <w:rPr>
          <w:rFonts w:asciiTheme="majorHAnsi" w:hAnsiTheme="majorHAnsi" w:cs="Lucida Grande"/>
          <w:color w:val="808080" w:themeColor="background1" w:themeShade="80"/>
        </w:rPr>
        <w:t>α</w:t>
      </w:r>
      <w:r w:rsidR="0085181A">
        <w:rPr>
          <w:rFonts w:asciiTheme="majorHAnsi" w:hAnsiTheme="majorHAnsi" w:cs="Times New Roman"/>
          <w:color w:val="808080" w:themeColor="background1" w:themeShade="80"/>
        </w:rPr>
        <w:t xml:space="preserve"> </w:t>
      </w:r>
      <w:r w:rsidR="009F1C0C" w:rsidRPr="00983421">
        <w:rPr>
          <w:rFonts w:asciiTheme="majorHAnsi" w:hAnsiTheme="majorHAnsi" w:cs="Times New Roman"/>
          <w:color w:val="808080" w:themeColor="background1" w:themeShade="80"/>
        </w:rPr>
        <w:t xml:space="preserve">genes are shown in black. </w:t>
      </w:r>
      <w:r w:rsidR="009F1C0C" w:rsidRPr="00983421">
        <w:rPr>
          <w:rFonts w:asciiTheme="majorHAnsi" w:hAnsiTheme="majorHAnsi" w:cs="Times New Roman"/>
          <w:b/>
          <w:bCs/>
          <w:color w:val="808080" w:themeColor="background1" w:themeShade="80"/>
        </w:rPr>
        <w:t>(B)</w:t>
      </w:r>
      <w:r w:rsidR="009F1C0C" w:rsidRPr="00983421">
        <w:rPr>
          <w:rFonts w:asciiTheme="majorHAnsi" w:hAnsiTheme="majorHAnsi" w:cs="Times New Roman"/>
          <w:color w:val="808080" w:themeColor="background1" w:themeShade="80"/>
        </w:rPr>
        <w:t xml:space="preserve"> same as (A) but now the null model includes the CDR3ß net charge (arrow). </w:t>
      </w:r>
      <w:r w:rsidR="009F1C0C" w:rsidRPr="00983421">
        <w:rPr>
          <w:rFonts w:asciiTheme="majorHAnsi" w:hAnsiTheme="majorHAnsi" w:cs="Times New Roman"/>
          <w:b/>
          <w:color w:val="808080" w:themeColor="background1" w:themeShade="80"/>
        </w:rPr>
        <w:t>(C)</w:t>
      </w:r>
      <w:r w:rsidR="009F1C0C" w:rsidRPr="00983421">
        <w:rPr>
          <w:rFonts w:asciiTheme="majorHAnsi" w:hAnsiTheme="majorHAnsi" w:cs="Times New Roman"/>
          <w:color w:val="808080" w:themeColor="background1" w:themeShade="80"/>
        </w:rPr>
        <w:t xml:space="preserve"> same as (B), but now the null model also includes </w:t>
      </w:r>
      <w:r w:rsidR="009C29AB" w:rsidRPr="00983421">
        <w:rPr>
          <w:rFonts w:asciiTheme="majorHAnsi" w:hAnsiTheme="majorHAnsi" w:cs="Times New Roman"/>
          <w:color w:val="808080" w:themeColor="background1" w:themeShade="80"/>
        </w:rPr>
        <w:t>the number of polar groups in FR2</w:t>
      </w:r>
      <w:r w:rsidR="009F1C0C" w:rsidRPr="00983421">
        <w:rPr>
          <w:rFonts w:asciiTheme="majorHAnsi" w:hAnsiTheme="majorHAnsi" w:cs="Times New Roman"/>
          <w:color w:val="808080" w:themeColor="background1" w:themeShade="80"/>
        </w:rPr>
        <w:t xml:space="preserve"> (arrow). </w:t>
      </w:r>
      <w:r w:rsidR="009F1C0C" w:rsidRPr="00983421">
        <w:rPr>
          <w:rFonts w:asciiTheme="majorHAnsi" w:hAnsiTheme="majorHAnsi" w:cs="Times New Roman"/>
          <w:b/>
          <w:color w:val="808080" w:themeColor="background1" w:themeShade="80"/>
        </w:rPr>
        <w:t>(D)</w:t>
      </w:r>
      <w:r w:rsidR="009F1C0C" w:rsidRPr="00983421">
        <w:rPr>
          <w:rFonts w:asciiTheme="majorHAnsi" w:hAnsiTheme="majorHAnsi" w:cs="Times New Roman"/>
          <w:color w:val="808080" w:themeColor="background1" w:themeShade="80"/>
        </w:rPr>
        <w:t xml:space="preserve"> same as (C), but now the null model also includes </w:t>
      </w:r>
      <w:r w:rsidR="009C29AB" w:rsidRPr="00983421">
        <w:rPr>
          <w:rFonts w:asciiTheme="majorHAnsi" w:hAnsiTheme="majorHAnsi" w:cs="Times New Roman"/>
          <w:color w:val="808080" w:themeColor="background1" w:themeShade="80"/>
        </w:rPr>
        <w:t>FR3</w:t>
      </w:r>
      <w:r w:rsidR="009F1C0C" w:rsidRPr="00983421">
        <w:rPr>
          <w:rFonts w:asciiTheme="majorHAnsi" w:hAnsiTheme="majorHAnsi" w:cs="Times New Roman"/>
          <w:color w:val="808080" w:themeColor="background1" w:themeShade="80"/>
        </w:rPr>
        <w:t xml:space="preserve"> net charge (arrow). </w:t>
      </w:r>
      <w:r w:rsidR="009F1C0C" w:rsidRPr="00983421">
        <w:rPr>
          <w:rFonts w:asciiTheme="majorHAnsi" w:hAnsiTheme="majorHAnsi" w:cs="Times New Roman"/>
          <w:b/>
          <w:color w:val="808080" w:themeColor="background1" w:themeShade="80"/>
        </w:rPr>
        <w:t>(E)</w:t>
      </w:r>
      <w:r w:rsidR="009F1C0C" w:rsidRPr="00983421">
        <w:rPr>
          <w:rFonts w:asciiTheme="majorHAnsi" w:hAnsiTheme="majorHAnsi" w:cs="Times New Roman"/>
          <w:color w:val="808080" w:themeColor="background1" w:themeShade="80"/>
        </w:rPr>
        <w:t xml:space="preserve"> same as (D), but now the null model also includes the number of aromatic groups in FR3</w:t>
      </w:r>
      <w:r w:rsidR="005B7770" w:rsidRPr="00983421">
        <w:rPr>
          <w:rFonts w:asciiTheme="majorHAnsi" w:hAnsiTheme="majorHAnsi" w:cs="Times New Roman"/>
          <w:color w:val="808080" w:themeColor="background1" w:themeShade="80"/>
        </w:rPr>
        <w:t xml:space="preserve"> (arrow)</w:t>
      </w:r>
      <w:r w:rsidR="009F1C0C" w:rsidRPr="00983421">
        <w:rPr>
          <w:rFonts w:asciiTheme="majorHAnsi" w:hAnsiTheme="majorHAnsi" w:cs="Times New Roman"/>
          <w:color w:val="808080" w:themeColor="background1" w:themeShade="80"/>
        </w:rPr>
        <w:t xml:space="preserve">. </w:t>
      </w:r>
      <w:r w:rsidR="009F1C0C" w:rsidRPr="00983421">
        <w:rPr>
          <w:rFonts w:asciiTheme="majorHAnsi" w:hAnsiTheme="majorHAnsi" w:cs="Times New Roman"/>
          <w:b/>
          <w:color w:val="808080" w:themeColor="background1" w:themeShade="80"/>
        </w:rPr>
        <w:t>(F)</w:t>
      </w:r>
      <w:r w:rsidR="009F1C0C" w:rsidRPr="00983421">
        <w:rPr>
          <w:rFonts w:asciiTheme="majorHAnsi" w:hAnsiTheme="majorHAnsi" w:cs="Times New Roman"/>
          <w:color w:val="808080" w:themeColor="background1" w:themeShade="80"/>
        </w:rPr>
        <w:t xml:space="preserve"> same as (E), but now the null model also includes the number </w:t>
      </w:r>
      <w:r w:rsidR="009C29AB" w:rsidRPr="00983421">
        <w:rPr>
          <w:rFonts w:asciiTheme="majorHAnsi" w:hAnsiTheme="majorHAnsi" w:cs="Times New Roman"/>
          <w:color w:val="808080" w:themeColor="background1" w:themeShade="80"/>
        </w:rPr>
        <w:t>aliphatic groups in FR2</w:t>
      </w:r>
      <w:r w:rsidR="005B7770" w:rsidRPr="00983421">
        <w:rPr>
          <w:rFonts w:asciiTheme="majorHAnsi" w:hAnsiTheme="majorHAnsi" w:cs="Times New Roman"/>
          <w:color w:val="808080" w:themeColor="background1" w:themeShade="80"/>
        </w:rPr>
        <w:t xml:space="preserve"> (arrow)</w:t>
      </w:r>
      <w:r w:rsidR="009F1C0C" w:rsidRPr="00983421">
        <w:rPr>
          <w:rFonts w:asciiTheme="majorHAnsi" w:hAnsiTheme="majorHAnsi" w:cs="Times New Roman"/>
          <w:color w:val="808080" w:themeColor="background1" w:themeShade="80"/>
        </w:rPr>
        <w:t>.</w:t>
      </w:r>
    </w:p>
    <w:p w14:paraId="252EE7F8" w14:textId="1502A8C0" w:rsidR="00CE5224" w:rsidRDefault="00CE5224">
      <w:pPr>
        <w:rPr>
          <w:rFonts w:asciiTheme="majorHAnsi" w:hAnsiTheme="majorHAnsi"/>
          <w:sz w:val="20"/>
          <w:szCs w:val="20"/>
        </w:rPr>
      </w:pPr>
      <w:r>
        <w:rPr>
          <w:rFonts w:asciiTheme="majorHAnsi" w:hAnsiTheme="majorHAnsi"/>
          <w:sz w:val="20"/>
          <w:szCs w:val="20"/>
        </w:rPr>
        <w:br w:type="page"/>
      </w:r>
    </w:p>
    <w:p w14:paraId="1E53F337" w14:textId="0D87FB74" w:rsidR="000D6279" w:rsidRPr="00BF5218" w:rsidRDefault="000D6279" w:rsidP="000D6279">
      <w:pPr>
        <w:rPr>
          <w:rFonts w:asciiTheme="majorHAnsi" w:hAnsiTheme="majorHAnsi" w:cs="Times New Roman"/>
          <w:b/>
        </w:rPr>
      </w:pPr>
      <w:r w:rsidRPr="00BF5218">
        <w:rPr>
          <w:rFonts w:asciiTheme="majorHAnsi" w:hAnsiTheme="majorHAnsi"/>
          <w:b/>
        </w:rPr>
        <w:t xml:space="preserve">Additional results on association between </w:t>
      </w:r>
      <w:r w:rsidR="00BF5218" w:rsidRPr="00BF5218">
        <w:rPr>
          <w:rFonts w:asciiTheme="majorHAnsi" w:hAnsiTheme="majorHAnsi"/>
          <w:b/>
        </w:rPr>
        <w:t>CDR3α</w:t>
      </w:r>
      <w:r w:rsidR="00BF5218" w:rsidRPr="00BF5218">
        <w:rPr>
          <w:rFonts w:asciiTheme="majorHAnsi" w:hAnsiTheme="majorHAnsi" w:cs="Times New Roman"/>
          <w:b/>
        </w:rPr>
        <w:t xml:space="preserve"> -</w:t>
      </w:r>
      <w:r w:rsidRPr="00BF5218">
        <w:rPr>
          <w:rFonts w:asciiTheme="majorHAnsi" w:hAnsiTheme="majorHAnsi"/>
          <w:b/>
        </w:rPr>
        <w:t xml:space="preserve">length and </w:t>
      </w:r>
      <w:r w:rsidRPr="00BF5218">
        <w:rPr>
          <w:rFonts w:asciiTheme="majorHAnsi" w:hAnsiTheme="majorHAnsi" w:cs="Times New Roman"/>
          <w:b/>
        </w:rPr>
        <w:t>CD4</w:t>
      </w:r>
      <w:r w:rsidRPr="00BF5218">
        <w:rPr>
          <w:rFonts w:asciiTheme="majorHAnsi" w:hAnsiTheme="majorHAnsi" w:cs="Times New Roman"/>
          <w:b/>
          <w:vertAlign w:val="superscript"/>
        </w:rPr>
        <w:t>+</w:t>
      </w:r>
      <w:r w:rsidRPr="00BF5218">
        <w:rPr>
          <w:rFonts w:asciiTheme="majorHAnsi" w:hAnsiTheme="majorHAnsi" w:cs="Times New Roman"/>
          <w:b/>
        </w:rPr>
        <w:t>/CD8</w:t>
      </w:r>
      <w:r w:rsidRPr="00BF5218">
        <w:rPr>
          <w:rFonts w:asciiTheme="majorHAnsi" w:hAnsiTheme="majorHAnsi" w:cs="Times New Roman"/>
          <w:b/>
          <w:vertAlign w:val="superscript"/>
        </w:rPr>
        <w:t>+</w:t>
      </w:r>
      <w:r w:rsidRPr="00BF5218">
        <w:rPr>
          <w:rFonts w:asciiTheme="majorHAnsi" w:hAnsiTheme="majorHAnsi" w:cs="Times New Roman"/>
          <w:b/>
        </w:rPr>
        <w:t xml:space="preserve">propensity. </w:t>
      </w:r>
    </w:p>
    <w:p w14:paraId="15A6456C" w14:textId="45140349" w:rsidR="000D6279" w:rsidRDefault="000D6279" w:rsidP="000D6279">
      <w:pPr>
        <w:rPr>
          <w:rFonts w:asciiTheme="majorHAnsi" w:hAnsiTheme="majorHAnsi" w:cs="Times New Roman"/>
        </w:rPr>
      </w:pPr>
      <w:r w:rsidRPr="00F312E1">
        <w:rPr>
          <w:rFonts w:asciiTheme="majorHAnsi" w:hAnsiTheme="majorHAnsi" w:cs="Times New Roman"/>
        </w:rPr>
        <w:t>Similar to the net charge analysis we used stepwise regression to address associations between CDR3 length and CD4</w:t>
      </w:r>
      <w:r w:rsidRPr="00F312E1">
        <w:rPr>
          <w:rFonts w:asciiTheme="majorHAnsi" w:hAnsiTheme="majorHAnsi" w:cs="Times New Roman"/>
          <w:vertAlign w:val="superscript"/>
        </w:rPr>
        <w:t>+</w:t>
      </w:r>
      <w:r w:rsidRPr="00F312E1">
        <w:rPr>
          <w:rFonts w:asciiTheme="majorHAnsi" w:hAnsiTheme="majorHAnsi" w:cs="Times New Roman"/>
        </w:rPr>
        <w:t xml:space="preserve"> vs CD8</w:t>
      </w:r>
      <w:r w:rsidRPr="00F312E1">
        <w:rPr>
          <w:rFonts w:asciiTheme="majorHAnsi" w:hAnsiTheme="majorHAnsi" w:cs="Times New Roman"/>
          <w:vertAlign w:val="superscript"/>
        </w:rPr>
        <w:t xml:space="preserve">+ </w:t>
      </w:r>
      <w:r w:rsidRPr="00F312E1">
        <w:rPr>
          <w:rFonts w:asciiTheme="majorHAnsi" w:hAnsiTheme="majorHAnsi" w:cs="Times New Roman"/>
        </w:rPr>
        <w:t xml:space="preserve">subsets (glm function in R from stat-package version 3.0.1) </w:t>
      </w:r>
      <w:r w:rsidRPr="00F312E1">
        <w:rPr>
          <w:rFonts w:asciiTheme="majorHAnsi" w:hAnsiTheme="majorHAnsi" w:cs="Times New Roman"/>
          <w:b/>
        </w:rPr>
        <w:t>(</w:t>
      </w:r>
      <w:r w:rsidR="00760B97">
        <w:rPr>
          <w:rFonts w:asciiTheme="majorHAnsi" w:hAnsiTheme="majorHAnsi" w:cs="Times New Roman"/>
          <w:b/>
        </w:rPr>
        <w:t xml:space="preserve">Table </w:t>
      </w:r>
      <w:r w:rsidR="00A90D8A">
        <w:rPr>
          <w:rFonts w:asciiTheme="majorHAnsi" w:hAnsiTheme="majorHAnsi" w:cs="Times New Roman"/>
          <w:b/>
        </w:rPr>
        <w:t>I</w:t>
      </w:r>
      <w:r w:rsidRPr="00F312E1">
        <w:rPr>
          <w:rFonts w:asciiTheme="majorHAnsi" w:hAnsiTheme="majorHAnsi" w:cs="Times New Roman"/>
          <w:b/>
        </w:rPr>
        <w:t>)</w:t>
      </w:r>
      <w:r w:rsidRPr="00F312E1">
        <w:rPr>
          <w:rFonts w:asciiTheme="majorHAnsi" w:hAnsiTheme="majorHAnsi" w:cs="Times New Roman"/>
        </w:rPr>
        <w:t xml:space="preserve">. </w:t>
      </w:r>
      <w:r>
        <w:rPr>
          <w:rFonts w:asciiTheme="majorHAnsi" w:hAnsiTheme="majorHAnsi" w:cs="Times New Roman"/>
        </w:rPr>
        <w:t>In</w:t>
      </w:r>
      <w:r w:rsidRPr="00F312E1">
        <w:rPr>
          <w:rFonts w:asciiTheme="majorHAnsi" w:hAnsiTheme="majorHAnsi" w:cs="Times New Roman"/>
        </w:rPr>
        <w:t xml:space="preserve"> the </w:t>
      </w:r>
      <w:r w:rsidRPr="00F312E1">
        <w:rPr>
          <w:rFonts w:asciiTheme="majorHAnsi" w:hAnsiTheme="majorHAnsi"/>
        </w:rPr>
        <w:t>β</w:t>
      </w:r>
      <w:r w:rsidRPr="00F312E1">
        <w:rPr>
          <w:rFonts w:asciiTheme="majorHAnsi" w:hAnsiTheme="majorHAnsi" w:cs="Times New Roman"/>
        </w:rPr>
        <w:t>-chain analysis we found an association when we corrected for interdonor variation only, but this association disappeared after correction for V</w:t>
      </w:r>
      <w:r w:rsidRPr="00F312E1">
        <w:rPr>
          <w:rFonts w:asciiTheme="majorHAnsi" w:hAnsiTheme="majorHAnsi"/>
        </w:rPr>
        <w:t>β</w:t>
      </w:r>
      <w:r w:rsidRPr="00F312E1">
        <w:rPr>
          <w:rFonts w:asciiTheme="majorHAnsi" w:hAnsiTheme="majorHAnsi" w:cs="Times New Roman"/>
        </w:rPr>
        <w:t>- and Jß genes</w:t>
      </w:r>
      <w:r>
        <w:rPr>
          <w:rFonts w:asciiTheme="majorHAnsi" w:hAnsiTheme="majorHAnsi" w:cs="Times New Roman"/>
        </w:rPr>
        <w:t xml:space="preserve"> and net charge of the CDR3</w:t>
      </w:r>
      <w:r w:rsidRPr="00F312E1">
        <w:rPr>
          <w:rFonts w:asciiTheme="majorHAnsi" w:hAnsiTheme="majorHAnsi" w:cs="Times New Roman"/>
        </w:rPr>
        <w:t>.</w:t>
      </w:r>
      <w:r>
        <w:rPr>
          <w:rFonts w:asciiTheme="majorHAnsi" w:hAnsiTheme="majorHAnsi" w:cs="Times New Roman"/>
        </w:rPr>
        <w:t xml:space="preserve"> </w:t>
      </w:r>
    </w:p>
    <w:p w14:paraId="26C1FBCE" w14:textId="3BE780BE" w:rsidR="000D6279" w:rsidRPr="00F312E1" w:rsidRDefault="000D6279" w:rsidP="000D6279">
      <w:pPr>
        <w:rPr>
          <w:rFonts w:asciiTheme="majorHAnsi" w:hAnsiTheme="majorHAnsi"/>
        </w:rPr>
      </w:pPr>
      <w:r>
        <w:rPr>
          <w:rFonts w:asciiTheme="majorHAnsi" w:hAnsiTheme="majorHAnsi" w:cs="Times New Roman"/>
        </w:rPr>
        <w:tab/>
        <w:t xml:space="preserve">To make sure that the association of net charge was not influenced by CDR3-length we performed the reciprocal analysis </w:t>
      </w:r>
      <w:r w:rsidRPr="00787788">
        <w:rPr>
          <w:rFonts w:asciiTheme="majorHAnsi" w:hAnsiTheme="majorHAnsi" w:cs="Times New Roman"/>
          <w:b/>
        </w:rPr>
        <w:t>(</w:t>
      </w:r>
      <w:r w:rsidR="00760B97">
        <w:rPr>
          <w:rFonts w:asciiTheme="majorHAnsi" w:hAnsiTheme="majorHAnsi" w:cs="Times New Roman"/>
          <w:b/>
        </w:rPr>
        <w:t xml:space="preserve">Table </w:t>
      </w:r>
      <w:r w:rsidR="00A90D8A">
        <w:rPr>
          <w:rFonts w:asciiTheme="majorHAnsi" w:hAnsiTheme="majorHAnsi" w:cs="Times New Roman"/>
          <w:b/>
        </w:rPr>
        <w:t>J</w:t>
      </w:r>
      <w:r w:rsidRPr="00787788">
        <w:rPr>
          <w:rFonts w:asciiTheme="majorHAnsi" w:hAnsiTheme="majorHAnsi" w:cs="Times New Roman"/>
          <w:b/>
        </w:rPr>
        <w:t>)</w:t>
      </w:r>
      <w:r>
        <w:rPr>
          <w:rFonts w:asciiTheme="majorHAnsi" w:hAnsiTheme="majorHAnsi" w:cs="Times New Roman"/>
        </w:rPr>
        <w:t xml:space="preserve">. We found that for the associations found for net charge in both the </w:t>
      </w:r>
      <w:r w:rsidRPr="00F312E1">
        <w:rPr>
          <w:rFonts w:asciiTheme="majorHAnsi" w:hAnsiTheme="majorHAnsi"/>
        </w:rPr>
        <w:t>α</w:t>
      </w:r>
      <w:r>
        <w:rPr>
          <w:rFonts w:asciiTheme="majorHAnsi" w:hAnsiTheme="majorHAnsi" w:cs="Times New Roman"/>
        </w:rPr>
        <w:t xml:space="preserve"> and </w:t>
      </w:r>
      <w:r w:rsidRPr="00F312E1">
        <w:rPr>
          <w:rFonts w:asciiTheme="majorHAnsi" w:hAnsiTheme="majorHAnsi"/>
        </w:rPr>
        <w:t>β</w:t>
      </w:r>
      <w:r>
        <w:rPr>
          <w:rFonts w:asciiTheme="majorHAnsi" w:hAnsiTheme="majorHAnsi" w:cs="Times New Roman"/>
        </w:rPr>
        <w:t xml:space="preserve"> were not influenced by CDR3 length.</w:t>
      </w:r>
    </w:p>
    <w:p w14:paraId="59A4B22B" w14:textId="77777777" w:rsidR="000D6279" w:rsidRDefault="000D6279" w:rsidP="007A1523">
      <w:pPr>
        <w:rPr>
          <w:rFonts w:asciiTheme="majorHAnsi" w:hAnsiTheme="majorHAnsi"/>
          <w:sz w:val="20"/>
          <w:szCs w:val="20"/>
        </w:rPr>
      </w:pPr>
    </w:p>
    <w:p w14:paraId="49159077" w14:textId="0CA34557" w:rsidR="000D6279" w:rsidRDefault="00760B97" w:rsidP="000D6279">
      <w:pPr>
        <w:rPr>
          <w:rFonts w:asciiTheme="majorHAnsi" w:hAnsiTheme="majorHAnsi"/>
          <w:b/>
        </w:rPr>
      </w:pPr>
      <w:r>
        <w:rPr>
          <w:rFonts w:asciiTheme="majorHAnsi" w:hAnsiTheme="majorHAnsi"/>
          <w:b/>
        </w:rPr>
        <w:t xml:space="preserve">Table </w:t>
      </w:r>
      <w:r w:rsidR="00A90D8A">
        <w:rPr>
          <w:rFonts w:asciiTheme="majorHAnsi" w:hAnsiTheme="majorHAnsi"/>
          <w:b/>
        </w:rPr>
        <w:t>I</w:t>
      </w:r>
      <w:r w:rsidR="000D6279" w:rsidRPr="00F312E1">
        <w:rPr>
          <w:rFonts w:asciiTheme="majorHAnsi" w:hAnsiTheme="majorHAnsi"/>
          <w:b/>
        </w:rPr>
        <w:t>: Association between CD4/CD8 subset and CDR3 length</w:t>
      </w:r>
    </w:p>
    <w:p w14:paraId="52CC731F" w14:textId="77777777" w:rsidR="008C1892" w:rsidRDefault="008C1892" w:rsidP="000D6279">
      <w:pPr>
        <w:rPr>
          <w:rFonts w:asciiTheme="majorHAnsi" w:hAnsiTheme="majorHAnsi"/>
          <w:b/>
        </w:rPr>
      </w:pPr>
    </w:p>
    <w:tbl>
      <w:tblPr>
        <w:tblStyle w:val="LightShading"/>
        <w:tblW w:w="9846" w:type="dxa"/>
        <w:tblLook w:val="04A0" w:firstRow="1" w:lastRow="0" w:firstColumn="1" w:lastColumn="0" w:noHBand="0" w:noVBand="1"/>
      </w:tblPr>
      <w:tblGrid>
        <w:gridCol w:w="724"/>
        <w:gridCol w:w="2126"/>
        <w:gridCol w:w="1758"/>
        <w:gridCol w:w="2610"/>
        <w:gridCol w:w="1812"/>
        <w:gridCol w:w="816"/>
      </w:tblGrid>
      <w:tr w:rsidR="008C1892" w:rsidRPr="00F312E1" w14:paraId="11BA14FF" w14:textId="77777777" w:rsidTr="008C1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63C7691C" w14:textId="77777777" w:rsidR="008C1892" w:rsidRPr="00F312E1" w:rsidRDefault="008C1892" w:rsidP="008C1892">
            <w:pPr>
              <w:pStyle w:val="NormalWeb"/>
              <w:spacing w:before="0" w:beforeAutospacing="0" w:after="0" w:afterAutospacing="0"/>
              <w:rPr>
                <w:rFonts w:asciiTheme="majorHAnsi" w:hAnsiTheme="majorHAnsi"/>
              </w:rPr>
            </w:pPr>
            <w:r w:rsidRPr="00F312E1">
              <w:rPr>
                <w:rFonts w:asciiTheme="majorHAnsi" w:hAnsiTheme="majorHAnsi"/>
              </w:rPr>
              <w:t>chain</w:t>
            </w:r>
          </w:p>
        </w:tc>
        <w:tc>
          <w:tcPr>
            <w:tcW w:w="2126" w:type="dxa"/>
          </w:tcPr>
          <w:p w14:paraId="74184E28"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Output variable</w:t>
            </w:r>
          </w:p>
        </w:tc>
        <w:tc>
          <w:tcPr>
            <w:tcW w:w="1758" w:type="dxa"/>
          </w:tcPr>
          <w:p w14:paraId="637B3F74"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Independent variable</w:t>
            </w:r>
          </w:p>
        </w:tc>
        <w:tc>
          <w:tcPr>
            <w:tcW w:w="2610" w:type="dxa"/>
          </w:tcPr>
          <w:p w14:paraId="0A3E26C7"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Corrected for effects of</w:t>
            </w:r>
          </w:p>
        </w:tc>
        <w:tc>
          <w:tcPr>
            <w:tcW w:w="1812" w:type="dxa"/>
          </w:tcPr>
          <w:p w14:paraId="0D624769"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OR &amp; 95%-CI</w:t>
            </w:r>
          </w:p>
          <w:p w14:paraId="0E5A3395"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CDR3-length</w:t>
            </w:r>
          </w:p>
        </w:tc>
        <w:tc>
          <w:tcPr>
            <w:tcW w:w="816" w:type="dxa"/>
          </w:tcPr>
          <w:p w14:paraId="35798397"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p-value</w:t>
            </w:r>
          </w:p>
        </w:tc>
      </w:tr>
      <w:tr w:rsidR="008C1892" w:rsidRPr="00F312E1" w14:paraId="7B5B479F" w14:textId="77777777" w:rsidTr="008C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2AC425A6" w14:textId="29F11961" w:rsidR="008C1892" w:rsidRPr="00F312E1" w:rsidRDefault="008C1892" w:rsidP="008C1892">
            <w:pPr>
              <w:pStyle w:val="NormalWeb"/>
              <w:spacing w:before="0" w:beforeAutospacing="0" w:after="0" w:afterAutospacing="0"/>
              <w:rPr>
                <w:rFonts w:asciiTheme="majorHAnsi" w:hAnsiTheme="majorHAnsi"/>
                <w:b w:val="0"/>
              </w:rPr>
            </w:pPr>
            <w:r w:rsidRPr="00F312E1">
              <w:rPr>
                <w:rFonts w:asciiTheme="majorHAnsi" w:hAnsiTheme="majorHAnsi"/>
              </w:rPr>
              <w:t>TCR-α</w:t>
            </w:r>
          </w:p>
        </w:tc>
        <w:tc>
          <w:tcPr>
            <w:tcW w:w="2126" w:type="dxa"/>
          </w:tcPr>
          <w:p w14:paraId="41E50ED2" w14:textId="77777777" w:rsidR="008C1892" w:rsidRPr="0056632B"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0B766D01" w14:textId="77777777" w:rsidR="008C1892" w:rsidRPr="0056632B"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Theme="majorHAnsi" w:hAnsiTheme="majorHAnsi"/>
              </w:rPr>
              <w:t>CDR3-length</w:t>
            </w:r>
          </w:p>
        </w:tc>
        <w:tc>
          <w:tcPr>
            <w:tcW w:w="2610" w:type="dxa"/>
          </w:tcPr>
          <w:p w14:paraId="59406341" w14:textId="77777777" w:rsidR="008C1892" w:rsidRPr="00F312E1"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Donor</w:t>
            </w:r>
          </w:p>
        </w:tc>
        <w:tc>
          <w:tcPr>
            <w:tcW w:w="1812" w:type="dxa"/>
          </w:tcPr>
          <w:p w14:paraId="162C8EAE" w14:textId="61C4B190" w:rsidR="008C1892" w:rsidRPr="00F312E1"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0.93 (0.92 - 0.94)</w:t>
            </w:r>
          </w:p>
        </w:tc>
        <w:tc>
          <w:tcPr>
            <w:tcW w:w="816" w:type="dxa"/>
          </w:tcPr>
          <w:p w14:paraId="466A696D" w14:textId="209F23D2" w:rsidR="008C1892" w:rsidRPr="00F312E1"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5.1</w:t>
            </w:r>
            <w:r w:rsidRPr="00F312E1">
              <w:rPr>
                <w:rFonts w:asciiTheme="majorHAnsi" w:hAnsiTheme="majorHAnsi"/>
                <w:vertAlign w:val="superscript"/>
              </w:rPr>
              <w:t>-40</w:t>
            </w:r>
          </w:p>
        </w:tc>
      </w:tr>
      <w:tr w:rsidR="008C1892" w:rsidRPr="00F312E1" w14:paraId="7B0B4304" w14:textId="77777777" w:rsidTr="008C1892">
        <w:tc>
          <w:tcPr>
            <w:cnfStyle w:val="001000000000" w:firstRow="0" w:lastRow="0" w:firstColumn="1" w:lastColumn="0" w:oddVBand="0" w:evenVBand="0" w:oddHBand="0" w:evenHBand="0" w:firstRowFirstColumn="0" w:firstRowLastColumn="0" w:lastRowFirstColumn="0" w:lastRowLastColumn="0"/>
            <w:tcW w:w="724" w:type="dxa"/>
          </w:tcPr>
          <w:p w14:paraId="77D79479" w14:textId="77777777" w:rsidR="008C1892" w:rsidRPr="00F312E1" w:rsidRDefault="008C1892" w:rsidP="008C1892">
            <w:pPr>
              <w:pStyle w:val="NormalWeb"/>
              <w:spacing w:before="0" w:beforeAutospacing="0" w:after="0" w:afterAutospacing="0"/>
              <w:rPr>
                <w:rFonts w:asciiTheme="majorHAnsi" w:hAnsiTheme="majorHAnsi"/>
              </w:rPr>
            </w:pPr>
          </w:p>
        </w:tc>
        <w:tc>
          <w:tcPr>
            <w:tcW w:w="2126" w:type="dxa"/>
          </w:tcPr>
          <w:p w14:paraId="2467CD96" w14:textId="77777777" w:rsidR="008C1892" w:rsidRPr="0056632B" w:rsidRDefault="008C189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3D46AF10" w14:textId="77777777" w:rsidR="008C1892" w:rsidRPr="0056632B" w:rsidRDefault="008C189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6632B">
              <w:rPr>
                <w:rFonts w:asciiTheme="majorHAnsi" w:hAnsiTheme="majorHAnsi"/>
              </w:rPr>
              <w:t>CDR3-length</w:t>
            </w:r>
          </w:p>
        </w:tc>
        <w:tc>
          <w:tcPr>
            <w:tcW w:w="2610" w:type="dxa"/>
          </w:tcPr>
          <w:p w14:paraId="5BB6BBCC" w14:textId="77777777" w:rsidR="008C1892" w:rsidRPr="00F312E1" w:rsidRDefault="008C189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Donor +</w:t>
            </w:r>
            <w:r>
              <w:rPr>
                <w:rFonts w:asciiTheme="majorHAnsi" w:hAnsiTheme="majorHAnsi"/>
              </w:rPr>
              <w:t xml:space="preserve"> V-genes + J-genes</w:t>
            </w:r>
          </w:p>
        </w:tc>
        <w:tc>
          <w:tcPr>
            <w:tcW w:w="1812" w:type="dxa"/>
          </w:tcPr>
          <w:p w14:paraId="0C4F69CA" w14:textId="3F10CE7F" w:rsidR="008C1892" w:rsidRPr="00F312E1" w:rsidRDefault="008C189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0.96 (0.95 - 0.98)</w:t>
            </w:r>
          </w:p>
        </w:tc>
        <w:tc>
          <w:tcPr>
            <w:tcW w:w="816" w:type="dxa"/>
          </w:tcPr>
          <w:p w14:paraId="5D9A1457" w14:textId="4F6F03C0" w:rsidR="008C1892" w:rsidRPr="00F312E1" w:rsidRDefault="008C189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1.2</w:t>
            </w:r>
            <w:r w:rsidRPr="00F312E1">
              <w:rPr>
                <w:rFonts w:asciiTheme="majorHAnsi" w:hAnsiTheme="majorHAnsi"/>
                <w:vertAlign w:val="superscript"/>
              </w:rPr>
              <w:t>-8</w:t>
            </w:r>
          </w:p>
        </w:tc>
      </w:tr>
      <w:tr w:rsidR="008C1892" w:rsidRPr="00F312E1" w14:paraId="5BFC88A4" w14:textId="77777777" w:rsidTr="008C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7A16E27E" w14:textId="77777777" w:rsidR="008C1892" w:rsidRPr="00F312E1" w:rsidRDefault="008C1892" w:rsidP="008C1892">
            <w:pPr>
              <w:pStyle w:val="NormalWeb"/>
              <w:spacing w:before="0" w:beforeAutospacing="0" w:after="0" w:afterAutospacing="0"/>
              <w:rPr>
                <w:rFonts w:asciiTheme="majorHAnsi" w:hAnsiTheme="majorHAnsi"/>
              </w:rPr>
            </w:pPr>
          </w:p>
        </w:tc>
        <w:tc>
          <w:tcPr>
            <w:tcW w:w="2126" w:type="dxa"/>
          </w:tcPr>
          <w:p w14:paraId="5AFBE74B" w14:textId="77777777" w:rsidR="008C1892" w:rsidRPr="0056632B"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0CE51B44" w14:textId="77777777" w:rsidR="008C1892" w:rsidRPr="0056632B"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Theme="majorHAnsi" w:hAnsiTheme="majorHAnsi"/>
              </w:rPr>
              <w:t>CDR3-length</w:t>
            </w:r>
          </w:p>
        </w:tc>
        <w:tc>
          <w:tcPr>
            <w:tcW w:w="2610" w:type="dxa"/>
          </w:tcPr>
          <w:p w14:paraId="4C53AC36" w14:textId="77777777" w:rsidR="008C1892" w:rsidRPr="00F312E1"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Donor + V-genes + J-genes + CDR3-net charge</w:t>
            </w:r>
          </w:p>
        </w:tc>
        <w:tc>
          <w:tcPr>
            <w:tcW w:w="1812" w:type="dxa"/>
          </w:tcPr>
          <w:p w14:paraId="41026969" w14:textId="38679A15" w:rsidR="008C1892" w:rsidRPr="00F312E1"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0.97 (0.95 – 0.98)</w:t>
            </w:r>
          </w:p>
        </w:tc>
        <w:tc>
          <w:tcPr>
            <w:tcW w:w="816" w:type="dxa"/>
          </w:tcPr>
          <w:p w14:paraId="1492BA2A" w14:textId="796B35F0" w:rsidR="008C1892" w:rsidRPr="00F312E1" w:rsidRDefault="008C189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5.2</w:t>
            </w:r>
            <w:r w:rsidRPr="00F312E1">
              <w:rPr>
                <w:rFonts w:asciiTheme="majorHAnsi" w:hAnsiTheme="majorHAnsi"/>
                <w:vertAlign w:val="superscript"/>
              </w:rPr>
              <w:t>-7</w:t>
            </w:r>
          </w:p>
        </w:tc>
      </w:tr>
    </w:tbl>
    <w:p w14:paraId="08694F65" w14:textId="77777777" w:rsidR="008C1892" w:rsidRDefault="008C1892" w:rsidP="000D6279">
      <w:pPr>
        <w:rPr>
          <w:rFonts w:asciiTheme="majorHAnsi" w:hAnsiTheme="majorHAnsi"/>
          <w:b/>
        </w:rPr>
      </w:pPr>
    </w:p>
    <w:p w14:paraId="7F67A233" w14:textId="77777777" w:rsidR="000D6279" w:rsidRPr="00F312E1" w:rsidRDefault="000D6279" w:rsidP="000D6279">
      <w:pPr>
        <w:rPr>
          <w:rFonts w:asciiTheme="majorHAnsi" w:hAnsiTheme="majorHAnsi"/>
          <w:b/>
        </w:rPr>
      </w:pPr>
    </w:p>
    <w:p w14:paraId="45C686E6" w14:textId="061AA3BA" w:rsidR="000D6279" w:rsidRDefault="00760B97" w:rsidP="000D6279">
      <w:pPr>
        <w:rPr>
          <w:rFonts w:asciiTheme="majorHAnsi" w:hAnsiTheme="majorHAnsi"/>
          <w:b/>
        </w:rPr>
      </w:pPr>
      <w:r>
        <w:rPr>
          <w:rFonts w:asciiTheme="majorHAnsi" w:hAnsiTheme="majorHAnsi"/>
          <w:b/>
        </w:rPr>
        <w:t xml:space="preserve">Table </w:t>
      </w:r>
      <w:r w:rsidR="00A90D8A">
        <w:rPr>
          <w:rFonts w:asciiTheme="majorHAnsi" w:hAnsiTheme="majorHAnsi"/>
          <w:b/>
        </w:rPr>
        <w:t>J</w:t>
      </w:r>
      <w:r w:rsidR="000D6279" w:rsidRPr="00F312E1">
        <w:rPr>
          <w:rFonts w:asciiTheme="majorHAnsi" w:hAnsiTheme="majorHAnsi"/>
          <w:b/>
        </w:rPr>
        <w:t xml:space="preserve">: Reciprocal approach of </w:t>
      </w:r>
      <w:r w:rsidR="00A01BF0">
        <w:rPr>
          <w:rFonts w:asciiTheme="majorHAnsi" w:hAnsiTheme="majorHAnsi"/>
          <w:b/>
        </w:rPr>
        <w:t>Table I</w:t>
      </w:r>
      <w:r w:rsidR="00B225E2">
        <w:rPr>
          <w:rFonts w:asciiTheme="majorHAnsi" w:hAnsiTheme="majorHAnsi"/>
          <w:b/>
        </w:rPr>
        <w:t xml:space="preserve"> </w:t>
      </w:r>
      <w:r w:rsidR="000D6279" w:rsidRPr="00F312E1">
        <w:rPr>
          <w:rFonts w:asciiTheme="majorHAnsi" w:hAnsiTheme="majorHAnsi"/>
          <w:b/>
        </w:rPr>
        <w:t>to test whether the net charge association is influenced by CDR3 length</w:t>
      </w:r>
    </w:p>
    <w:p w14:paraId="199C9E8F" w14:textId="77777777" w:rsidR="008C1892" w:rsidRDefault="008C1892" w:rsidP="000D6279">
      <w:pPr>
        <w:rPr>
          <w:rFonts w:asciiTheme="majorHAnsi" w:hAnsiTheme="majorHAnsi"/>
          <w:b/>
        </w:rPr>
      </w:pPr>
    </w:p>
    <w:tbl>
      <w:tblPr>
        <w:tblStyle w:val="LightShading"/>
        <w:tblW w:w="9846" w:type="dxa"/>
        <w:tblLook w:val="04A0" w:firstRow="1" w:lastRow="0" w:firstColumn="1" w:lastColumn="0" w:noHBand="0" w:noVBand="1"/>
      </w:tblPr>
      <w:tblGrid>
        <w:gridCol w:w="724"/>
        <w:gridCol w:w="2126"/>
        <w:gridCol w:w="1758"/>
        <w:gridCol w:w="2610"/>
        <w:gridCol w:w="1812"/>
        <w:gridCol w:w="816"/>
      </w:tblGrid>
      <w:tr w:rsidR="008C1892" w:rsidRPr="00F312E1" w14:paraId="1DF7C571" w14:textId="77777777" w:rsidTr="008C1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2FACFFF8" w14:textId="77777777" w:rsidR="008C1892" w:rsidRPr="00F312E1" w:rsidRDefault="008C1892" w:rsidP="008C1892">
            <w:pPr>
              <w:pStyle w:val="NormalWeb"/>
              <w:spacing w:before="0" w:beforeAutospacing="0" w:after="0" w:afterAutospacing="0"/>
              <w:rPr>
                <w:rFonts w:asciiTheme="majorHAnsi" w:hAnsiTheme="majorHAnsi"/>
              </w:rPr>
            </w:pPr>
            <w:r w:rsidRPr="00F312E1">
              <w:rPr>
                <w:rFonts w:asciiTheme="majorHAnsi" w:hAnsiTheme="majorHAnsi"/>
              </w:rPr>
              <w:t>chain</w:t>
            </w:r>
          </w:p>
        </w:tc>
        <w:tc>
          <w:tcPr>
            <w:tcW w:w="2126" w:type="dxa"/>
          </w:tcPr>
          <w:p w14:paraId="1AE49D32"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Output variable</w:t>
            </w:r>
          </w:p>
        </w:tc>
        <w:tc>
          <w:tcPr>
            <w:tcW w:w="1758" w:type="dxa"/>
          </w:tcPr>
          <w:p w14:paraId="4F6F414F"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Independent variable</w:t>
            </w:r>
          </w:p>
        </w:tc>
        <w:tc>
          <w:tcPr>
            <w:tcW w:w="2610" w:type="dxa"/>
          </w:tcPr>
          <w:p w14:paraId="7A294BBD"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Corrected for effects of</w:t>
            </w:r>
          </w:p>
        </w:tc>
        <w:tc>
          <w:tcPr>
            <w:tcW w:w="1812" w:type="dxa"/>
          </w:tcPr>
          <w:p w14:paraId="1D4B7BE9"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OR &amp; 95%-CI</w:t>
            </w:r>
          </w:p>
          <w:p w14:paraId="73DD62FF"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CDR3-length</w:t>
            </w:r>
          </w:p>
        </w:tc>
        <w:tc>
          <w:tcPr>
            <w:tcW w:w="816" w:type="dxa"/>
          </w:tcPr>
          <w:p w14:paraId="0F2BCA2C" w14:textId="77777777" w:rsidR="008C1892" w:rsidRPr="00F312E1" w:rsidRDefault="008C1892" w:rsidP="008C189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p-value</w:t>
            </w:r>
          </w:p>
        </w:tc>
      </w:tr>
      <w:tr w:rsidR="00857262" w:rsidRPr="00F312E1" w14:paraId="326104F2" w14:textId="77777777" w:rsidTr="008C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455E3028" w14:textId="0627FF9C" w:rsidR="00857262" w:rsidRPr="00F312E1" w:rsidRDefault="00857262" w:rsidP="008C1892">
            <w:pPr>
              <w:pStyle w:val="NormalWeb"/>
              <w:spacing w:before="0" w:beforeAutospacing="0" w:after="0" w:afterAutospacing="0"/>
              <w:rPr>
                <w:rFonts w:asciiTheme="majorHAnsi" w:hAnsiTheme="majorHAnsi"/>
                <w:b w:val="0"/>
              </w:rPr>
            </w:pPr>
            <w:r w:rsidRPr="00F312E1">
              <w:rPr>
                <w:rFonts w:asciiTheme="majorHAnsi" w:hAnsiTheme="majorHAnsi"/>
              </w:rPr>
              <w:t>TCR</w:t>
            </w:r>
            <w:r w:rsidRPr="001A410B">
              <w:rPr>
                <w:rFonts w:asciiTheme="majorHAnsi" w:hAnsiTheme="majorHAnsi"/>
                <w:b w:val="0"/>
              </w:rPr>
              <w:t>-α</w:t>
            </w:r>
          </w:p>
        </w:tc>
        <w:tc>
          <w:tcPr>
            <w:tcW w:w="2126" w:type="dxa"/>
          </w:tcPr>
          <w:p w14:paraId="496A3989" w14:textId="77777777" w:rsidR="00857262" w:rsidRPr="0056632B"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0B2E0FCB" w14:textId="77777777" w:rsidR="00857262" w:rsidRPr="0056632B"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CDR3-net charge</w:t>
            </w:r>
          </w:p>
        </w:tc>
        <w:tc>
          <w:tcPr>
            <w:tcW w:w="2610" w:type="dxa"/>
          </w:tcPr>
          <w:p w14:paraId="01209C1E" w14:textId="77777777" w:rsidR="00857262" w:rsidRPr="00F312E1"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Donor</w:t>
            </w:r>
          </w:p>
        </w:tc>
        <w:tc>
          <w:tcPr>
            <w:tcW w:w="1812" w:type="dxa"/>
          </w:tcPr>
          <w:p w14:paraId="5B11D54E" w14:textId="3B82A4FE" w:rsidR="00857262" w:rsidRPr="00F312E1"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0.79 (0.77 - 0.80)</w:t>
            </w:r>
          </w:p>
        </w:tc>
        <w:tc>
          <w:tcPr>
            <w:tcW w:w="816" w:type="dxa"/>
          </w:tcPr>
          <w:p w14:paraId="56310A32" w14:textId="11DC4844" w:rsidR="00857262" w:rsidRPr="00F312E1"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&lt;1</w:t>
            </w:r>
            <w:r w:rsidRPr="00F312E1">
              <w:rPr>
                <w:rFonts w:asciiTheme="majorHAnsi" w:hAnsiTheme="majorHAnsi"/>
                <w:vertAlign w:val="superscript"/>
              </w:rPr>
              <w:t>-100</w:t>
            </w:r>
          </w:p>
        </w:tc>
      </w:tr>
      <w:tr w:rsidR="00857262" w:rsidRPr="00F312E1" w14:paraId="68143DAA" w14:textId="77777777" w:rsidTr="008C1892">
        <w:tc>
          <w:tcPr>
            <w:cnfStyle w:val="001000000000" w:firstRow="0" w:lastRow="0" w:firstColumn="1" w:lastColumn="0" w:oddVBand="0" w:evenVBand="0" w:oddHBand="0" w:evenHBand="0" w:firstRowFirstColumn="0" w:firstRowLastColumn="0" w:lastRowFirstColumn="0" w:lastRowLastColumn="0"/>
            <w:tcW w:w="724" w:type="dxa"/>
          </w:tcPr>
          <w:p w14:paraId="4F077727" w14:textId="77777777" w:rsidR="00857262" w:rsidRPr="00F312E1" w:rsidRDefault="00857262" w:rsidP="008C1892">
            <w:pPr>
              <w:pStyle w:val="NormalWeb"/>
              <w:spacing w:before="0" w:beforeAutospacing="0" w:after="0" w:afterAutospacing="0"/>
              <w:rPr>
                <w:rFonts w:asciiTheme="majorHAnsi" w:hAnsiTheme="majorHAnsi"/>
              </w:rPr>
            </w:pPr>
          </w:p>
        </w:tc>
        <w:tc>
          <w:tcPr>
            <w:tcW w:w="2126" w:type="dxa"/>
          </w:tcPr>
          <w:p w14:paraId="6C72F8B2" w14:textId="77777777" w:rsidR="00857262" w:rsidRPr="0056632B" w:rsidRDefault="0085726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11BBA33A" w14:textId="77777777" w:rsidR="00857262" w:rsidRPr="0056632B" w:rsidRDefault="0085726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CDR3-net charge</w:t>
            </w:r>
          </w:p>
        </w:tc>
        <w:tc>
          <w:tcPr>
            <w:tcW w:w="2610" w:type="dxa"/>
          </w:tcPr>
          <w:p w14:paraId="6671A489" w14:textId="77777777" w:rsidR="00857262" w:rsidRPr="00F312E1" w:rsidRDefault="0085726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Donor +</w:t>
            </w:r>
            <w:r>
              <w:rPr>
                <w:rFonts w:asciiTheme="majorHAnsi" w:hAnsiTheme="majorHAnsi"/>
              </w:rPr>
              <w:t xml:space="preserve"> V-genes + J-genes</w:t>
            </w:r>
          </w:p>
        </w:tc>
        <w:tc>
          <w:tcPr>
            <w:tcW w:w="1812" w:type="dxa"/>
          </w:tcPr>
          <w:p w14:paraId="30C20C03" w14:textId="372B1474" w:rsidR="00857262" w:rsidRPr="00F312E1" w:rsidRDefault="0085726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0.77 (0.75 - 0.79)</w:t>
            </w:r>
          </w:p>
        </w:tc>
        <w:tc>
          <w:tcPr>
            <w:tcW w:w="816" w:type="dxa"/>
          </w:tcPr>
          <w:p w14:paraId="1F53ACAD" w14:textId="7AD76540" w:rsidR="00857262" w:rsidRPr="00F312E1" w:rsidRDefault="00857262" w:rsidP="008C18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312E1">
              <w:rPr>
                <w:rFonts w:asciiTheme="majorHAnsi" w:hAnsiTheme="majorHAnsi"/>
              </w:rPr>
              <w:t>1.5</w:t>
            </w:r>
            <w:r w:rsidRPr="00F312E1">
              <w:rPr>
                <w:rFonts w:asciiTheme="majorHAnsi" w:hAnsiTheme="majorHAnsi"/>
                <w:vertAlign w:val="superscript"/>
              </w:rPr>
              <w:t>-83</w:t>
            </w:r>
          </w:p>
        </w:tc>
      </w:tr>
      <w:tr w:rsidR="00857262" w:rsidRPr="00F312E1" w14:paraId="145562BD" w14:textId="77777777" w:rsidTr="008C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6B8E9446" w14:textId="77777777" w:rsidR="00857262" w:rsidRPr="00F312E1" w:rsidRDefault="00857262" w:rsidP="008C1892">
            <w:pPr>
              <w:pStyle w:val="NormalWeb"/>
              <w:spacing w:before="0" w:beforeAutospacing="0" w:after="0" w:afterAutospacing="0"/>
              <w:rPr>
                <w:rFonts w:asciiTheme="majorHAnsi" w:hAnsiTheme="majorHAnsi"/>
              </w:rPr>
            </w:pPr>
          </w:p>
        </w:tc>
        <w:tc>
          <w:tcPr>
            <w:tcW w:w="2126" w:type="dxa"/>
          </w:tcPr>
          <w:p w14:paraId="57DB2263" w14:textId="77777777" w:rsidR="00857262" w:rsidRPr="0056632B"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6632B">
              <w:rPr>
                <w:rFonts w:ascii="Arial" w:hAnsi="Arial" w:cs="Arial"/>
              </w:rPr>
              <w:t>CD4</w:t>
            </w:r>
            <w:r w:rsidRPr="0056632B">
              <w:rPr>
                <w:rFonts w:ascii="Arial" w:hAnsi="Arial" w:cs="Arial"/>
                <w:vertAlign w:val="superscript"/>
              </w:rPr>
              <w:t>+</w:t>
            </w:r>
            <w:r w:rsidRPr="0056632B">
              <w:rPr>
                <w:rFonts w:ascii="Arial" w:hAnsi="Arial" w:cs="Arial"/>
              </w:rPr>
              <w:t xml:space="preserve"> vs. CD8</w:t>
            </w:r>
            <w:r w:rsidRPr="0056632B">
              <w:rPr>
                <w:rFonts w:ascii="Arial" w:hAnsi="Arial" w:cs="Arial"/>
                <w:vertAlign w:val="superscript"/>
              </w:rPr>
              <w:t>+</w:t>
            </w:r>
            <w:r w:rsidRPr="0056632B">
              <w:rPr>
                <w:rFonts w:ascii="Arial" w:hAnsi="Arial" w:cs="Arial"/>
              </w:rPr>
              <w:t xml:space="preserve"> status</w:t>
            </w:r>
          </w:p>
        </w:tc>
        <w:tc>
          <w:tcPr>
            <w:tcW w:w="1758" w:type="dxa"/>
          </w:tcPr>
          <w:p w14:paraId="0CC30B9B" w14:textId="77777777" w:rsidR="00857262" w:rsidRPr="0056632B"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CDR3-net charge</w:t>
            </w:r>
          </w:p>
        </w:tc>
        <w:tc>
          <w:tcPr>
            <w:tcW w:w="2610" w:type="dxa"/>
          </w:tcPr>
          <w:p w14:paraId="31A0F268" w14:textId="77777777" w:rsidR="00857262" w:rsidRPr="00F312E1"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 xml:space="preserve">Donor + V-genes + J-genes + </w:t>
            </w:r>
            <w:r w:rsidRPr="0056632B">
              <w:rPr>
                <w:rFonts w:asciiTheme="majorHAnsi" w:hAnsiTheme="majorHAnsi"/>
              </w:rPr>
              <w:t>CDR3-length</w:t>
            </w:r>
          </w:p>
        </w:tc>
        <w:tc>
          <w:tcPr>
            <w:tcW w:w="1812" w:type="dxa"/>
          </w:tcPr>
          <w:p w14:paraId="068042FF" w14:textId="2101D52A" w:rsidR="00857262" w:rsidRPr="00F312E1"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0.77 (0.75 - 0.79)</w:t>
            </w:r>
          </w:p>
        </w:tc>
        <w:tc>
          <w:tcPr>
            <w:tcW w:w="816" w:type="dxa"/>
          </w:tcPr>
          <w:p w14:paraId="0196E17E" w14:textId="75CFFA4C" w:rsidR="00857262" w:rsidRPr="00F312E1" w:rsidRDefault="00857262" w:rsidP="008C18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312E1">
              <w:rPr>
                <w:rFonts w:asciiTheme="majorHAnsi" w:hAnsiTheme="majorHAnsi"/>
              </w:rPr>
              <w:t>5.2</w:t>
            </w:r>
            <w:r w:rsidRPr="00F312E1">
              <w:rPr>
                <w:rFonts w:asciiTheme="majorHAnsi" w:hAnsiTheme="majorHAnsi"/>
                <w:vertAlign w:val="superscript"/>
              </w:rPr>
              <w:t>-82</w:t>
            </w:r>
          </w:p>
        </w:tc>
      </w:tr>
    </w:tbl>
    <w:p w14:paraId="287B9E6E" w14:textId="77777777" w:rsidR="008C1892" w:rsidRDefault="008C1892" w:rsidP="000D6279">
      <w:pPr>
        <w:rPr>
          <w:rFonts w:asciiTheme="majorHAnsi" w:hAnsiTheme="majorHAnsi"/>
          <w:b/>
        </w:rPr>
      </w:pPr>
    </w:p>
    <w:p w14:paraId="2979AA91" w14:textId="5B0703D9" w:rsidR="004700B4" w:rsidRDefault="004700B4">
      <w:pPr>
        <w:rPr>
          <w:rFonts w:asciiTheme="majorHAnsi" w:hAnsiTheme="majorHAnsi"/>
          <w:b/>
        </w:rPr>
      </w:pPr>
      <w:r>
        <w:rPr>
          <w:rFonts w:asciiTheme="majorHAnsi" w:hAnsiTheme="majorHAnsi"/>
          <w:b/>
        </w:rPr>
        <w:br w:type="page"/>
      </w:r>
    </w:p>
    <w:p w14:paraId="6F3F76F0" w14:textId="592277D6" w:rsidR="000D6279" w:rsidRDefault="00760B97" w:rsidP="0037610B">
      <w:pPr>
        <w:rPr>
          <w:rFonts w:asciiTheme="majorHAnsi" w:hAnsiTheme="majorHAnsi"/>
        </w:rPr>
      </w:pPr>
      <w:r>
        <w:rPr>
          <w:rFonts w:asciiTheme="majorHAnsi" w:hAnsiTheme="majorHAnsi"/>
          <w:b/>
        </w:rPr>
        <w:t xml:space="preserve">Table </w:t>
      </w:r>
      <w:r w:rsidR="00A90D8A">
        <w:rPr>
          <w:rFonts w:asciiTheme="majorHAnsi" w:hAnsiTheme="majorHAnsi"/>
          <w:b/>
        </w:rPr>
        <w:t>K</w:t>
      </w:r>
      <w:r w:rsidR="00841999" w:rsidRPr="00F312E1">
        <w:rPr>
          <w:rFonts w:asciiTheme="majorHAnsi" w:hAnsiTheme="majorHAnsi"/>
          <w:b/>
        </w:rPr>
        <w:t xml:space="preserve">: </w:t>
      </w:r>
      <w:r w:rsidR="00841999">
        <w:rPr>
          <w:rFonts w:asciiTheme="majorHAnsi" w:hAnsiTheme="majorHAnsi"/>
          <w:b/>
        </w:rPr>
        <w:t>Variation between donors for analysis shown in Table 1</w:t>
      </w:r>
      <w:r w:rsidR="00644475">
        <w:rPr>
          <w:rFonts w:asciiTheme="majorHAnsi" w:hAnsiTheme="majorHAnsi"/>
          <w:b/>
        </w:rPr>
        <w:t xml:space="preserve"> of main text</w:t>
      </w:r>
      <w:r w:rsidR="00841999">
        <w:rPr>
          <w:rFonts w:asciiTheme="majorHAnsi" w:hAnsiTheme="majorHAnsi"/>
          <w:b/>
        </w:rPr>
        <w:t xml:space="preserve">. </w:t>
      </w:r>
      <w:r w:rsidR="00841999">
        <w:rPr>
          <w:rFonts w:asciiTheme="majorHAnsi" w:hAnsiTheme="majorHAnsi"/>
        </w:rPr>
        <w:t>The regression model was performed per donor to visualize the interdonor-</w:t>
      </w:r>
      <w:r w:rsidR="008064E7">
        <w:rPr>
          <w:rFonts w:asciiTheme="majorHAnsi" w:hAnsiTheme="majorHAnsi"/>
        </w:rPr>
        <w:t>variation.</w:t>
      </w:r>
      <w:r w:rsidR="0074095D">
        <w:rPr>
          <w:rFonts w:asciiTheme="majorHAnsi" w:hAnsiTheme="majorHAnsi"/>
        </w:rPr>
        <w:t xml:space="preserve"> </w:t>
      </w:r>
    </w:p>
    <w:p w14:paraId="1CC0113C" w14:textId="77777777" w:rsidR="008064E7" w:rsidRDefault="008064E7" w:rsidP="0037610B">
      <w:pPr>
        <w:rPr>
          <w:rFonts w:asciiTheme="majorHAnsi" w:hAnsiTheme="majorHAnsi"/>
        </w:rPr>
      </w:pPr>
    </w:p>
    <w:tbl>
      <w:tblPr>
        <w:tblStyle w:val="LightShading"/>
        <w:tblW w:w="8478" w:type="dxa"/>
        <w:tblLayout w:type="fixed"/>
        <w:tblLook w:val="04A0" w:firstRow="1" w:lastRow="0" w:firstColumn="1" w:lastColumn="0" w:noHBand="0" w:noVBand="1"/>
      </w:tblPr>
      <w:tblGrid>
        <w:gridCol w:w="1908"/>
        <w:gridCol w:w="1392"/>
        <w:gridCol w:w="2838"/>
        <w:gridCol w:w="2340"/>
      </w:tblGrid>
      <w:tr w:rsidR="00222189" w:rsidRPr="00AA58C6" w14:paraId="6B01E804" w14:textId="77777777" w:rsidTr="00AC50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93463F" w14:textId="77777777" w:rsidR="00FF09F6" w:rsidRPr="00AA58C6" w:rsidRDefault="00FF09F6" w:rsidP="00B12E56">
            <w:pPr>
              <w:rPr>
                <w:rFonts w:ascii="Calibri" w:eastAsia="Times New Roman" w:hAnsi="Calibri" w:cs="Times New Roman"/>
                <w:color w:val="000000"/>
              </w:rPr>
            </w:pPr>
            <w:r>
              <w:rPr>
                <w:rFonts w:ascii="Calibri" w:eastAsia="Times New Roman" w:hAnsi="Calibri" w:cs="Times New Roman"/>
                <w:color w:val="000000"/>
              </w:rPr>
              <w:t>TCR-chain</w:t>
            </w:r>
          </w:p>
        </w:tc>
        <w:tc>
          <w:tcPr>
            <w:tcW w:w="1392" w:type="dxa"/>
            <w:noWrap/>
            <w:hideMark/>
          </w:tcPr>
          <w:p w14:paraId="45FAD99F" w14:textId="77777777" w:rsidR="00FF09F6" w:rsidRPr="00AA58C6" w:rsidRDefault="00FF09F6" w:rsidP="00B12E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variable</w:t>
            </w:r>
          </w:p>
        </w:tc>
        <w:tc>
          <w:tcPr>
            <w:tcW w:w="2838" w:type="dxa"/>
            <w:noWrap/>
            <w:hideMark/>
          </w:tcPr>
          <w:p w14:paraId="437B709E" w14:textId="77777777" w:rsidR="00FF09F6" w:rsidRPr="00AA58C6" w:rsidRDefault="00FF09F6" w:rsidP="00B12E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Median</w:t>
            </w:r>
          </w:p>
        </w:tc>
        <w:tc>
          <w:tcPr>
            <w:tcW w:w="2340" w:type="dxa"/>
            <w:noWrap/>
            <w:hideMark/>
          </w:tcPr>
          <w:p w14:paraId="121C8408" w14:textId="2EC9E943" w:rsidR="00FF09F6" w:rsidRPr="00AA58C6" w:rsidRDefault="0074095D" w:rsidP="00B12E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IQR - </w:t>
            </w:r>
            <w:r w:rsidR="00FF09F6" w:rsidRPr="00AA58C6">
              <w:rPr>
                <w:rFonts w:ascii="Calibri" w:eastAsia="Times New Roman" w:hAnsi="Calibri" w:cs="Times New Roman"/>
                <w:color w:val="000000"/>
              </w:rPr>
              <w:t>Range</w:t>
            </w:r>
          </w:p>
        </w:tc>
      </w:tr>
      <w:tr w:rsidR="00222189" w:rsidRPr="00AA58C6" w14:paraId="0AA86BB6" w14:textId="77777777" w:rsidTr="00AC50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32EDBBC" w14:textId="7949B68A" w:rsidR="00FF09F6" w:rsidRPr="00AA58C6" w:rsidRDefault="00222189" w:rsidP="00B12E56">
            <w:pPr>
              <w:rPr>
                <w:rFonts w:ascii="Calibri" w:eastAsia="Times New Roman" w:hAnsi="Calibri" w:cs="Times New Roman"/>
                <w:color w:val="000000"/>
              </w:rPr>
            </w:pPr>
            <w:r w:rsidRPr="00AA58C6">
              <w:rPr>
                <w:rFonts w:ascii="Calibri" w:eastAsia="Times New Roman" w:hAnsi="Calibri" w:cs="Times New Roman"/>
                <w:color w:val="000000"/>
              </w:rPr>
              <w:t>B</w:t>
            </w:r>
            <w:r w:rsidR="00FF09F6" w:rsidRPr="00AA58C6">
              <w:rPr>
                <w:rFonts w:ascii="Calibri" w:eastAsia="Times New Roman" w:hAnsi="Calibri" w:cs="Times New Roman"/>
                <w:color w:val="000000"/>
              </w:rPr>
              <w:t>eta</w:t>
            </w:r>
            <w:r>
              <w:rPr>
                <w:rFonts w:ascii="Calibri" w:eastAsia="Times New Roman" w:hAnsi="Calibri" w:cs="Times New Roman"/>
                <w:color w:val="000000"/>
              </w:rPr>
              <w:t xml:space="preserve"> (n=18</w:t>
            </w:r>
          </w:p>
        </w:tc>
        <w:tc>
          <w:tcPr>
            <w:tcW w:w="1392" w:type="dxa"/>
            <w:noWrap/>
            <w:hideMark/>
          </w:tcPr>
          <w:p w14:paraId="77B0A5EB" w14:textId="77777777" w:rsidR="00FF09F6" w:rsidRPr="00AA58C6" w:rsidRDefault="00FF09F6" w:rsidP="00B12E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V.genes</w:t>
            </w:r>
          </w:p>
        </w:tc>
        <w:tc>
          <w:tcPr>
            <w:tcW w:w="2838" w:type="dxa"/>
            <w:noWrap/>
            <w:hideMark/>
          </w:tcPr>
          <w:p w14:paraId="4EDA146B" w14:textId="77777777" w:rsidR="00FF09F6" w:rsidRPr="00AA58C6" w:rsidRDefault="00FF09F6"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11.2%</w:t>
            </w:r>
          </w:p>
        </w:tc>
        <w:tc>
          <w:tcPr>
            <w:tcW w:w="2340" w:type="dxa"/>
            <w:noWrap/>
            <w:hideMark/>
          </w:tcPr>
          <w:p w14:paraId="13C86A73" w14:textId="78D3ACC7" w:rsidR="00FF09F6" w:rsidRPr="00AA58C6" w:rsidRDefault="00BC0300" w:rsidP="00BC03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9.7</w:t>
            </w:r>
            <w:r w:rsidR="00FF09F6" w:rsidRPr="00AA58C6">
              <w:rPr>
                <w:rFonts w:ascii="Calibri" w:eastAsia="Times New Roman" w:hAnsi="Calibri" w:cs="Times New Roman"/>
                <w:color w:val="000000"/>
              </w:rPr>
              <w:t>%</w:t>
            </w:r>
            <w:r w:rsidR="00FF09F6">
              <w:rPr>
                <w:rFonts w:ascii="Calibri" w:eastAsia="Times New Roman" w:hAnsi="Calibri" w:cs="Times New Roman"/>
                <w:color w:val="000000"/>
              </w:rPr>
              <w:t xml:space="preserve"> - </w:t>
            </w:r>
            <w:r>
              <w:rPr>
                <w:rFonts w:ascii="Calibri" w:eastAsia="Times New Roman" w:hAnsi="Calibri" w:cs="Times New Roman"/>
                <w:color w:val="000000"/>
              </w:rPr>
              <w:t>14.9</w:t>
            </w:r>
            <w:r w:rsidR="00FF09F6" w:rsidRPr="00AA58C6">
              <w:rPr>
                <w:rFonts w:ascii="Calibri" w:eastAsia="Times New Roman" w:hAnsi="Calibri" w:cs="Times New Roman"/>
                <w:color w:val="000000"/>
              </w:rPr>
              <w:t>%</w:t>
            </w:r>
          </w:p>
        </w:tc>
      </w:tr>
      <w:tr w:rsidR="00222189" w:rsidRPr="00AA58C6" w14:paraId="12A31643" w14:textId="77777777" w:rsidTr="00AC50A7">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38E5DA" w14:textId="6CA15D4A" w:rsidR="00FF09F6" w:rsidRPr="00AA58C6" w:rsidRDefault="00AD5B7C" w:rsidP="00B12E56">
            <w:pPr>
              <w:rPr>
                <w:rFonts w:ascii="Calibri" w:eastAsia="Times New Roman" w:hAnsi="Calibri" w:cs="Times New Roman"/>
                <w:color w:val="000000"/>
              </w:rPr>
            </w:pPr>
            <w:r>
              <w:rPr>
                <w:rFonts w:ascii="Calibri" w:eastAsia="Times New Roman" w:hAnsi="Calibri" w:cs="Times New Roman"/>
                <w:color w:val="000000"/>
              </w:rPr>
              <w:t>donors)</w:t>
            </w:r>
          </w:p>
        </w:tc>
        <w:tc>
          <w:tcPr>
            <w:tcW w:w="1392" w:type="dxa"/>
            <w:noWrap/>
            <w:hideMark/>
          </w:tcPr>
          <w:p w14:paraId="73D6D9FF" w14:textId="77777777" w:rsidR="00FF09F6" w:rsidRPr="00AA58C6" w:rsidRDefault="00FF09F6" w:rsidP="00B12E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J.genes</w:t>
            </w:r>
          </w:p>
        </w:tc>
        <w:tc>
          <w:tcPr>
            <w:tcW w:w="2838" w:type="dxa"/>
            <w:noWrap/>
            <w:hideMark/>
          </w:tcPr>
          <w:p w14:paraId="14760AF1" w14:textId="77777777" w:rsidR="00FF09F6" w:rsidRPr="00AA58C6" w:rsidRDefault="00FF09F6"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2.6%</w:t>
            </w:r>
          </w:p>
        </w:tc>
        <w:tc>
          <w:tcPr>
            <w:tcW w:w="2340" w:type="dxa"/>
            <w:noWrap/>
            <w:hideMark/>
          </w:tcPr>
          <w:p w14:paraId="6A607CDD" w14:textId="4C335893" w:rsidR="00FF09F6" w:rsidRPr="00AA58C6" w:rsidRDefault="00BC0300"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r w:rsidR="00FF09F6" w:rsidRPr="00AA58C6">
              <w:rPr>
                <w:rFonts w:ascii="Calibri" w:eastAsia="Times New Roman" w:hAnsi="Calibri" w:cs="Times New Roman"/>
                <w:color w:val="000000"/>
              </w:rPr>
              <w:t>%</w:t>
            </w:r>
            <w:r w:rsidR="00FF09F6">
              <w:rPr>
                <w:rFonts w:ascii="Calibri" w:eastAsia="Times New Roman" w:hAnsi="Calibri" w:cs="Times New Roman"/>
                <w:color w:val="000000"/>
              </w:rPr>
              <w:t xml:space="preserve"> - </w:t>
            </w:r>
            <w:r>
              <w:rPr>
                <w:rFonts w:ascii="Calibri" w:eastAsia="Times New Roman" w:hAnsi="Calibri" w:cs="Times New Roman"/>
                <w:color w:val="000000"/>
              </w:rPr>
              <w:t>2.9</w:t>
            </w:r>
            <w:r w:rsidR="00FF09F6" w:rsidRPr="00AA58C6">
              <w:rPr>
                <w:rFonts w:ascii="Calibri" w:eastAsia="Times New Roman" w:hAnsi="Calibri" w:cs="Times New Roman"/>
                <w:color w:val="000000"/>
              </w:rPr>
              <w:t>%</w:t>
            </w:r>
          </w:p>
        </w:tc>
      </w:tr>
      <w:tr w:rsidR="00222189" w:rsidRPr="00AA58C6" w14:paraId="6F5614BF" w14:textId="77777777" w:rsidTr="00AC50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99B201" w14:textId="77777777" w:rsidR="00FF09F6" w:rsidRPr="00AA58C6" w:rsidRDefault="00FF09F6" w:rsidP="00B12E56">
            <w:pPr>
              <w:rPr>
                <w:rFonts w:ascii="Calibri" w:eastAsia="Times New Roman" w:hAnsi="Calibri" w:cs="Times New Roman"/>
                <w:color w:val="000000"/>
              </w:rPr>
            </w:pPr>
          </w:p>
        </w:tc>
        <w:tc>
          <w:tcPr>
            <w:tcW w:w="1392" w:type="dxa"/>
            <w:noWrap/>
            <w:hideMark/>
          </w:tcPr>
          <w:p w14:paraId="444E838A" w14:textId="77777777" w:rsidR="00FF09F6" w:rsidRPr="00AA58C6" w:rsidRDefault="00FF09F6" w:rsidP="00B12E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CDR3 charge</w:t>
            </w:r>
          </w:p>
        </w:tc>
        <w:tc>
          <w:tcPr>
            <w:tcW w:w="2838" w:type="dxa"/>
            <w:noWrap/>
            <w:hideMark/>
          </w:tcPr>
          <w:p w14:paraId="1319214C" w14:textId="77777777" w:rsidR="00FF09F6" w:rsidRPr="00AA58C6" w:rsidRDefault="00FF09F6"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3.2%</w:t>
            </w:r>
          </w:p>
        </w:tc>
        <w:tc>
          <w:tcPr>
            <w:tcW w:w="2340" w:type="dxa"/>
            <w:noWrap/>
            <w:hideMark/>
          </w:tcPr>
          <w:p w14:paraId="33B985FD" w14:textId="3EA05430" w:rsidR="00FF09F6" w:rsidRPr="00AA58C6" w:rsidRDefault="00BC0300"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r w:rsidR="00FF09F6" w:rsidRPr="00AA58C6">
              <w:rPr>
                <w:rFonts w:ascii="Calibri" w:eastAsia="Times New Roman" w:hAnsi="Calibri" w:cs="Times New Roman"/>
                <w:color w:val="000000"/>
              </w:rPr>
              <w:t>%</w:t>
            </w:r>
            <w:r w:rsidR="00FF09F6">
              <w:rPr>
                <w:rFonts w:ascii="Calibri" w:eastAsia="Times New Roman" w:hAnsi="Calibri" w:cs="Times New Roman"/>
                <w:color w:val="000000"/>
              </w:rPr>
              <w:t xml:space="preserve"> - </w:t>
            </w:r>
            <w:r>
              <w:rPr>
                <w:rFonts w:ascii="Calibri" w:eastAsia="Times New Roman" w:hAnsi="Calibri" w:cs="Times New Roman"/>
                <w:color w:val="000000"/>
              </w:rPr>
              <w:t>4.9</w:t>
            </w:r>
            <w:r w:rsidR="00FF09F6" w:rsidRPr="00AA58C6">
              <w:rPr>
                <w:rFonts w:ascii="Calibri" w:eastAsia="Times New Roman" w:hAnsi="Calibri" w:cs="Times New Roman"/>
                <w:color w:val="000000"/>
              </w:rPr>
              <w:t>%</w:t>
            </w:r>
          </w:p>
        </w:tc>
      </w:tr>
      <w:tr w:rsidR="00222189" w:rsidRPr="00AA58C6" w14:paraId="5118BDBC" w14:textId="77777777" w:rsidTr="00AC50A7">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466DB6C" w14:textId="77777777" w:rsidR="00FF09F6" w:rsidRPr="00AA58C6" w:rsidRDefault="00FF09F6" w:rsidP="00B12E56">
            <w:pPr>
              <w:rPr>
                <w:rFonts w:ascii="Calibri" w:eastAsia="Times New Roman" w:hAnsi="Calibri" w:cs="Times New Roman"/>
                <w:color w:val="000000"/>
              </w:rPr>
            </w:pPr>
          </w:p>
        </w:tc>
        <w:tc>
          <w:tcPr>
            <w:tcW w:w="1392" w:type="dxa"/>
            <w:noWrap/>
            <w:hideMark/>
          </w:tcPr>
          <w:p w14:paraId="08FC97C7" w14:textId="77777777" w:rsidR="00FF09F6" w:rsidRPr="00AA58C6" w:rsidRDefault="00FF09F6" w:rsidP="00B12E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CDR3 length</w:t>
            </w:r>
          </w:p>
        </w:tc>
        <w:tc>
          <w:tcPr>
            <w:tcW w:w="2838" w:type="dxa"/>
            <w:noWrap/>
            <w:hideMark/>
          </w:tcPr>
          <w:p w14:paraId="5D576317" w14:textId="77777777" w:rsidR="00FF09F6" w:rsidRPr="00AA58C6" w:rsidRDefault="00FF09F6"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0.1%</w:t>
            </w:r>
          </w:p>
        </w:tc>
        <w:tc>
          <w:tcPr>
            <w:tcW w:w="2340" w:type="dxa"/>
            <w:noWrap/>
            <w:hideMark/>
          </w:tcPr>
          <w:p w14:paraId="0862CB2A" w14:textId="439CFE46" w:rsidR="00FF09F6" w:rsidRPr="00AA58C6" w:rsidRDefault="00FF09F6"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0.0%</w:t>
            </w:r>
            <w:r>
              <w:rPr>
                <w:rFonts w:ascii="Calibri" w:eastAsia="Times New Roman" w:hAnsi="Calibri" w:cs="Times New Roman"/>
                <w:color w:val="000000"/>
              </w:rPr>
              <w:t xml:space="preserve"> -  </w:t>
            </w:r>
            <w:r w:rsidR="00BC0300">
              <w:rPr>
                <w:rFonts w:ascii="Calibri" w:eastAsia="Times New Roman" w:hAnsi="Calibri" w:cs="Times New Roman"/>
                <w:color w:val="000000"/>
              </w:rPr>
              <w:t>0.4</w:t>
            </w:r>
            <w:r w:rsidRPr="00AA58C6">
              <w:rPr>
                <w:rFonts w:ascii="Calibri" w:eastAsia="Times New Roman" w:hAnsi="Calibri" w:cs="Times New Roman"/>
                <w:color w:val="000000"/>
              </w:rPr>
              <w:t>%</w:t>
            </w:r>
          </w:p>
        </w:tc>
      </w:tr>
      <w:tr w:rsidR="00222189" w:rsidRPr="00AA58C6" w14:paraId="6229BEC0" w14:textId="77777777" w:rsidTr="00AC50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33A6F8" w14:textId="77777777" w:rsidR="00222189" w:rsidRPr="00AA58C6" w:rsidRDefault="00222189" w:rsidP="00B12E56">
            <w:pPr>
              <w:rPr>
                <w:rFonts w:ascii="Calibri" w:eastAsia="Times New Roman" w:hAnsi="Calibri" w:cs="Times New Roman"/>
                <w:color w:val="000000"/>
              </w:rPr>
            </w:pPr>
          </w:p>
        </w:tc>
        <w:tc>
          <w:tcPr>
            <w:tcW w:w="1392" w:type="dxa"/>
            <w:noWrap/>
            <w:hideMark/>
          </w:tcPr>
          <w:p w14:paraId="0199517D" w14:textId="77777777" w:rsidR="00222189" w:rsidRPr="00AA58C6" w:rsidRDefault="00222189" w:rsidP="00B12E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38" w:type="dxa"/>
            <w:noWrap/>
            <w:hideMark/>
          </w:tcPr>
          <w:p w14:paraId="71D7D045" w14:textId="77777777" w:rsidR="00222189" w:rsidRPr="00AA58C6" w:rsidRDefault="00222189"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340" w:type="dxa"/>
            <w:noWrap/>
            <w:hideMark/>
          </w:tcPr>
          <w:p w14:paraId="15CFDBA3" w14:textId="77777777" w:rsidR="00222189" w:rsidRPr="00AA58C6" w:rsidRDefault="00222189"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222189" w:rsidRPr="00AA58C6" w14:paraId="1D7D7FFC" w14:textId="77777777" w:rsidTr="00AC50A7">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87B0FA" w14:textId="36CED01E" w:rsidR="00FF09F6" w:rsidRPr="00AA58C6" w:rsidRDefault="00222189" w:rsidP="00B12E56">
            <w:pPr>
              <w:rPr>
                <w:rFonts w:ascii="Calibri" w:eastAsia="Times New Roman" w:hAnsi="Calibri" w:cs="Times New Roman"/>
                <w:color w:val="000000"/>
              </w:rPr>
            </w:pPr>
            <w:r w:rsidRPr="00AA58C6">
              <w:rPr>
                <w:rFonts w:ascii="Calibri" w:eastAsia="Times New Roman" w:hAnsi="Calibri" w:cs="Times New Roman"/>
                <w:color w:val="000000"/>
              </w:rPr>
              <w:t>A</w:t>
            </w:r>
            <w:r w:rsidR="00FF09F6" w:rsidRPr="00AA58C6">
              <w:rPr>
                <w:rFonts w:ascii="Calibri" w:eastAsia="Times New Roman" w:hAnsi="Calibri" w:cs="Times New Roman"/>
                <w:color w:val="000000"/>
              </w:rPr>
              <w:t>lpha</w:t>
            </w:r>
            <w:r>
              <w:rPr>
                <w:rFonts w:ascii="Calibri" w:eastAsia="Times New Roman" w:hAnsi="Calibri" w:cs="Times New Roman"/>
                <w:color w:val="000000"/>
              </w:rPr>
              <w:t xml:space="preserve"> (n=5</w:t>
            </w:r>
          </w:p>
        </w:tc>
        <w:tc>
          <w:tcPr>
            <w:tcW w:w="1392" w:type="dxa"/>
            <w:noWrap/>
            <w:hideMark/>
          </w:tcPr>
          <w:p w14:paraId="4E9D4FDF" w14:textId="77777777" w:rsidR="00FF09F6" w:rsidRPr="00AA58C6" w:rsidRDefault="00FF09F6" w:rsidP="00B12E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V.genes</w:t>
            </w:r>
          </w:p>
        </w:tc>
        <w:tc>
          <w:tcPr>
            <w:tcW w:w="2838" w:type="dxa"/>
            <w:noWrap/>
            <w:hideMark/>
          </w:tcPr>
          <w:p w14:paraId="040DEAF8" w14:textId="29F460D6" w:rsidR="00FF09F6" w:rsidRPr="00AA58C6" w:rsidRDefault="007C74F8"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12.0</w:t>
            </w:r>
            <w:r w:rsidR="00FF09F6" w:rsidRPr="00AA58C6">
              <w:rPr>
                <w:rFonts w:ascii="Calibri" w:eastAsia="Times New Roman" w:hAnsi="Calibri" w:cs="Times New Roman"/>
                <w:color w:val="000000"/>
              </w:rPr>
              <w:t>%</w:t>
            </w:r>
          </w:p>
        </w:tc>
        <w:tc>
          <w:tcPr>
            <w:tcW w:w="2340" w:type="dxa"/>
            <w:noWrap/>
            <w:hideMark/>
          </w:tcPr>
          <w:p w14:paraId="6B1EF3D7" w14:textId="0ACE886F" w:rsidR="00FF09F6" w:rsidRPr="00AA58C6" w:rsidRDefault="005676AB"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8.1</w:t>
            </w:r>
            <w:r w:rsidR="00FF09F6" w:rsidRPr="00AA58C6">
              <w:rPr>
                <w:rFonts w:ascii="Calibri" w:eastAsia="Times New Roman" w:hAnsi="Calibri" w:cs="Times New Roman"/>
                <w:color w:val="000000"/>
              </w:rPr>
              <w:t>%</w:t>
            </w:r>
            <w:r w:rsidR="00FF09F6">
              <w:rPr>
                <w:rFonts w:ascii="Calibri" w:eastAsia="Times New Roman" w:hAnsi="Calibri" w:cs="Times New Roman"/>
                <w:color w:val="000000"/>
              </w:rPr>
              <w:t xml:space="preserve"> - </w:t>
            </w:r>
            <w:r>
              <w:rPr>
                <w:rFonts w:ascii="Calibri" w:eastAsia="Times New Roman" w:hAnsi="Calibri" w:cs="Times New Roman"/>
                <w:color w:val="000000"/>
              </w:rPr>
              <w:t>13.0</w:t>
            </w:r>
            <w:r w:rsidR="00FF09F6" w:rsidRPr="00AA58C6">
              <w:rPr>
                <w:rFonts w:ascii="Calibri" w:eastAsia="Times New Roman" w:hAnsi="Calibri" w:cs="Times New Roman"/>
                <w:color w:val="000000"/>
              </w:rPr>
              <w:t>%</w:t>
            </w:r>
          </w:p>
        </w:tc>
      </w:tr>
      <w:tr w:rsidR="00222189" w:rsidRPr="00AA58C6" w14:paraId="76E308C1" w14:textId="77777777" w:rsidTr="00AC50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2A3AA34" w14:textId="54A9C858" w:rsidR="00FF09F6" w:rsidRPr="00AA58C6" w:rsidRDefault="00AD5B7C" w:rsidP="00B12E56">
            <w:pPr>
              <w:rPr>
                <w:rFonts w:ascii="Calibri" w:eastAsia="Times New Roman" w:hAnsi="Calibri" w:cs="Times New Roman"/>
                <w:color w:val="000000"/>
              </w:rPr>
            </w:pPr>
            <w:r>
              <w:rPr>
                <w:rFonts w:ascii="Calibri" w:eastAsia="Times New Roman" w:hAnsi="Calibri" w:cs="Times New Roman"/>
                <w:color w:val="000000"/>
              </w:rPr>
              <w:t>donors)</w:t>
            </w:r>
          </w:p>
        </w:tc>
        <w:tc>
          <w:tcPr>
            <w:tcW w:w="1392" w:type="dxa"/>
            <w:noWrap/>
            <w:hideMark/>
          </w:tcPr>
          <w:p w14:paraId="0BC58DEC" w14:textId="77777777" w:rsidR="00FF09F6" w:rsidRPr="00AA58C6" w:rsidRDefault="00FF09F6" w:rsidP="00B12E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J.genes</w:t>
            </w:r>
          </w:p>
        </w:tc>
        <w:tc>
          <w:tcPr>
            <w:tcW w:w="2838" w:type="dxa"/>
            <w:noWrap/>
            <w:hideMark/>
          </w:tcPr>
          <w:p w14:paraId="34E2421E" w14:textId="37CC7162" w:rsidR="00FF09F6" w:rsidRPr="00AA58C6" w:rsidRDefault="005676AB"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3.6</w:t>
            </w:r>
            <w:r w:rsidR="00FF09F6" w:rsidRPr="00AA58C6">
              <w:rPr>
                <w:rFonts w:ascii="Calibri" w:eastAsia="Times New Roman" w:hAnsi="Calibri" w:cs="Times New Roman"/>
                <w:color w:val="000000"/>
              </w:rPr>
              <w:t>%</w:t>
            </w:r>
          </w:p>
        </w:tc>
        <w:tc>
          <w:tcPr>
            <w:tcW w:w="2340" w:type="dxa"/>
            <w:noWrap/>
            <w:hideMark/>
          </w:tcPr>
          <w:p w14:paraId="52E00314" w14:textId="75DC88B4" w:rsidR="00FF09F6" w:rsidRPr="00AA58C6" w:rsidRDefault="005676AB"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r w:rsidR="00FF09F6" w:rsidRPr="00AA58C6">
              <w:rPr>
                <w:rFonts w:ascii="Calibri" w:eastAsia="Times New Roman" w:hAnsi="Calibri" w:cs="Times New Roman"/>
                <w:color w:val="000000"/>
              </w:rPr>
              <w:t>.3%</w:t>
            </w:r>
            <w:r w:rsidR="00FF09F6">
              <w:rPr>
                <w:rFonts w:ascii="Calibri" w:eastAsia="Times New Roman" w:hAnsi="Calibri" w:cs="Times New Roman"/>
                <w:color w:val="000000"/>
              </w:rPr>
              <w:t xml:space="preserve"> - </w:t>
            </w:r>
            <w:r>
              <w:rPr>
                <w:rFonts w:ascii="Calibri" w:eastAsia="Times New Roman" w:hAnsi="Calibri" w:cs="Times New Roman"/>
                <w:color w:val="000000"/>
              </w:rPr>
              <w:t>3.7</w:t>
            </w:r>
            <w:r w:rsidR="00FF09F6" w:rsidRPr="00AA58C6">
              <w:rPr>
                <w:rFonts w:ascii="Calibri" w:eastAsia="Times New Roman" w:hAnsi="Calibri" w:cs="Times New Roman"/>
                <w:color w:val="000000"/>
              </w:rPr>
              <w:t>%</w:t>
            </w:r>
          </w:p>
        </w:tc>
      </w:tr>
      <w:tr w:rsidR="00222189" w:rsidRPr="00AA58C6" w14:paraId="24B18546" w14:textId="77777777" w:rsidTr="00AC50A7">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ED3C2EE" w14:textId="77777777" w:rsidR="00FF09F6" w:rsidRPr="00AA58C6" w:rsidRDefault="00FF09F6" w:rsidP="00B12E56">
            <w:pPr>
              <w:rPr>
                <w:rFonts w:ascii="Calibri" w:eastAsia="Times New Roman" w:hAnsi="Calibri" w:cs="Times New Roman"/>
                <w:color w:val="000000"/>
              </w:rPr>
            </w:pPr>
          </w:p>
        </w:tc>
        <w:tc>
          <w:tcPr>
            <w:tcW w:w="1392" w:type="dxa"/>
            <w:noWrap/>
            <w:hideMark/>
          </w:tcPr>
          <w:p w14:paraId="1CEA172E" w14:textId="77777777" w:rsidR="00FF09F6" w:rsidRPr="00AA58C6" w:rsidRDefault="00FF09F6" w:rsidP="00B12E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CDR3 charge</w:t>
            </w:r>
          </w:p>
        </w:tc>
        <w:tc>
          <w:tcPr>
            <w:tcW w:w="2838" w:type="dxa"/>
            <w:noWrap/>
            <w:hideMark/>
          </w:tcPr>
          <w:p w14:paraId="5B87F6C8" w14:textId="3129B2B6" w:rsidR="00FF09F6" w:rsidRPr="00AA58C6" w:rsidRDefault="007C74F8"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r w:rsidR="00FF09F6" w:rsidRPr="00AA58C6">
              <w:rPr>
                <w:rFonts w:ascii="Calibri" w:eastAsia="Times New Roman" w:hAnsi="Calibri" w:cs="Times New Roman"/>
                <w:color w:val="000000"/>
              </w:rPr>
              <w:t>%</w:t>
            </w:r>
          </w:p>
        </w:tc>
        <w:tc>
          <w:tcPr>
            <w:tcW w:w="2340" w:type="dxa"/>
            <w:noWrap/>
            <w:hideMark/>
          </w:tcPr>
          <w:p w14:paraId="2020C851" w14:textId="3865E45A" w:rsidR="00FF09F6" w:rsidRPr="00AA58C6" w:rsidRDefault="005676AB" w:rsidP="00B12E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0.6</w:t>
            </w:r>
            <w:r w:rsidR="00FF09F6" w:rsidRPr="00AA58C6">
              <w:rPr>
                <w:rFonts w:ascii="Calibri" w:eastAsia="Times New Roman" w:hAnsi="Calibri" w:cs="Times New Roman"/>
                <w:color w:val="000000"/>
              </w:rPr>
              <w:t>%</w:t>
            </w:r>
            <w:r w:rsidR="00FF09F6">
              <w:rPr>
                <w:rFonts w:ascii="Calibri" w:eastAsia="Times New Roman" w:hAnsi="Calibri" w:cs="Times New Roman"/>
                <w:color w:val="000000"/>
              </w:rPr>
              <w:t xml:space="preserve"> - </w:t>
            </w:r>
            <w:r>
              <w:rPr>
                <w:rFonts w:ascii="Calibri" w:eastAsia="Times New Roman" w:hAnsi="Calibri" w:cs="Times New Roman"/>
                <w:color w:val="000000"/>
              </w:rPr>
              <w:t>3</w:t>
            </w:r>
            <w:r w:rsidR="00FF09F6" w:rsidRPr="00AA58C6">
              <w:rPr>
                <w:rFonts w:ascii="Calibri" w:eastAsia="Times New Roman" w:hAnsi="Calibri" w:cs="Times New Roman"/>
                <w:color w:val="000000"/>
              </w:rPr>
              <w:t>.0%</w:t>
            </w:r>
          </w:p>
        </w:tc>
      </w:tr>
      <w:tr w:rsidR="00222189" w:rsidRPr="00AA58C6" w14:paraId="467153D3" w14:textId="77777777" w:rsidTr="00AC50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528A99" w14:textId="77777777" w:rsidR="00FF09F6" w:rsidRPr="00AA58C6" w:rsidRDefault="00FF09F6" w:rsidP="00B12E56">
            <w:pPr>
              <w:rPr>
                <w:rFonts w:ascii="Calibri" w:eastAsia="Times New Roman" w:hAnsi="Calibri" w:cs="Times New Roman"/>
                <w:color w:val="000000"/>
              </w:rPr>
            </w:pPr>
          </w:p>
        </w:tc>
        <w:tc>
          <w:tcPr>
            <w:tcW w:w="1392" w:type="dxa"/>
            <w:noWrap/>
            <w:hideMark/>
          </w:tcPr>
          <w:p w14:paraId="7E9BE3F3" w14:textId="77777777" w:rsidR="00FF09F6" w:rsidRPr="00AA58C6" w:rsidRDefault="00FF09F6" w:rsidP="00B12E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A58C6">
              <w:rPr>
                <w:rFonts w:ascii="Calibri" w:eastAsia="Times New Roman" w:hAnsi="Calibri" w:cs="Times New Roman"/>
                <w:color w:val="000000"/>
              </w:rPr>
              <w:t>CDR3 length</w:t>
            </w:r>
          </w:p>
        </w:tc>
        <w:tc>
          <w:tcPr>
            <w:tcW w:w="2838" w:type="dxa"/>
            <w:noWrap/>
            <w:hideMark/>
          </w:tcPr>
          <w:p w14:paraId="3D84CF59" w14:textId="1CE1B50D" w:rsidR="00FF09F6" w:rsidRPr="00AA58C6" w:rsidRDefault="007C74F8"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0.5</w:t>
            </w:r>
            <w:r w:rsidR="00FF09F6" w:rsidRPr="00AA58C6">
              <w:rPr>
                <w:rFonts w:ascii="Calibri" w:eastAsia="Times New Roman" w:hAnsi="Calibri" w:cs="Times New Roman"/>
                <w:color w:val="000000"/>
              </w:rPr>
              <w:t>%</w:t>
            </w:r>
          </w:p>
        </w:tc>
        <w:tc>
          <w:tcPr>
            <w:tcW w:w="2340" w:type="dxa"/>
            <w:noWrap/>
            <w:hideMark/>
          </w:tcPr>
          <w:p w14:paraId="20D92BC8" w14:textId="32B33199" w:rsidR="00FF09F6" w:rsidRPr="00AA58C6" w:rsidRDefault="005676AB" w:rsidP="00B12E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0.3</w:t>
            </w:r>
            <w:r w:rsidR="00FF09F6" w:rsidRPr="00AA58C6">
              <w:rPr>
                <w:rFonts w:ascii="Calibri" w:eastAsia="Times New Roman" w:hAnsi="Calibri" w:cs="Times New Roman"/>
                <w:color w:val="000000"/>
              </w:rPr>
              <w:t>%</w:t>
            </w:r>
            <w:r w:rsidR="00FF09F6">
              <w:rPr>
                <w:rFonts w:ascii="Calibri" w:eastAsia="Times New Roman" w:hAnsi="Calibri" w:cs="Times New Roman"/>
                <w:color w:val="000000"/>
              </w:rPr>
              <w:t xml:space="preserve"> - </w:t>
            </w:r>
            <w:r>
              <w:rPr>
                <w:rFonts w:ascii="Calibri" w:eastAsia="Times New Roman" w:hAnsi="Calibri" w:cs="Times New Roman"/>
                <w:color w:val="000000"/>
              </w:rPr>
              <w:t>0.8</w:t>
            </w:r>
            <w:r w:rsidR="00FF09F6" w:rsidRPr="00AA58C6">
              <w:rPr>
                <w:rFonts w:ascii="Calibri" w:eastAsia="Times New Roman" w:hAnsi="Calibri" w:cs="Times New Roman"/>
                <w:color w:val="000000"/>
              </w:rPr>
              <w:t>%</w:t>
            </w:r>
          </w:p>
        </w:tc>
      </w:tr>
    </w:tbl>
    <w:p w14:paraId="1C160457" w14:textId="77777777" w:rsidR="000D6279" w:rsidRPr="00983421" w:rsidRDefault="000D6279" w:rsidP="007A1523">
      <w:pPr>
        <w:rPr>
          <w:rFonts w:asciiTheme="majorHAnsi" w:hAnsiTheme="majorHAnsi"/>
          <w:sz w:val="20"/>
          <w:szCs w:val="20"/>
        </w:rPr>
      </w:pPr>
      <w:bookmarkStart w:id="3" w:name="_GoBack"/>
      <w:bookmarkEnd w:id="3"/>
    </w:p>
    <w:sectPr w:rsidR="000D6279" w:rsidRPr="00983421" w:rsidSect="00FF7389">
      <w:headerReference w:type="default" r:id="rId15"/>
      <w:footerReference w:type="even" r:id="rId16"/>
      <w:footerReference w:type="default" r:id="rId17"/>
      <w:pgSz w:w="12240" w:h="15840"/>
      <w:pgMar w:top="1440" w:right="1260" w:bottom="108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E5AF" w14:textId="77777777" w:rsidR="00A90D8A" w:rsidRDefault="00A90D8A">
      <w:r>
        <w:separator/>
      </w:r>
    </w:p>
  </w:endnote>
  <w:endnote w:type="continuationSeparator" w:id="0">
    <w:p w14:paraId="029A661D" w14:textId="77777777" w:rsidR="00A90D8A" w:rsidRDefault="00A9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DA9D0" w14:textId="77777777" w:rsidR="00A90D8A" w:rsidRDefault="00A90D8A" w:rsidP="00F54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83F65" w14:textId="77777777" w:rsidR="00A90D8A" w:rsidRDefault="00A90D8A" w:rsidP="00F540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CC81" w14:textId="77777777" w:rsidR="00A90D8A" w:rsidRDefault="00A90D8A" w:rsidP="00F54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0A7">
      <w:rPr>
        <w:rStyle w:val="PageNumber"/>
        <w:noProof/>
      </w:rPr>
      <w:t>1</w:t>
    </w:r>
    <w:r>
      <w:rPr>
        <w:rStyle w:val="PageNumber"/>
      </w:rPr>
      <w:fldChar w:fldCharType="end"/>
    </w:r>
  </w:p>
  <w:p w14:paraId="45A36B85" w14:textId="77777777" w:rsidR="00A90D8A" w:rsidRDefault="00A90D8A" w:rsidP="00F540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76F9C" w14:textId="77777777" w:rsidR="00A90D8A" w:rsidRDefault="00A90D8A">
      <w:r>
        <w:separator/>
      </w:r>
    </w:p>
  </w:footnote>
  <w:footnote w:type="continuationSeparator" w:id="0">
    <w:p w14:paraId="12314BD2" w14:textId="77777777" w:rsidR="00A90D8A" w:rsidRDefault="00A90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64EB" w14:textId="2A3F1914" w:rsidR="00A90D8A" w:rsidRPr="002328EE" w:rsidRDefault="00A90D8A" w:rsidP="00F54012">
    <w:pPr>
      <w:pStyle w:val="Header"/>
      <w:jc w:val="center"/>
      <w:rPr>
        <w:rFonts w:asciiTheme="majorHAnsi" w:hAnsiTheme="majorHAnsi"/>
      </w:rPr>
    </w:pPr>
    <w:r w:rsidRPr="002328EE">
      <w:rPr>
        <w:rFonts w:asciiTheme="majorHAnsi" w:hAnsiTheme="majorHAnsi"/>
        <w:color w:val="A6A6A6" w:themeColor="background1" w:themeShade="A6"/>
      </w:rPr>
      <w:t xml:space="preserve">Supplementary online material Klarenbeek </w:t>
    </w:r>
    <w:r w:rsidRPr="002328EE">
      <w:rPr>
        <w:rFonts w:asciiTheme="majorHAnsi" w:hAnsiTheme="majorHAnsi"/>
        <w:i/>
        <w:color w:val="A6A6A6" w:themeColor="background1" w:themeShade="A6"/>
      </w:rPr>
      <w:t>et al</w:t>
    </w:r>
    <w:r w:rsidRPr="002328EE">
      <w:rPr>
        <w:rFonts w:asciiTheme="majorHAnsi" w:hAnsiTheme="majorHAnsi"/>
        <w:color w:val="A6A6A6" w:themeColor="background1" w:themeShade="A6"/>
      </w:rPr>
      <w:t xml:space="preserve">, </w:t>
    </w:r>
    <w:r w:rsidRPr="002328EE">
      <w:rPr>
        <w:rFonts w:asciiTheme="majorHAnsi" w:hAnsiTheme="majorHAnsi"/>
        <w:color w:val="A6A6A6" w:themeColor="background1" w:themeShade="A6"/>
      </w:rPr>
      <w:fldChar w:fldCharType="begin"/>
    </w:r>
    <w:r w:rsidRPr="002328EE">
      <w:rPr>
        <w:rFonts w:asciiTheme="majorHAnsi" w:hAnsiTheme="majorHAnsi"/>
        <w:color w:val="A6A6A6" w:themeColor="background1" w:themeShade="A6"/>
      </w:rPr>
      <w:instrText xml:space="preserve"> TIME \@ "d MMMM yyyy" </w:instrText>
    </w:r>
    <w:r w:rsidRPr="002328EE">
      <w:rPr>
        <w:rFonts w:asciiTheme="majorHAnsi" w:hAnsiTheme="majorHAnsi"/>
        <w:color w:val="A6A6A6" w:themeColor="background1" w:themeShade="A6"/>
      </w:rPr>
      <w:fldChar w:fldCharType="separate"/>
    </w:r>
    <w:r>
      <w:rPr>
        <w:rFonts w:asciiTheme="majorHAnsi" w:hAnsiTheme="majorHAnsi"/>
        <w:noProof/>
        <w:color w:val="A6A6A6" w:themeColor="background1" w:themeShade="A6"/>
      </w:rPr>
      <w:t>11 October 2015</w:t>
    </w:r>
    <w:r w:rsidRPr="002328EE">
      <w:rPr>
        <w:rFonts w:asciiTheme="majorHAnsi" w:hAnsiTheme="majorHAnsi"/>
        <w:color w:val="A6A6A6" w:themeColor="background1" w:themeShade="A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3D1"/>
    <w:multiLevelType w:val="hybridMultilevel"/>
    <w:tmpl w:val="CE565168"/>
    <w:lvl w:ilvl="0" w:tplc="015A3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11D72"/>
    <w:multiLevelType w:val="hybridMultilevel"/>
    <w:tmpl w:val="B8984182"/>
    <w:lvl w:ilvl="0" w:tplc="F16A2E8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94C95"/>
    <w:multiLevelType w:val="hybridMultilevel"/>
    <w:tmpl w:val="DCBCABF0"/>
    <w:lvl w:ilvl="0" w:tplc="AFC8104E">
      <w:start w:val="16"/>
      <w:numFmt w:val="bullet"/>
      <w:lvlText w:val="-"/>
      <w:lvlJc w:val="left"/>
      <w:pPr>
        <w:ind w:left="1080" w:hanging="72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1058C"/>
    <w:multiLevelType w:val="hybridMultilevel"/>
    <w:tmpl w:val="B3A07EFE"/>
    <w:lvl w:ilvl="0" w:tplc="3C56070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C531A"/>
    <w:multiLevelType w:val="hybridMultilevel"/>
    <w:tmpl w:val="ED86C8A0"/>
    <w:lvl w:ilvl="0" w:tplc="BF9AEE1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Library LAR-paper.enl&lt;/item&gt;&lt;/Libraries&gt;&lt;/ENLibraries&gt;"/>
  </w:docVars>
  <w:rsids>
    <w:rsidRoot w:val="00550009"/>
    <w:rsid w:val="000264A8"/>
    <w:rsid w:val="00034F51"/>
    <w:rsid w:val="00040214"/>
    <w:rsid w:val="0004151C"/>
    <w:rsid w:val="00053FDE"/>
    <w:rsid w:val="0005409F"/>
    <w:rsid w:val="000724C1"/>
    <w:rsid w:val="00076CE2"/>
    <w:rsid w:val="000B3401"/>
    <w:rsid w:val="000D097E"/>
    <w:rsid w:val="000D0E98"/>
    <w:rsid w:val="000D6279"/>
    <w:rsid w:val="000E7568"/>
    <w:rsid w:val="0010336D"/>
    <w:rsid w:val="00106F2C"/>
    <w:rsid w:val="00127BD8"/>
    <w:rsid w:val="00133B26"/>
    <w:rsid w:val="00147CBD"/>
    <w:rsid w:val="00186BF9"/>
    <w:rsid w:val="00190117"/>
    <w:rsid w:val="001944B3"/>
    <w:rsid w:val="001A2071"/>
    <w:rsid w:val="001B24C2"/>
    <w:rsid w:val="001C73C6"/>
    <w:rsid w:val="001E251B"/>
    <w:rsid w:val="001F349C"/>
    <w:rsid w:val="00204A0E"/>
    <w:rsid w:val="00207783"/>
    <w:rsid w:val="00215190"/>
    <w:rsid w:val="0022038B"/>
    <w:rsid w:val="00222189"/>
    <w:rsid w:val="00223455"/>
    <w:rsid w:val="002323D9"/>
    <w:rsid w:val="002328EE"/>
    <w:rsid w:val="00244004"/>
    <w:rsid w:val="002620BC"/>
    <w:rsid w:val="00264E08"/>
    <w:rsid w:val="00272F7A"/>
    <w:rsid w:val="00277B0C"/>
    <w:rsid w:val="0028127A"/>
    <w:rsid w:val="002958C6"/>
    <w:rsid w:val="002B3090"/>
    <w:rsid w:val="002B6BC1"/>
    <w:rsid w:val="002D277F"/>
    <w:rsid w:val="002D515C"/>
    <w:rsid w:val="00302AA5"/>
    <w:rsid w:val="003077BD"/>
    <w:rsid w:val="00312299"/>
    <w:rsid w:val="00321401"/>
    <w:rsid w:val="00321EC7"/>
    <w:rsid w:val="00330378"/>
    <w:rsid w:val="003325B1"/>
    <w:rsid w:val="003325C7"/>
    <w:rsid w:val="0034458B"/>
    <w:rsid w:val="00352390"/>
    <w:rsid w:val="003606BF"/>
    <w:rsid w:val="00363956"/>
    <w:rsid w:val="0036671A"/>
    <w:rsid w:val="0037610B"/>
    <w:rsid w:val="003A2A48"/>
    <w:rsid w:val="003B483C"/>
    <w:rsid w:val="003C51D9"/>
    <w:rsid w:val="003F5194"/>
    <w:rsid w:val="003F537F"/>
    <w:rsid w:val="003F6234"/>
    <w:rsid w:val="00430407"/>
    <w:rsid w:val="0043233D"/>
    <w:rsid w:val="004700B4"/>
    <w:rsid w:val="00490D86"/>
    <w:rsid w:val="00497C7A"/>
    <w:rsid w:val="004A54B2"/>
    <w:rsid w:val="004D22D4"/>
    <w:rsid w:val="004E1340"/>
    <w:rsid w:val="004F1491"/>
    <w:rsid w:val="004F4796"/>
    <w:rsid w:val="005023D1"/>
    <w:rsid w:val="00517CC8"/>
    <w:rsid w:val="00525BB7"/>
    <w:rsid w:val="0054282C"/>
    <w:rsid w:val="00550009"/>
    <w:rsid w:val="00557B8E"/>
    <w:rsid w:val="0056632B"/>
    <w:rsid w:val="005676AB"/>
    <w:rsid w:val="005677FA"/>
    <w:rsid w:val="005939DA"/>
    <w:rsid w:val="00595D4A"/>
    <w:rsid w:val="005B7770"/>
    <w:rsid w:val="005C5263"/>
    <w:rsid w:val="005D0E90"/>
    <w:rsid w:val="005E5F0A"/>
    <w:rsid w:val="0063126C"/>
    <w:rsid w:val="00635A40"/>
    <w:rsid w:val="00635A49"/>
    <w:rsid w:val="006410EB"/>
    <w:rsid w:val="00644475"/>
    <w:rsid w:val="00646B1F"/>
    <w:rsid w:val="006649DE"/>
    <w:rsid w:val="0069061B"/>
    <w:rsid w:val="006A329E"/>
    <w:rsid w:val="006C26B3"/>
    <w:rsid w:val="006D63E6"/>
    <w:rsid w:val="006E6870"/>
    <w:rsid w:val="00706CAB"/>
    <w:rsid w:val="00710C2B"/>
    <w:rsid w:val="007316C9"/>
    <w:rsid w:val="0074095D"/>
    <w:rsid w:val="0075349D"/>
    <w:rsid w:val="00760B97"/>
    <w:rsid w:val="00760BB2"/>
    <w:rsid w:val="00782EBF"/>
    <w:rsid w:val="007A1523"/>
    <w:rsid w:val="007A7DF0"/>
    <w:rsid w:val="007C74F8"/>
    <w:rsid w:val="007D11DC"/>
    <w:rsid w:val="007D688A"/>
    <w:rsid w:val="007D7F35"/>
    <w:rsid w:val="008064E7"/>
    <w:rsid w:val="008210BE"/>
    <w:rsid w:val="0082758D"/>
    <w:rsid w:val="00834F8A"/>
    <w:rsid w:val="00841999"/>
    <w:rsid w:val="0085181A"/>
    <w:rsid w:val="008569D4"/>
    <w:rsid w:val="00857262"/>
    <w:rsid w:val="008A2085"/>
    <w:rsid w:val="008A6D7C"/>
    <w:rsid w:val="008C1892"/>
    <w:rsid w:val="008E7266"/>
    <w:rsid w:val="00906E57"/>
    <w:rsid w:val="009075FF"/>
    <w:rsid w:val="0091384A"/>
    <w:rsid w:val="00922CFA"/>
    <w:rsid w:val="009252BA"/>
    <w:rsid w:val="00936709"/>
    <w:rsid w:val="009370D9"/>
    <w:rsid w:val="00953F89"/>
    <w:rsid w:val="009545F9"/>
    <w:rsid w:val="00960798"/>
    <w:rsid w:val="00965913"/>
    <w:rsid w:val="00971652"/>
    <w:rsid w:val="00974E81"/>
    <w:rsid w:val="00980C0E"/>
    <w:rsid w:val="00983421"/>
    <w:rsid w:val="009844E5"/>
    <w:rsid w:val="009A02ED"/>
    <w:rsid w:val="009A52A4"/>
    <w:rsid w:val="009C29AB"/>
    <w:rsid w:val="009E07DF"/>
    <w:rsid w:val="009F1C0C"/>
    <w:rsid w:val="00A01BF0"/>
    <w:rsid w:val="00A0648A"/>
    <w:rsid w:val="00A10188"/>
    <w:rsid w:val="00A1028F"/>
    <w:rsid w:val="00A20C00"/>
    <w:rsid w:val="00A345DC"/>
    <w:rsid w:val="00A54DB9"/>
    <w:rsid w:val="00A90D8A"/>
    <w:rsid w:val="00A91170"/>
    <w:rsid w:val="00A9611A"/>
    <w:rsid w:val="00AC50A7"/>
    <w:rsid w:val="00AD5B7C"/>
    <w:rsid w:val="00AF5FFC"/>
    <w:rsid w:val="00B04643"/>
    <w:rsid w:val="00B0639F"/>
    <w:rsid w:val="00B12E56"/>
    <w:rsid w:val="00B225E2"/>
    <w:rsid w:val="00B50454"/>
    <w:rsid w:val="00B6091C"/>
    <w:rsid w:val="00B629CD"/>
    <w:rsid w:val="00B70E39"/>
    <w:rsid w:val="00B727FC"/>
    <w:rsid w:val="00B80053"/>
    <w:rsid w:val="00BB3E6A"/>
    <w:rsid w:val="00BC0300"/>
    <w:rsid w:val="00BD7D10"/>
    <w:rsid w:val="00BF5218"/>
    <w:rsid w:val="00C05A34"/>
    <w:rsid w:val="00C44E2E"/>
    <w:rsid w:val="00C57344"/>
    <w:rsid w:val="00CA2190"/>
    <w:rsid w:val="00CA4127"/>
    <w:rsid w:val="00CA6D93"/>
    <w:rsid w:val="00CC247C"/>
    <w:rsid w:val="00CE44E5"/>
    <w:rsid w:val="00CE5224"/>
    <w:rsid w:val="00D031C9"/>
    <w:rsid w:val="00D04AB6"/>
    <w:rsid w:val="00D13E63"/>
    <w:rsid w:val="00D2666F"/>
    <w:rsid w:val="00D5113A"/>
    <w:rsid w:val="00D56290"/>
    <w:rsid w:val="00D86054"/>
    <w:rsid w:val="00D9144A"/>
    <w:rsid w:val="00D92B9D"/>
    <w:rsid w:val="00DA5423"/>
    <w:rsid w:val="00DB0403"/>
    <w:rsid w:val="00DC7CD2"/>
    <w:rsid w:val="00DD1C8F"/>
    <w:rsid w:val="00DD3251"/>
    <w:rsid w:val="00DD3ED7"/>
    <w:rsid w:val="00DE3BAA"/>
    <w:rsid w:val="00E17616"/>
    <w:rsid w:val="00E17F40"/>
    <w:rsid w:val="00E73200"/>
    <w:rsid w:val="00E806BE"/>
    <w:rsid w:val="00E8722A"/>
    <w:rsid w:val="00EC3D91"/>
    <w:rsid w:val="00ED627F"/>
    <w:rsid w:val="00ED7E34"/>
    <w:rsid w:val="00EE485D"/>
    <w:rsid w:val="00EE592B"/>
    <w:rsid w:val="00F25A94"/>
    <w:rsid w:val="00F31E32"/>
    <w:rsid w:val="00F51113"/>
    <w:rsid w:val="00F54012"/>
    <w:rsid w:val="00F7601B"/>
    <w:rsid w:val="00F85D97"/>
    <w:rsid w:val="00FB1A43"/>
    <w:rsid w:val="00FD7EDD"/>
    <w:rsid w:val="00FE4CFD"/>
    <w:rsid w:val="00FF09F6"/>
    <w:rsid w:val="00FF431E"/>
    <w:rsid w:val="00FF73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Normal (Web)" w:uiPriority="99"/>
    <w:lsdException w:name="Light Shading" w:uiPriority="6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09"/>
    <w:pPr>
      <w:ind w:left="720"/>
      <w:contextualSpacing/>
    </w:pPr>
  </w:style>
  <w:style w:type="table" w:styleId="LightShading">
    <w:name w:val="Light Shading"/>
    <w:basedOn w:val="TableNormal"/>
    <w:uiPriority w:val="60"/>
    <w:rsid w:val="005500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550009"/>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550009"/>
    <w:rPr>
      <w:rFonts w:ascii="Lucida Grande" w:hAnsi="Lucida Grande" w:cs="Lucida Grande"/>
      <w:sz w:val="18"/>
      <w:szCs w:val="18"/>
    </w:rPr>
  </w:style>
  <w:style w:type="paragraph" w:styleId="Header">
    <w:name w:val="header"/>
    <w:basedOn w:val="Normal"/>
    <w:link w:val="HeaderChar"/>
    <w:uiPriority w:val="99"/>
    <w:unhideWhenUsed/>
    <w:rsid w:val="00550009"/>
    <w:pPr>
      <w:tabs>
        <w:tab w:val="center" w:pos="4320"/>
        <w:tab w:val="right" w:pos="8640"/>
      </w:tabs>
    </w:pPr>
  </w:style>
  <w:style w:type="character" w:customStyle="1" w:styleId="HeaderChar">
    <w:name w:val="Header Char"/>
    <w:basedOn w:val="DefaultParagraphFont"/>
    <w:link w:val="Header"/>
    <w:uiPriority w:val="99"/>
    <w:rsid w:val="00550009"/>
    <w:rPr>
      <w:rFonts w:eastAsiaTheme="minorEastAsia"/>
    </w:rPr>
  </w:style>
  <w:style w:type="paragraph" w:styleId="Footer">
    <w:name w:val="footer"/>
    <w:basedOn w:val="Normal"/>
    <w:link w:val="FooterChar"/>
    <w:uiPriority w:val="99"/>
    <w:unhideWhenUsed/>
    <w:rsid w:val="00550009"/>
    <w:pPr>
      <w:tabs>
        <w:tab w:val="center" w:pos="4320"/>
        <w:tab w:val="right" w:pos="8640"/>
      </w:tabs>
    </w:pPr>
  </w:style>
  <w:style w:type="character" w:customStyle="1" w:styleId="FooterChar">
    <w:name w:val="Footer Char"/>
    <w:basedOn w:val="DefaultParagraphFont"/>
    <w:link w:val="Footer"/>
    <w:uiPriority w:val="99"/>
    <w:rsid w:val="00550009"/>
    <w:rPr>
      <w:rFonts w:eastAsiaTheme="minorEastAsia"/>
    </w:rPr>
  </w:style>
  <w:style w:type="character" w:customStyle="1" w:styleId="CommentTextChar">
    <w:name w:val="Comment Text Char"/>
    <w:basedOn w:val="DefaultParagraphFont"/>
    <w:link w:val="CommentText"/>
    <w:uiPriority w:val="99"/>
    <w:semiHidden/>
    <w:rsid w:val="00550009"/>
    <w:rPr>
      <w:rFonts w:eastAsiaTheme="minorEastAsia"/>
    </w:rPr>
  </w:style>
  <w:style w:type="paragraph" w:styleId="CommentText">
    <w:name w:val="annotation text"/>
    <w:basedOn w:val="Normal"/>
    <w:link w:val="CommentTextChar"/>
    <w:uiPriority w:val="99"/>
    <w:semiHidden/>
    <w:unhideWhenUsed/>
    <w:rsid w:val="00550009"/>
  </w:style>
  <w:style w:type="character" w:customStyle="1" w:styleId="CommentSubjectChar">
    <w:name w:val="Comment Subject Char"/>
    <w:basedOn w:val="CommentTextChar"/>
    <w:link w:val="CommentSubject"/>
    <w:uiPriority w:val="99"/>
    <w:semiHidden/>
    <w:rsid w:val="0055000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50009"/>
    <w:rPr>
      <w:b/>
      <w:bCs/>
      <w:sz w:val="20"/>
      <w:szCs w:val="20"/>
    </w:rPr>
  </w:style>
  <w:style w:type="character" w:styleId="PageNumber">
    <w:name w:val="page number"/>
    <w:basedOn w:val="DefaultParagraphFont"/>
    <w:rsid w:val="00550009"/>
  </w:style>
  <w:style w:type="paragraph" w:styleId="Revision">
    <w:name w:val="Revision"/>
    <w:hidden/>
    <w:rsid w:val="00550009"/>
  </w:style>
  <w:style w:type="paragraph" w:styleId="NoSpacing">
    <w:name w:val="No Spacing"/>
    <w:link w:val="NoSpacingChar"/>
    <w:qFormat/>
    <w:rsid w:val="00BD7D10"/>
    <w:rPr>
      <w:rFonts w:ascii="PMingLiU" w:hAnsi="PMingLiU"/>
      <w:sz w:val="22"/>
      <w:szCs w:val="22"/>
    </w:rPr>
  </w:style>
  <w:style w:type="character" w:customStyle="1" w:styleId="NoSpacingChar">
    <w:name w:val="No Spacing Char"/>
    <w:basedOn w:val="DefaultParagraphFont"/>
    <w:link w:val="NoSpacing"/>
    <w:rsid w:val="00BD7D10"/>
    <w:rPr>
      <w:rFonts w:ascii="PMingLiU" w:eastAsiaTheme="minorEastAsia" w:hAnsi="PMingLiU"/>
      <w:sz w:val="22"/>
      <w:szCs w:val="22"/>
    </w:rPr>
  </w:style>
  <w:style w:type="character" w:styleId="CommentReference">
    <w:name w:val="annotation reference"/>
    <w:basedOn w:val="DefaultParagraphFont"/>
    <w:uiPriority w:val="99"/>
    <w:semiHidden/>
    <w:unhideWhenUsed/>
    <w:rsid w:val="00F7601B"/>
    <w:rPr>
      <w:sz w:val="18"/>
      <w:szCs w:val="18"/>
    </w:rPr>
  </w:style>
  <w:style w:type="paragraph" w:styleId="NormalWeb">
    <w:name w:val="Normal (Web)"/>
    <w:basedOn w:val="Normal"/>
    <w:uiPriority w:val="99"/>
    <w:unhideWhenUsed/>
    <w:rsid w:val="00204A0E"/>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204A0E"/>
    <w:pPr>
      <w:spacing w:after="200"/>
    </w:pPr>
    <w:rPr>
      <w:b/>
      <w:bCs/>
      <w:color w:val="4F81BD" w:themeColor="accent1"/>
      <w:sz w:val="18"/>
      <w:szCs w:val="18"/>
    </w:rPr>
  </w:style>
  <w:style w:type="table" w:styleId="LightGrid">
    <w:name w:val="Light Grid"/>
    <w:basedOn w:val="TableNormal"/>
    <w:uiPriority w:val="62"/>
    <w:rsid w:val="009370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4304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Normal (Web)" w:uiPriority="99"/>
    <w:lsdException w:name="Light Shading" w:uiPriority="6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09"/>
    <w:pPr>
      <w:ind w:left="720"/>
      <w:contextualSpacing/>
    </w:pPr>
  </w:style>
  <w:style w:type="table" w:styleId="LightShading">
    <w:name w:val="Light Shading"/>
    <w:basedOn w:val="TableNormal"/>
    <w:uiPriority w:val="60"/>
    <w:rsid w:val="005500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550009"/>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550009"/>
    <w:rPr>
      <w:rFonts w:ascii="Lucida Grande" w:hAnsi="Lucida Grande" w:cs="Lucida Grande"/>
      <w:sz w:val="18"/>
      <w:szCs w:val="18"/>
    </w:rPr>
  </w:style>
  <w:style w:type="paragraph" w:styleId="Header">
    <w:name w:val="header"/>
    <w:basedOn w:val="Normal"/>
    <w:link w:val="HeaderChar"/>
    <w:uiPriority w:val="99"/>
    <w:unhideWhenUsed/>
    <w:rsid w:val="00550009"/>
    <w:pPr>
      <w:tabs>
        <w:tab w:val="center" w:pos="4320"/>
        <w:tab w:val="right" w:pos="8640"/>
      </w:tabs>
    </w:pPr>
  </w:style>
  <w:style w:type="character" w:customStyle="1" w:styleId="HeaderChar">
    <w:name w:val="Header Char"/>
    <w:basedOn w:val="DefaultParagraphFont"/>
    <w:link w:val="Header"/>
    <w:uiPriority w:val="99"/>
    <w:rsid w:val="00550009"/>
    <w:rPr>
      <w:rFonts w:eastAsiaTheme="minorEastAsia"/>
    </w:rPr>
  </w:style>
  <w:style w:type="paragraph" w:styleId="Footer">
    <w:name w:val="footer"/>
    <w:basedOn w:val="Normal"/>
    <w:link w:val="FooterChar"/>
    <w:uiPriority w:val="99"/>
    <w:unhideWhenUsed/>
    <w:rsid w:val="00550009"/>
    <w:pPr>
      <w:tabs>
        <w:tab w:val="center" w:pos="4320"/>
        <w:tab w:val="right" w:pos="8640"/>
      </w:tabs>
    </w:pPr>
  </w:style>
  <w:style w:type="character" w:customStyle="1" w:styleId="FooterChar">
    <w:name w:val="Footer Char"/>
    <w:basedOn w:val="DefaultParagraphFont"/>
    <w:link w:val="Footer"/>
    <w:uiPriority w:val="99"/>
    <w:rsid w:val="00550009"/>
    <w:rPr>
      <w:rFonts w:eastAsiaTheme="minorEastAsia"/>
    </w:rPr>
  </w:style>
  <w:style w:type="character" w:customStyle="1" w:styleId="CommentTextChar">
    <w:name w:val="Comment Text Char"/>
    <w:basedOn w:val="DefaultParagraphFont"/>
    <w:link w:val="CommentText"/>
    <w:uiPriority w:val="99"/>
    <w:semiHidden/>
    <w:rsid w:val="00550009"/>
    <w:rPr>
      <w:rFonts w:eastAsiaTheme="minorEastAsia"/>
    </w:rPr>
  </w:style>
  <w:style w:type="paragraph" w:styleId="CommentText">
    <w:name w:val="annotation text"/>
    <w:basedOn w:val="Normal"/>
    <w:link w:val="CommentTextChar"/>
    <w:uiPriority w:val="99"/>
    <w:semiHidden/>
    <w:unhideWhenUsed/>
    <w:rsid w:val="00550009"/>
  </w:style>
  <w:style w:type="character" w:customStyle="1" w:styleId="CommentSubjectChar">
    <w:name w:val="Comment Subject Char"/>
    <w:basedOn w:val="CommentTextChar"/>
    <w:link w:val="CommentSubject"/>
    <w:uiPriority w:val="99"/>
    <w:semiHidden/>
    <w:rsid w:val="0055000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50009"/>
    <w:rPr>
      <w:b/>
      <w:bCs/>
      <w:sz w:val="20"/>
      <w:szCs w:val="20"/>
    </w:rPr>
  </w:style>
  <w:style w:type="character" w:styleId="PageNumber">
    <w:name w:val="page number"/>
    <w:basedOn w:val="DefaultParagraphFont"/>
    <w:rsid w:val="00550009"/>
  </w:style>
  <w:style w:type="paragraph" w:styleId="Revision">
    <w:name w:val="Revision"/>
    <w:hidden/>
    <w:rsid w:val="00550009"/>
  </w:style>
  <w:style w:type="paragraph" w:styleId="NoSpacing">
    <w:name w:val="No Spacing"/>
    <w:link w:val="NoSpacingChar"/>
    <w:qFormat/>
    <w:rsid w:val="00BD7D10"/>
    <w:rPr>
      <w:rFonts w:ascii="PMingLiU" w:hAnsi="PMingLiU"/>
      <w:sz w:val="22"/>
      <w:szCs w:val="22"/>
    </w:rPr>
  </w:style>
  <w:style w:type="character" w:customStyle="1" w:styleId="NoSpacingChar">
    <w:name w:val="No Spacing Char"/>
    <w:basedOn w:val="DefaultParagraphFont"/>
    <w:link w:val="NoSpacing"/>
    <w:rsid w:val="00BD7D10"/>
    <w:rPr>
      <w:rFonts w:ascii="PMingLiU" w:eastAsiaTheme="minorEastAsia" w:hAnsi="PMingLiU"/>
      <w:sz w:val="22"/>
      <w:szCs w:val="22"/>
    </w:rPr>
  </w:style>
  <w:style w:type="character" w:styleId="CommentReference">
    <w:name w:val="annotation reference"/>
    <w:basedOn w:val="DefaultParagraphFont"/>
    <w:uiPriority w:val="99"/>
    <w:semiHidden/>
    <w:unhideWhenUsed/>
    <w:rsid w:val="00F7601B"/>
    <w:rPr>
      <w:sz w:val="18"/>
      <w:szCs w:val="18"/>
    </w:rPr>
  </w:style>
  <w:style w:type="paragraph" w:styleId="NormalWeb">
    <w:name w:val="Normal (Web)"/>
    <w:basedOn w:val="Normal"/>
    <w:uiPriority w:val="99"/>
    <w:unhideWhenUsed/>
    <w:rsid w:val="00204A0E"/>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204A0E"/>
    <w:pPr>
      <w:spacing w:after="200"/>
    </w:pPr>
    <w:rPr>
      <w:b/>
      <w:bCs/>
      <w:color w:val="4F81BD" w:themeColor="accent1"/>
      <w:sz w:val="18"/>
      <w:szCs w:val="18"/>
    </w:rPr>
  </w:style>
  <w:style w:type="table" w:styleId="LightGrid">
    <w:name w:val="Light Grid"/>
    <w:basedOn w:val="TableNormal"/>
    <w:uiPriority w:val="62"/>
    <w:rsid w:val="009370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430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6123">
      <w:bodyDiv w:val="1"/>
      <w:marLeft w:val="0"/>
      <w:marRight w:val="0"/>
      <w:marTop w:val="0"/>
      <w:marBottom w:val="0"/>
      <w:divBdr>
        <w:top w:val="none" w:sz="0" w:space="0" w:color="auto"/>
        <w:left w:val="none" w:sz="0" w:space="0" w:color="auto"/>
        <w:bottom w:val="none" w:sz="0" w:space="0" w:color="auto"/>
        <w:right w:val="none" w:sz="0" w:space="0" w:color="auto"/>
      </w:divBdr>
    </w:div>
    <w:div w:id="106316834">
      <w:bodyDiv w:val="1"/>
      <w:marLeft w:val="0"/>
      <w:marRight w:val="0"/>
      <w:marTop w:val="0"/>
      <w:marBottom w:val="0"/>
      <w:divBdr>
        <w:top w:val="none" w:sz="0" w:space="0" w:color="auto"/>
        <w:left w:val="none" w:sz="0" w:space="0" w:color="auto"/>
        <w:bottom w:val="none" w:sz="0" w:space="0" w:color="auto"/>
        <w:right w:val="none" w:sz="0" w:space="0" w:color="auto"/>
      </w:divBdr>
    </w:div>
    <w:div w:id="186677402">
      <w:bodyDiv w:val="1"/>
      <w:marLeft w:val="0"/>
      <w:marRight w:val="0"/>
      <w:marTop w:val="0"/>
      <w:marBottom w:val="0"/>
      <w:divBdr>
        <w:top w:val="none" w:sz="0" w:space="0" w:color="auto"/>
        <w:left w:val="none" w:sz="0" w:space="0" w:color="auto"/>
        <w:bottom w:val="none" w:sz="0" w:space="0" w:color="auto"/>
        <w:right w:val="none" w:sz="0" w:space="0" w:color="auto"/>
      </w:divBdr>
    </w:div>
    <w:div w:id="1003046097">
      <w:bodyDiv w:val="1"/>
      <w:marLeft w:val="0"/>
      <w:marRight w:val="0"/>
      <w:marTop w:val="0"/>
      <w:marBottom w:val="0"/>
      <w:divBdr>
        <w:top w:val="none" w:sz="0" w:space="0" w:color="auto"/>
        <w:left w:val="none" w:sz="0" w:space="0" w:color="auto"/>
        <w:bottom w:val="none" w:sz="0" w:space="0" w:color="auto"/>
        <w:right w:val="none" w:sz="0" w:space="0" w:color="auto"/>
      </w:divBdr>
    </w:div>
    <w:div w:id="1039168292">
      <w:bodyDiv w:val="1"/>
      <w:marLeft w:val="0"/>
      <w:marRight w:val="0"/>
      <w:marTop w:val="0"/>
      <w:marBottom w:val="0"/>
      <w:divBdr>
        <w:top w:val="none" w:sz="0" w:space="0" w:color="auto"/>
        <w:left w:val="none" w:sz="0" w:space="0" w:color="auto"/>
        <w:bottom w:val="none" w:sz="0" w:space="0" w:color="auto"/>
        <w:right w:val="none" w:sz="0" w:space="0" w:color="auto"/>
      </w:divBdr>
    </w:div>
    <w:div w:id="1376736188">
      <w:bodyDiv w:val="1"/>
      <w:marLeft w:val="0"/>
      <w:marRight w:val="0"/>
      <w:marTop w:val="0"/>
      <w:marBottom w:val="0"/>
      <w:divBdr>
        <w:top w:val="none" w:sz="0" w:space="0" w:color="auto"/>
        <w:left w:val="none" w:sz="0" w:space="0" w:color="auto"/>
        <w:bottom w:val="none" w:sz="0" w:space="0" w:color="auto"/>
        <w:right w:val="none" w:sz="0" w:space="0" w:color="auto"/>
      </w:divBdr>
    </w:div>
    <w:div w:id="1571161109">
      <w:bodyDiv w:val="1"/>
      <w:marLeft w:val="0"/>
      <w:marRight w:val="0"/>
      <w:marTop w:val="0"/>
      <w:marBottom w:val="0"/>
      <w:divBdr>
        <w:top w:val="none" w:sz="0" w:space="0" w:color="auto"/>
        <w:left w:val="none" w:sz="0" w:space="0" w:color="auto"/>
        <w:bottom w:val="none" w:sz="0" w:space="0" w:color="auto"/>
        <w:right w:val="none" w:sz="0" w:space="0" w:color="auto"/>
      </w:divBdr>
    </w:div>
    <w:div w:id="1658222650">
      <w:bodyDiv w:val="1"/>
      <w:marLeft w:val="0"/>
      <w:marRight w:val="0"/>
      <w:marTop w:val="0"/>
      <w:marBottom w:val="0"/>
      <w:divBdr>
        <w:top w:val="none" w:sz="0" w:space="0" w:color="auto"/>
        <w:left w:val="none" w:sz="0" w:space="0" w:color="auto"/>
        <w:bottom w:val="none" w:sz="0" w:space="0" w:color="auto"/>
        <w:right w:val="none" w:sz="0" w:space="0" w:color="auto"/>
      </w:divBdr>
    </w:div>
    <w:div w:id="1693922395">
      <w:bodyDiv w:val="1"/>
      <w:marLeft w:val="0"/>
      <w:marRight w:val="0"/>
      <w:marTop w:val="0"/>
      <w:marBottom w:val="0"/>
      <w:divBdr>
        <w:top w:val="none" w:sz="0" w:space="0" w:color="auto"/>
        <w:left w:val="none" w:sz="0" w:space="0" w:color="auto"/>
        <w:bottom w:val="none" w:sz="0" w:space="0" w:color="auto"/>
        <w:right w:val="none" w:sz="0" w:space="0" w:color="auto"/>
      </w:divBdr>
    </w:div>
    <w:div w:id="1914847429">
      <w:bodyDiv w:val="1"/>
      <w:marLeft w:val="0"/>
      <w:marRight w:val="0"/>
      <w:marTop w:val="0"/>
      <w:marBottom w:val="0"/>
      <w:divBdr>
        <w:top w:val="none" w:sz="0" w:space="0" w:color="auto"/>
        <w:left w:val="none" w:sz="0" w:space="0" w:color="auto"/>
        <w:bottom w:val="none" w:sz="0" w:space="0" w:color="auto"/>
        <w:right w:val="none" w:sz="0" w:space="0" w:color="auto"/>
      </w:divBdr>
    </w:div>
    <w:div w:id="2107381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3380</Words>
  <Characters>19271</Characters>
  <Application>Microsoft Macintosh Word</Application>
  <DocSecurity>0</DocSecurity>
  <Lines>160</Lines>
  <Paragraphs>45</Paragraphs>
  <ScaleCrop>false</ScaleCrop>
  <Company>plenge</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Klarenbeek</dc:creator>
  <cp:keywords/>
  <cp:lastModifiedBy>Paul Klarenbeek</cp:lastModifiedBy>
  <cp:revision>6</cp:revision>
  <cp:lastPrinted>2013-09-21T08:20:00Z</cp:lastPrinted>
  <dcterms:created xsi:type="dcterms:W3CDTF">2015-10-11T10:15:00Z</dcterms:created>
  <dcterms:modified xsi:type="dcterms:W3CDTF">2015-10-11T18:40:00Z</dcterms:modified>
</cp:coreProperties>
</file>