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72" w:rsidRPr="004E38CB" w:rsidRDefault="00634C72" w:rsidP="00835EF4">
      <w:pPr>
        <w:wordWrap/>
        <w:adjustRightInd w:val="0"/>
        <w:spacing w:after="0" w:line="240" w:lineRule="auto"/>
        <w:rPr>
          <w:b/>
          <w:bCs/>
          <w:kern w:val="0"/>
          <w:szCs w:val="20"/>
        </w:rPr>
      </w:pPr>
      <w:r w:rsidRPr="004E38CB">
        <w:rPr>
          <w:b/>
          <w:bCs/>
          <w:kern w:val="0"/>
          <w:szCs w:val="20"/>
        </w:rPr>
        <w:t>연구 제목</w:t>
      </w:r>
    </w:p>
    <w:p w:rsidR="00835EF4" w:rsidRPr="004E38CB" w:rsidRDefault="00835EF4" w:rsidP="00835EF4">
      <w:pPr>
        <w:wordWrap/>
        <w:adjustRightInd w:val="0"/>
        <w:spacing w:after="0" w:line="240" w:lineRule="auto"/>
        <w:rPr>
          <w:b/>
          <w:bCs/>
          <w:kern w:val="0"/>
          <w:szCs w:val="20"/>
        </w:rPr>
      </w:pPr>
    </w:p>
    <w:p w:rsidR="00634C72" w:rsidRPr="004E38CB" w:rsidRDefault="00634C72" w:rsidP="00835EF4">
      <w:pPr>
        <w:wordWrap/>
        <w:adjustRightInd w:val="0"/>
        <w:spacing w:after="0" w:line="240" w:lineRule="auto"/>
        <w:rPr>
          <w:b/>
          <w:bCs/>
          <w:kern w:val="0"/>
          <w:szCs w:val="20"/>
        </w:rPr>
      </w:pPr>
      <w:r w:rsidRPr="004E38CB">
        <w:rPr>
          <w:b/>
          <w:bCs/>
          <w:kern w:val="0"/>
          <w:szCs w:val="20"/>
        </w:rPr>
        <w:t>국문</w:t>
      </w:r>
    </w:p>
    <w:p w:rsidR="00992217" w:rsidRDefault="00093025" w:rsidP="00835EF4">
      <w:pPr>
        <w:tabs>
          <w:tab w:val="left" w:pos="6765"/>
        </w:tabs>
        <w:spacing w:after="0" w:line="240" w:lineRule="auto"/>
        <w:rPr>
          <w:bCs/>
          <w:kern w:val="0"/>
          <w:szCs w:val="20"/>
        </w:rPr>
      </w:pPr>
      <w:r w:rsidRPr="00093025">
        <w:rPr>
          <w:bCs/>
          <w:kern w:val="0"/>
          <w:szCs w:val="20"/>
        </w:rPr>
        <w:t>ERCP 진정법에 있어서 통증조절에 초점을 둔 Fentanyl/propofol 복합투여와 기존의 Meperidine/propofol 진정법의 유용성, 안정성에 대한 무작위 대조 연구</w:t>
      </w:r>
    </w:p>
    <w:p w:rsidR="00093025" w:rsidRPr="0064517D" w:rsidRDefault="00093025" w:rsidP="00835EF4">
      <w:pPr>
        <w:tabs>
          <w:tab w:val="left" w:pos="6765"/>
        </w:tabs>
        <w:spacing w:after="0" w:line="240" w:lineRule="auto"/>
        <w:rPr>
          <w:kern w:val="0"/>
          <w:szCs w:val="20"/>
        </w:rPr>
      </w:pPr>
    </w:p>
    <w:p w:rsidR="00634C72" w:rsidRPr="004E38CB" w:rsidRDefault="00634C72" w:rsidP="00835EF4">
      <w:pPr>
        <w:wordWrap/>
        <w:adjustRightInd w:val="0"/>
        <w:spacing w:after="0" w:line="240" w:lineRule="auto"/>
        <w:rPr>
          <w:b/>
          <w:bCs/>
          <w:kern w:val="0"/>
          <w:szCs w:val="20"/>
        </w:rPr>
      </w:pPr>
      <w:r w:rsidRPr="004E38CB">
        <w:rPr>
          <w:b/>
          <w:bCs/>
          <w:kern w:val="0"/>
          <w:szCs w:val="20"/>
        </w:rPr>
        <w:t>영문</w:t>
      </w:r>
    </w:p>
    <w:p w:rsidR="00CB53B1" w:rsidRPr="006B7327" w:rsidRDefault="006B7327" w:rsidP="00CB53B1">
      <w:pPr>
        <w:wordWrap/>
        <w:adjustRightInd w:val="0"/>
        <w:spacing w:after="0" w:line="240" w:lineRule="auto"/>
        <w:rPr>
          <w:bCs/>
          <w:kern w:val="0"/>
          <w:szCs w:val="20"/>
        </w:rPr>
      </w:pPr>
      <w:r w:rsidRPr="006B7327">
        <w:rPr>
          <w:rFonts w:hint="eastAsia"/>
          <w:bCs/>
          <w:kern w:val="0"/>
          <w:szCs w:val="20"/>
        </w:rPr>
        <w:t xml:space="preserve">Randomized controlled study for </w:t>
      </w:r>
      <w:r w:rsidRPr="006B7327">
        <w:rPr>
          <w:bCs/>
          <w:kern w:val="0"/>
          <w:szCs w:val="20"/>
        </w:rPr>
        <w:t>analy</w:t>
      </w:r>
      <w:r w:rsidRPr="006B7327">
        <w:rPr>
          <w:rFonts w:hint="eastAsia"/>
          <w:bCs/>
          <w:kern w:val="0"/>
          <w:szCs w:val="20"/>
        </w:rPr>
        <w:t xml:space="preserve">zing clinical benefit of pain focused sedation </w:t>
      </w:r>
      <w:r>
        <w:rPr>
          <w:rFonts w:hint="eastAsia"/>
          <w:bCs/>
          <w:kern w:val="0"/>
          <w:szCs w:val="20"/>
        </w:rPr>
        <w:t xml:space="preserve">with </w:t>
      </w:r>
      <w:r w:rsidR="00F6704A">
        <w:rPr>
          <w:rFonts w:hint="eastAsia"/>
          <w:bCs/>
          <w:kern w:val="0"/>
          <w:szCs w:val="20"/>
        </w:rPr>
        <w:t>combination of F</w:t>
      </w:r>
      <w:r>
        <w:rPr>
          <w:rFonts w:hint="eastAsia"/>
          <w:bCs/>
          <w:kern w:val="0"/>
          <w:szCs w:val="20"/>
        </w:rPr>
        <w:t>entan</w:t>
      </w:r>
      <w:r w:rsidRPr="006B7327">
        <w:rPr>
          <w:rFonts w:hint="eastAsia"/>
          <w:bCs/>
          <w:kern w:val="0"/>
          <w:szCs w:val="20"/>
        </w:rPr>
        <w:t>y</w:t>
      </w:r>
      <w:r>
        <w:rPr>
          <w:rFonts w:hint="eastAsia"/>
          <w:bCs/>
          <w:kern w:val="0"/>
          <w:szCs w:val="20"/>
        </w:rPr>
        <w:t>l</w:t>
      </w:r>
      <w:r w:rsidR="00F6704A">
        <w:rPr>
          <w:rFonts w:hint="eastAsia"/>
          <w:bCs/>
          <w:kern w:val="0"/>
          <w:szCs w:val="20"/>
        </w:rPr>
        <w:t xml:space="preserve"> and </w:t>
      </w:r>
      <w:r w:rsidRPr="006B7327">
        <w:rPr>
          <w:rFonts w:hint="eastAsia"/>
          <w:bCs/>
          <w:kern w:val="0"/>
          <w:szCs w:val="20"/>
        </w:rPr>
        <w:t>propofol during ERCP</w:t>
      </w:r>
    </w:p>
    <w:p w:rsidR="006B7327" w:rsidRPr="006B7327" w:rsidRDefault="006B7327" w:rsidP="00CB53B1">
      <w:pPr>
        <w:wordWrap/>
        <w:adjustRightInd w:val="0"/>
        <w:spacing w:after="0" w:line="240" w:lineRule="auto"/>
        <w:rPr>
          <w:kern w:val="0"/>
          <w:szCs w:val="20"/>
        </w:rPr>
      </w:pPr>
    </w:p>
    <w:p w:rsidR="00634C72" w:rsidRPr="004E38CB" w:rsidRDefault="00634C72" w:rsidP="00835EF4">
      <w:pPr>
        <w:tabs>
          <w:tab w:val="left" w:pos="6765"/>
        </w:tabs>
        <w:spacing w:after="0" w:line="240" w:lineRule="auto"/>
        <w:rPr>
          <w:b/>
          <w:kern w:val="0"/>
          <w:szCs w:val="20"/>
        </w:rPr>
      </w:pPr>
      <w:r w:rsidRPr="004E38CB">
        <w:rPr>
          <w:b/>
          <w:kern w:val="0"/>
          <w:szCs w:val="20"/>
        </w:rPr>
        <w:t>연구 목적</w:t>
      </w:r>
    </w:p>
    <w:p w:rsidR="00CB53B1" w:rsidRDefault="006B7327" w:rsidP="00835EF4">
      <w:pPr>
        <w:tabs>
          <w:tab w:val="left" w:pos="6765"/>
        </w:tabs>
        <w:spacing w:after="0" w:line="240" w:lineRule="auto"/>
        <w:rPr>
          <w:bCs/>
          <w:kern w:val="0"/>
          <w:szCs w:val="20"/>
        </w:rPr>
      </w:pPr>
      <w:r>
        <w:rPr>
          <w:rFonts w:hint="eastAsia"/>
          <w:kern w:val="0"/>
          <w:szCs w:val="20"/>
        </w:rPr>
        <w:t xml:space="preserve">ERCP </w:t>
      </w:r>
      <w:r w:rsidR="00FB2181">
        <w:rPr>
          <w:rFonts w:hint="eastAsia"/>
          <w:kern w:val="0"/>
          <w:szCs w:val="20"/>
        </w:rPr>
        <w:t xml:space="preserve">(내시경적 </w:t>
      </w:r>
      <w:r w:rsidR="002E51C4">
        <w:rPr>
          <w:rFonts w:hint="eastAsia"/>
          <w:kern w:val="0"/>
          <w:szCs w:val="20"/>
        </w:rPr>
        <w:t>역행성</w:t>
      </w:r>
      <w:r w:rsidR="00FB2181">
        <w:rPr>
          <w:rFonts w:hint="eastAsia"/>
          <w:kern w:val="0"/>
          <w:szCs w:val="20"/>
        </w:rPr>
        <w:t xml:space="preserve"> 담췌관</w:t>
      </w:r>
      <w:r w:rsidR="00201DAD">
        <w:rPr>
          <w:rFonts w:hint="eastAsia"/>
          <w:kern w:val="0"/>
          <w:szCs w:val="20"/>
        </w:rPr>
        <w:t xml:space="preserve"> </w:t>
      </w:r>
      <w:r w:rsidR="00FB2181">
        <w:rPr>
          <w:rFonts w:hint="eastAsia"/>
          <w:kern w:val="0"/>
          <w:szCs w:val="20"/>
        </w:rPr>
        <w:t xml:space="preserve">조영술) </w:t>
      </w:r>
      <w:r>
        <w:rPr>
          <w:rFonts w:hint="eastAsia"/>
          <w:kern w:val="0"/>
          <w:szCs w:val="20"/>
        </w:rPr>
        <w:t xml:space="preserve">시행시 진정법에 관하여 통증조절에 초점을 둔 </w:t>
      </w:r>
      <w:r>
        <w:rPr>
          <w:rFonts w:hint="eastAsia"/>
          <w:bCs/>
          <w:kern w:val="0"/>
          <w:szCs w:val="20"/>
        </w:rPr>
        <w:t>Fentanyl</w:t>
      </w:r>
      <w:r w:rsidRPr="006B7327">
        <w:rPr>
          <w:rFonts w:hint="eastAsia"/>
          <w:bCs/>
          <w:kern w:val="0"/>
          <w:szCs w:val="20"/>
        </w:rPr>
        <w:t>/propofol</w:t>
      </w:r>
      <w:r>
        <w:rPr>
          <w:rFonts w:hint="eastAsia"/>
          <w:bCs/>
          <w:kern w:val="0"/>
          <w:szCs w:val="20"/>
        </w:rPr>
        <w:t xml:space="preserve"> 복합투여와 </w:t>
      </w:r>
      <w:r w:rsidR="000308EE" w:rsidRPr="007D6EB5">
        <w:rPr>
          <w:rFonts w:hint="eastAsia"/>
          <w:bCs/>
          <w:kern w:val="0"/>
          <w:szCs w:val="20"/>
        </w:rPr>
        <w:t>Meperid</w:t>
      </w:r>
      <w:r w:rsidR="002908B6" w:rsidRPr="007D6EB5">
        <w:rPr>
          <w:rFonts w:hint="eastAsia"/>
          <w:bCs/>
          <w:kern w:val="0"/>
          <w:szCs w:val="20"/>
        </w:rPr>
        <w:t>i</w:t>
      </w:r>
      <w:r w:rsidR="000308EE" w:rsidRPr="007D6EB5">
        <w:rPr>
          <w:rFonts w:hint="eastAsia"/>
          <w:bCs/>
          <w:kern w:val="0"/>
          <w:szCs w:val="20"/>
        </w:rPr>
        <w:t>ne/</w:t>
      </w:r>
      <w:r w:rsidRPr="007D6EB5">
        <w:rPr>
          <w:rFonts w:hint="eastAsia"/>
          <w:bCs/>
          <w:kern w:val="0"/>
          <w:szCs w:val="20"/>
        </w:rPr>
        <w:t>propofol</w:t>
      </w:r>
      <w:r>
        <w:rPr>
          <w:rFonts w:hint="eastAsia"/>
          <w:bCs/>
          <w:kern w:val="0"/>
          <w:szCs w:val="20"/>
        </w:rPr>
        <w:t xml:space="preserve"> </w:t>
      </w:r>
      <w:r w:rsidR="002E51C4">
        <w:rPr>
          <w:rFonts w:hint="eastAsia"/>
          <w:bCs/>
          <w:kern w:val="0"/>
          <w:szCs w:val="20"/>
        </w:rPr>
        <w:t>단독투여를</w:t>
      </w:r>
      <w:r>
        <w:rPr>
          <w:rFonts w:hint="eastAsia"/>
          <w:bCs/>
          <w:kern w:val="0"/>
          <w:szCs w:val="20"/>
        </w:rPr>
        <w:t xml:space="preserve"> 중심으로 한 기존의 진정법에 대해 안정성과 </w:t>
      </w:r>
      <w:r w:rsidR="002E51C4">
        <w:rPr>
          <w:rFonts w:hint="eastAsia"/>
          <w:bCs/>
          <w:kern w:val="0"/>
          <w:szCs w:val="20"/>
        </w:rPr>
        <w:t xml:space="preserve">진정 </w:t>
      </w:r>
      <w:r>
        <w:rPr>
          <w:rFonts w:hint="eastAsia"/>
          <w:bCs/>
          <w:kern w:val="0"/>
          <w:szCs w:val="20"/>
        </w:rPr>
        <w:t>만족도를 비교 분석하고자 한다.</w:t>
      </w:r>
    </w:p>
    <w:p w:rsidR="006B7327" w:rsidRPr="002E51C4" w:rsidRDefault="006B7327" w:rsidP="00835EF4">
      <w:pPr>
        <w:tabs>
          <w:tab w:val="left" w:pos="6765"/>
        </w:tabs>
        <w:spacing w:after="0" w:line="240" w:lineRule="auto"/>
        <w:rPr>
          <w:kern w:val="0"/>
          <w:szCs w:val="20"/>
        </w:rPr>
      </w:pPr>
    </w:p>
    <w:p w:rsidR="00634C72" w:rsidRPr="004E38CB" w:rsidRDefault="00634C72" w:rsidP="00835EF4">
      <w:pPr>
        <w:tabs>
          <w:tab w:val="left" w:pos="6765"/>
        </w:tabs>
        <w:spacing w:after="0" w:line="240" w:lineRule="auto"/>
        <w:rPr>
          <w:b/>
          <w:kern w:val="0"/>
          <w:szCs w:val="20"/>
        </w:rPr>
      </w:pPr>
      <w:r w:rsidRPr="004E38CB">
        <w:rPr>
          <w:b/>
          <w:kern w:val="0"/>
          <w:szCs w:val="20"/>
        </w:rPr>
        <w:t xml:space="preserve">연구의 </w:t>
      </w:r>
      <w:r w:rsidR="00A43ACD">
        <w:rPr>
          <w:rFonts w:hint="eastAsia"/>
          <w:b/>
          <w:kern w:val="0"/>
          <w:szCs w:val="20"/>
        </w:rPr>
        <w:t>필요성 및 개요</w:t>
      </w:r>
    </w:p>
    <w:p w:rsidR="00992217" w:rsidRPr="004E38CB" w:rsidRDefault="00CB53B1" w:rsidP="00A630E9">
      <w:pPr>
        <w:pStyle w:val="aa"/>
        <w:rPr>
          <w:kern w:val="0"/>
        </w:rPr>
      </w:pPr>
      <w:r>
        <w:rPr>
          <w:rFonts w:hint="eastAsia"/>
          <w:kern w:val="0"/>
        </w:rPr>
        <w:t xml:space="preserve">ERCP 를 시행함에 있어 진정을 시행하는 것은 </w:t>
      </w:r>
      <w:r w:rsidR="00A630E9">
        <w:rPr>
          <w:rFonts w:hint="eastAsia"/>
          <w:kern w:val="0"/>
        </w:rPr>
        <w:t xml:space="preserve">환자의 불편감을 줄이고, 시술의 성공율을 높이기 위해 </w:t>
      </w:r>
      <w:r>
        <w:rPr>
          <w:rFonts w:hint="eastAsia"/>
          <w:kern w:val="0"/>
        </w:rPr>
        <w:t>필수적이다</w:t>
      </w:r>
      <w:r w:rsidR="0035490B">
        <w:rPr>
          <w:rFonts w:hint="eastAsia"/>
          <w:kern w:val="0"/>
        </w:rPr>
        <w:t xml:space="preserve"> </w:t>
      </w:r>
      <w:r w:rsidR="00A82812">
        <w:rPr>
          <w:kern w:val="0"/>
        </w:rPr>
        <w:fldChar w:fldCharType="begin">
          <w:fldData xml:space="preserve">PEVuZE5vdGU+PENpdGU+PEF1dGhvcj5MZWU8L0F1dGhvcj48WWVhcj4yMDEyPC9ZZWFyPjxSZWNO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</w:fldData>
        </w:fldChar>
      </w:r>
      <w:r w:rsidR="005E768D">
        <w:rPr>
          <w:kern w:val="0"/>
        </w:rPr>
        <w:instrText xml:space="preserve"> ADDIN EN.CITE </w:instrText>
      </w:r>
      <w:r w:rsidR="00A82812">
        <w:rPr>
          <w:kern w:val="0"/>
        </w:rPr>
        <w:fldChar w:fldCharType="begin">
          <w:fldData xml:space="preserve">PEVuZE5vdGU+PENpdGU+PEF1dGhvcj5MZWU8L0F1dGhvcj48WWVhcj4yMDEyPC9ZZWFyPjxSZWNO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</w:fldData>
        </w:fldChar>
      </w:r>
      <w:r w:rsidR="005E768D">
        <w:rPr>
          <w:kern w:val="0"/>
        </w:rPr>
        <w:instrText xml:space="preserve"> ADDIN EN.CITE.DATA </w:instrText>
      </w:r>
      <w:r w:rsidR="00A82812">
        <w:rPr>
          <w:kern w:val="0"/>
        </w:rPr>
      </w:r>
      <w:r w:rsidR="00A82812">
        <w:rPr>
          <w:kern w:val="0"/>
        </w:rPr>
        <w:fldChar w:fldCharType="end"/>
      </w:r>
      <w:r w:rsidR="00A82812">
        <w:rPr>
          <w:kern w:val="0"/>
        </w:rPr>
      </w:r>
      <w:r w:rsidR="00A82812">
        <w:rPr>
          <w:kern w:val="0"/>
        </w:rPr>
        <w:fldChar w:fldCharType="separate"/>
      </w:r>
      <w:r w:rsidR="005E768D">
        <w:rPr>
          <w:noProof/>
          <w:kern w:val="0"/>
        </w:rPr>
        <w:t>(</w:t>
      </w:r>
      <w:hyperlink w:anchor="_ENREF_1" w:tooltip="Lee, 2012 #215" w:history="1">
        <w:r w:rsidR="005E768D">
          <w:rPr>
            <w:noProof/>
            <w:kern w:val="0"/>
          </w:rPr>
          <w:t>1</w:t>
        </w:r>
      </w:hyperlink>
      <w:r w:rsidR="005E768D">
        <w:rPr>
          <w:noProof/>
          <w:kern w:val="0"/>
        </w:rPr>
        <w:t>)</w:t>
      </w:r>
      <w:r w:rsidR="00A82812">
        <w:rPr>
          <w:kern w:val="0"/>
        </w:rPr>
        <w:fldChar w:fldCharType="end"/>
      </w:r>
      <w:r>
        <w:rPr>
          <w:rFonts w:hint="eastAsia"/>
          <w:kern w:val="0"/>
        </w:rPr>
        <w:t xml:space="preserve">. </w:t>
      </w:r>
      <w:r w:rsidR="0035490B">
        <w:rPr>
          <w:rFonts w:hint="eastAsia"/>
          <w:kern w:val="0"/>
        </w:rPr>
        <w:t>대표적으로 p</w:t>
      </w:r>
      <w:r w:rsidR="00A630E9">
        <w:rPr>
          <w:rFonts w:hint="eastAsia"/>
          <w:kern w:val="0"/>
        </w:rPr>
        <w:t>ropofol 이 짧은 반감기와 빠른 회복시간을 이유로 ERCP 의 진정에 있어 사용되고 있</w:t>
      </w:r>
      <w:r w:rsidR="002908B6">
        <w:rPr>
          <w:rFonts w:hint="eastAsia"/>
          <w:kern w:val="0"/>
        </w:rPr>
        <w:t>으며, 따라서 현재의 ERCP 진정법으로 시술</w:t>
      </w:r>
      <w:r w:rsidR="0035490B">
        <w:rPr>
          <w:rFonts w:hint="eastAsia"/>
          <w:kern w:val="0"/>
        </w:rPr>
        <w:t xml:space="preserve"> </w:t>
      </w:r>
      <w:r w:rsidR="002908B6">
        <w:rPr>
          <w:rFonts w:hint="eastAsia"/>
          <w:kern w:val="0"/>
        </w:rPr>
        <w:t xml:space="preserve">전 </w:t>
      </w:r>
      <w:r w:rsidR="0035490B">
        <w:rPr>
          <w:rFonts w:hint="eastAsia"/>
          <w:kern w:val="0"/>
        </w:rPr>
        <w:t>진통효과를 위해 투여하는 meperidine 과</w:t>
      </w:r>
      <w:r w:rsidR="002908B6">
        <w:rPr>
          <w:rFonts w:hint="eastAsia"/>
          <w:kern w:val="0"/>
        </w:rPr>
        <w:t xml:space="preserve"> 시술시작과 시술 중 propofol 을 사용하는 meperidine/propofol 복합요법이</w:t>
      </w:r>
      <w:r w:rsidR="007D6EB5">
        <w:rPr>
          <w:rFonts w:hint="eastAsia"/>
          <w:kern w:val="0"/>
        </w:rPr>
        <w:t xml:space="preserve"> 널리 사용되고 있다</w:t>
      </w:r>
      <w:r w:rsidR="00A630E9">
        <w:rPr>
          <w:rFonts w:hint="eastAsia"/>
          <w:kern w:val="0"/>
        </w:rPr>
        <w:t xml:space="preserve">. 그러나 </w:t>
      </w:r>
      <w:r>
        <w:rPr>
          <w:rFonts w:hint="eastAsia"/>
          <w:kern w:val="0"/>
        </w:rPr>
        <w:t xml:space="preserve">기존의 propofol 을 단독으로 사용하는 진정법은 빠른 진정효과는 있으나, </w:t>
      </w:r>
      <w:r w:rsidR="00A630E9">
        <w:rPr>
          <w:rFonts w:hint="eastAsia"/>
          <w:kern w:val="0"/>
        </w:rPr>
        <w:t>therapeutic window 가 좁아 과진정, 무호흡, 산소포화도 저하와 같은 문제를</w:t>
      </w:r>
      <w:r>
        <w:rPr>
          <w:rFonts w:hint="eastAsia"/>
          <w:kern w:val="0"/>
        </w:rPr>
        <w:t xml:space="preserve"> 일으킬 수 있</w:t>
      </w:r>
      <w:r w:rsidR="007D6EB5">
        <w:rPr>
          <w:rFonts w:hint="eastAsia"/>
          <w:kern w:val="0"/>
        </w:rPr>
        <w:t>으며, meperidine 을 시술</w:t>
      </w:r>
      <w:r w:rsidR="003D1807">
        <w:rPr>
          <w:rFonts w:hint="eastAsia"/>
          <w:kern w:val="0"/>
        </w:rPr>
        <w:t xml:space="preserve"> </w:t>
      </w:r>
      <w:r w:rsidR="007D6EB5">
        <w:rPr>
          <w:rFonts w:hint="eastAsia"/>
          <w:kern w:val="0"/>
        </w:rPr>
        <w:t xml:space="preserve">전 한차례만 투여하므로 진통효과가 충분치 </w:t>
      </w:r>
      <w:r w:rsidR="003D1807">
        <w:rPr>
          <w:rFonts w:hint="eastAsia"/>
          <w:kern w:val="0"/>
        </w:rPr>
        <w:t>않고, 이에 따라 propofol 의 요구량이 늘어나는</w:t>
      </w:r>
      <w:r w:rsidR="007D6EB5">
        <w:rPr>
          <w:rFonts w:hint="eastAsia"/>
          <w:kern w:val="0"/>
        </w:rPr>
        <w:t xml:space="preserve"> 한계가 있다</w:t>
      </w:r>
      <w:r>
        <w:rPr>
          <w:rFonts w:hint="eastAsia"/>
          <w:kern w:val="0"/>
        </w:rPr>
        <w:t xml:space="preserve">. 이에 본원에서는 기존의 고용량 propofol </w:t>
      </w:r>
      <w:r w:rsidR="00A630E9">
        <w:rPr>
          <w:rFonts w:hint="eastAsia"/>
          <w:kern w:val="0"/>
        </w:rPr>
        <w:t>투여의</w:t>
      </w:r>
      <w:r>
        <w:rPr>
          <w:rFonts w:hint="eastAsia"/>
          <w:kern w:val="0"/>
        </w:rPr>
        <w:t xml:space="preserve"> 단점을 </w:t>
      </w:r>
      <w:r w:rsidR="00201DAD">
        <w:rPr>
          <w:rFonts w:hint="eastAsia"/>
          <w:kern w:val="0"/>
        </w:rPr>
        <w:t>보완하고자 진통효과가 있는 Fentanyl 을 복합</w:t>
      </w:r>
      <w:r w:rsidR="007D00E6">
        <w:rPr>
          <w:rFonts w:hint="eastAsia"/>
          <w:kern w:val="0"/>
        </w:rPr>
        <w:t xml:space="preserve"> </w:t>
      </w:r>
      <w:r w:rsidR="00201DAD">
        <w:rPr>
          <w:rFonts w:hint="eastAsia"/>
          <w:kern w:val="0"/>
        </w:rPr>
        <w:t>투여하여</w:t>
      </w:r>
      <w:r>
        <w:rPr>
          <w:rFonts w:hint="eastAsia"/>
          <w:kern w:val="0"/>
        </w:rPr>
        <w:t xml:space="preserve"> </w:t>
      </w:r>
      <w:r w:rsidR="00201DAD">
        <w:rPr>
          <w:rFonts w:hint="eastAsia"/>
          <w:kern w:val="0"/>
        </w:rPr>
        <w:t>propofol 의 필요용량을 줄이고자 하였으며</w:t>
      </w:r>
      <w:r w:rsidR="00A630E9">
        <w:rPr>
          <w:rFonts w:hint="eastAsia"/>
          <w:kern w:val="0"/>
        </w:rPr>
        <w:t>, 이를 통해</w:t>
      </w:r>
      <w:r>
        <w:rPr>
          <w:rFonts w:hint="eastAsia"/>
          <w:kern w:val="0"/>
        </w:rPr>
        <w:t xml:space="preserve"> 기존의 진정법에 비해 진정의 질</w:t>
      </w:r>
      <w:r w:rsidR="00CA1536">
        <w:rPr>
          <w:rFonts w:hint="eastAsia"/>
          <w:kern w:val="0"/>
        </w:rPr>
        <w:t xml:space="preserve"> (안정성, 환자와 내시경 시술 의사의 만족도) </w:t>
      </w:r>
      <w:r>
        <w:rPr>
          <w:rFonts w:hint="eastAsia"/>
          <w:kern w:val="0"/>
        </w:rPr>
        <w:t xml:space="preserve">이 얼마나 높아지는 지를 전향적으로 </w:t>
      </w:r>
      <w:r w:rsidR="00CA1536">
        <w:rPr>
          <w:rFonts w:hint="eastAsia"/>
          <w:kern w:val="0"/>
        </w:rPr>
        <w:t xml:space="preserve">무작위 </w:t>
      </w:r>
      <w:r>
        <w:rPr>
          <w:rFonts w:hint="eastAsia"/>
          <w:kern w:val="0"/>
        </w:rPr>
        <w:t>비교</w:t>
      </w:r>
      <w:r w:rsidR="00CA1536">
        <w:rPr>
          <w:rFonts w:hint="eastAsia"/>
          <w:kern w:val="0"/>
        </w:rPr>
        <w:t>대조</w:t>
      </w:r>
      <w:r>
        <w:rPr>
          <w:rFonts w:hint="eastAsia"/>
          <w:kern w:val="0"/>
        </w:rPr>
        <w:t>분석 하고자 한다.</w:t>
      </w:r>
    </w:p>
    <w:p w:rsidR="00835EF4" w:rsidRPr="004E38CB" w:rsidRDefault="00835EF4" w:rsidP="00835EF4">
      <w:pPr>
        <w:widowControl/>
        <w:wordWrap/>
        <w:autoSpaceDE/>
        <w:autoSpaceDN/>
        <w:spacing w:after="0" w:line="240" w:lineRule="auto"/>
        <w:rPr>
          <w:kern w:val="0"/>
          <w:szCs w:val="20"/>
        </w:rPr>
      </w:pPr>
    </w:p>
    <w:p w:rsidR="00634C72" w:rsidRPr="004E38CB" w:rsidRDefault="00634C72" w:rsidP="00835EF4">
      <w:pPr>
        <w:tabs>
          <w:tab w:val="left" w:pos="6765"/>
        </w:tabs>
        <w:spacing w:after="0" w:line="240" w:lineRule="auto"/>
        <w:ind w:left="200" w:hangingChars="100" w:hanging="200"/>
        <w:rPr>
          <w:b/>
          <w:kern w:val="0"/>
          <w:szCs w:val="20"/>
        </w:rPr>
      </w:pPr>
      <w:r w:rsidRPr="004E38CB">
        <w:rPr>
          <w:b/>
          <w:kern w:val="0"/>
          <w:szCs w:val="20"/>
        </w:rPr>
        <w:t>피험자수 산출근거</w:t>
      </w:r>
    </w:p>
    <w:p w:rsidR="00575448" w:rsidRPr="00423F5A" w:rsidRDefault="002E5B43" w:rsidP="00CB53B1">
      <w:pPr>
        <w:rPr>
          <w:szCs w:val="20"/>
        </w:rPr>
      </w:pPr>
      <w:r>
        <w:rPr>
          <w:rFonts w:hint="eastAsia"/>
          <w:szCs w:val="20"/>
        </w:rPr>
        <w:t>기존</w:t>
      </w:r>
      <w:r w:rsidR="00AF34DB">
        <w:rPr>
          <w:rFonts w:hint="eastAsia"/>
          <w:szCs w:val="20"/>
        </w:rPr>
        <w:t xml:space="preserve">의 </w:t>
      </w:r>
      <w:r w:rsidR="006B7327">
        <w:rPr>
          <w:rFonts w:hint="eastAsia"/>
          <w:szCs w:val="20"/>
        </w:rPr>
        <w:t>ERCP 진정법에</w:t>
      </w:r>
      <w:r w:rsidR="005E768D">
        <w:rPr>
          <w:rFonts w:hint="eastAsia"/>
          <w:szCs w:val="20"/>
        </w:rPr>
        <w:t xml:space="preserve"> 대해 분석한</w:t>
      </w:r>
      <w:r w:rsidR="006B7327">
        <w:rPr>
          <w:rFonts w:hint="eastAsia"/>
          <w:szCs w:val="20"/>
        </w:rPr>
        <w:t xml:space="preserve"> </w:t>
      </w:r>
      <w:r w:rsidR="00A36799">
        <w:rPr>
          <w:rFonts w:hint="eastAsia"/>
          <w:szCs w:val="20"/>
        </w:rPr>
        <w:t xml:space="preserve">전향적 무작위 </w:t>
      </w:r>
      <w:r w:rsidR="006B7327">
        <w:rPr>
          <w:rFonts w:hint="eastAsia"/>
          <w:szCs w:val="20"/>
        </w:rPr>
        <w:t>비교연구를 참고하면</w:t>
      </w:r>
      <w:r w:rsidR="00A82812">
        <w:rPr>
          <w:szCs w:val="20"/>
        </w:rPr>
        <w:fldChar w:fldCharType="begin"/>
      </w:r>
      <w:r w:rsidR="005E768D">
        <w:rPr>
          <w:szCs w:val="20"/>
        </w:rPr>
        <w:instrText xml:space="preserve"> ADDIN EN.CITE &lt;EndNote&gt;&lt;Cite&gt;&lt;Author&gt;Angsuwatcharakon&lt;/Author&gt;&lt;Year&gt;2012&lt;/Year&gt;&lt;RecNum&gt;214&lt;/RecNum&gt;&lt;DisplayText&gt;(2)&lt;/DisplayText&gt;&lt;record&gt;&lt;rec-number&gt;214&lt;/rec-number&gt;&lt;foreign-keys&gt;&lt;key app="EN" db-id="rtesf00fk00z2le95rdvrt54s0dwpafxea95"&gt;214&lt;/key&gt;&lt;/foreign-keys&gt;&lt;ref-type name="Journal Article"&gt;17&lt;/ref-type&gt;&lt;contributors&gt;&lt;authors&gt;&lt;author&gt;Angsuwatcharakon, P.&lt;/author&gt;&lt;author&gt;Rerknimitr, R.&lt;/author&gt;&lt;author&gt;Ridtitid, W.&lt;/author&gt;&lt;author&gt;Kongkam, P.&lt;/author&gt;&lt;author&gt;Poonyathawon, S.&lt;/author&gt;&lt;author&gt;Ponauthai, Y.&lt;/author&gt;&lt;author&gt;Sumdin, S.&lt;/author&gt;&lt;author&gt;Kullavanijaya, P.&lt;/author&gt;&lt;/authors&gt;&lt;/contributors&gt;&lt;auth-address&gt;Division of Gastroenterology, Department of Medicine, Faculty of Medicine, Chulalongkorn University, Bangkok, 10310, Thailand. rungsun@pol.net.&lt;/auth-address&gt;&lt;titles&gt;&lt;title&gt;Cocktail sedation containing propofol versus conventional sedation for ERCP: a prospective, randomized controlled study&lt;/title&gt;&lt;secondary-title&gt;BMC Anesthesiol&lt;/secondary-title&gt;&lt;/titles&gt;&lt;periodical&gt;&lt;full-title&gt;BMC Anesthesiol&lt;/full-title&gt;&lt;/periodical&gt;&lt;pages&gt;20&lt;/pages&gt;&lt;volume&gt;12&lt;/volume&gt;&lt;edition&gt;2012/08/10&lt;/edition&gt;&lt;dates&gt;&lt;year&gt;2012&lt;/year&gt;&lt;/dates&gt;&lt;isbn&gt;1471-2253 (Electronic)&amp;#xD;1471-2253 (Linking)&lt;/isbn&gt;&lt;accession-num&gt;22873637&lt;/accession-num&gt;&lt;urls&gt;&lt;related-urls&gt;&lt;url&gt;http://www.ncbi.nlm.nih.gov/pubmed/22873637&lt;/url&gt;&lt;/related-urls&gt;&lt;/urls&gt;&lt;custom2&gt;3434082&lt;/custom2&gt;&lt;electronic-resource-num&gt;10.1186/1471-2253-12-20&amp;#xD;1471-2253-12-20 [pii]&lt;/electronic-resource-num&gt;&lt;language&gt;eng&lt;/language&gt;&lt;/record&gt;&lt;/Cite&gt;&lt;/EndNote&gt;</w:instrText>
      </w:r>
      <w:r w:rsidR="00A82812">
        <w:rPr>
          <w:szCs w:val="20"/>
        </w:rPr>
        <w:fldChar w:fldCharType="separate"/>
      </w:r>
      <w:r w:rsidR="005E768D">
        <w:rPr>
          <w:noProof/>
          <w:szCs w:val="20"/>
        </w:rPr>
        <w:t>(</w:t>
      </w:r>
      <w:hyperlink w:anchor="_ENREF_2" w:tooltip="Angsuwatcharakon, 2012 #214" w:history="1">
        <w:r w:rsidR="005E768D">
          <w:rPr>
            <w:noProof/>
            <w:szCs w:val="20"/>
          </w:rPr>
          <w:t>2</w:t>
        </w:r>
      </w:hyperlink>
      <w:r w:rsidR="005E768D">
        <w:rPr>
          <w:noProof/>
          <w:szCs w:val="20"/>
        </w:rPr>
        <w:t>)</w:t>
      </w:r>
      <w:r w:rsidR="00A82812">
        <w:rPr>
          <w:szCs w:val="20"/>
        </w:rPr>
        <w:fldChar w:fldCharType="end"/>
      </w:r>
      <w:r w:rsidR="00CB53B1">
        <w:rPr>
          <w:rFonts w:hint="eastAsia"/>
          <w:szCs w:val="20"/>
        </w:rPr>
        <w:t xml:space="preserve"> </w:t>
      </w:r>
      <w:r w:rsidR="00394840" w:rsidRPr="00AE1129">
        <w:rPr>
          <w:rFonts w:hint="eastAsia"/>
          <w:szCs w:val="20"/>
        </w:rPr>
        <w:t>제</w:t>
      </w:r>
      <w:r w:rsidR="00394840" w:rsidRPr="00AE1129">
        <w:rPr>
          <w:szCs w:val="20"/>
        </w:rPr>
        <w:t xml:space="preserve"> 1 </w:t>
      </w:r>
      <w:r w:rsidR="00394840" w:rsidRPr="00AE1129">
        <w:rPr>
          <w:rFonts w:hint="eastAsia"/>
          <w:szCs w:val="20"/>
        </w:rPr>
        <w:t>종</w:t>
      </w:r>
      <w:r w:rsidR="00394840" w:rsidRPr="00AE1129">
        <w:rPr>
          <w:szCs w:val="20"/>
        </w:rPr>
        <w:t xml:space="preserve"> </w:t>
      </w:r>
      <w:r w:rsidR="00394840" w:rsidRPr="00AE1129">
        <w:rPr>
          <w:rFonts w:hint="eastAsia"/>
          <w:szCs w:val="20"/>
        </w:rPr>
        <w:t>오류</w:t>
      </w:r>
      <w:r w:rsidR="00394840" w:rsidRPr="00AE1129">
        <w:rPr>
          <w:szCs w:val="20"/>
        </w:rPr>
        <w:t xml:space="preserve"> 5% </w:t>
      </w:r>
      <w:r w:rsidR="00394840" w:rsidRPr="00AE1129">
        <w:rPr>
          <w:rFonts w:hint="eastAsia"/>
          <w:szCs w:val="20"/>
        </w:rPr>
        <w:t>그리고</w:t>
      </w:r>
      <w:r w:rsidR="00394840" w:rsidRPr="00AE1129">
        <w:rPr>
          <w:szCs w:val="20"/>
        </w:rPr>
        <w:t xml:space="preserve"> </w:t>
      </w:r>
      <w:r w:rsidR="00394840" w:rsidRPr="00AE1129">
        <w:rPr>
          <w:rFonts w:hint="eastAsia"/>
          <w:szCs w:val="20"/>
        </w:rPr>
        <w:t>통계적</w:t>
      </w:r>
      <w:r w:rsidR="00394840" w:rsidRPr="00AE1129">
        <w:rPr>
          <w:szCs w:val="20"/>
        </w:rPr>
        <w:t xml:space="preserve"> </w:t>
      </w:r>
      <w:r w:rsidR="00394840" w:rsidRPr="00AE1129">
        <w:rPr>
          <w:rFonts w:hint="eastAsia"/>
          <w:szCs w:val="20"/>
        </w:rPr>
        <w:t>검정력</w:t>
      </w:r>
      <w:r w:rsidR="00394840">
        <w:rPr>
          <w:szCs w:val="20"/>
        </w:rPr>
        <w:t xml:space="preserve">(power) </w:t>
      </w:r>
      <w:r w:rsidR="00394840">
        <w:rPr>
          <w:rFonts w:hint="eastAsia"/>
          <w:szCs w:val="20"/>
        </w:rPr>
        <w:t>85</w:t>
      </w:r>
      <w:r w:rsidR="00394840" w:rsidRPr="00AE1129">
        <w:rPr>
          <w:szCs w:val="20"/>
        </w:rPr>
        <w:t>%</w:t>
      </w:r>
      <w:r w:rsidR="00394840" w:rsidRPr="00AE1129">
        <w:rPr>
          <w:rFonts w:hint="eastAsia"/>
          <w:szCs w:val="20"/>
        </w:rPr>
        <w:t>로</w:t>
      </w:r>
      <w:r w:rsidR="00394840" w:rsidRPr="00AE1129">
        <w:rPr>
          <w:szCs w:val="20"/>
        </w:rPr>
        <w:t xml:space="preserve"> </w:t>
      </w:r>
      <w:r w:rsidR="00394840" w:rsidRPr="00AE1129">
        <w:rPr>
          <w:rFonts w:hint="eastAsia"/>
          <w:szCs w:val="20"/>
        </w:rPr>
        <w:t>하여</w:t>
      </w:r>
      <w:r w:rsidR="00394840" w:rsidRPr="00AE1129">
        <w:rPr>
          <w:szCs w:val="20"/>
        </w:rPr>
        <w:t xml:space="preserve"> </w:t>
      </w:r>
      <w:r w:rsidR="00394840">
        <w:rPr>
          <w:rFonts w:hint="eastAsia"/>
          <w:szCs w:val="20"/>
        </w:rPr>
        <w:t>(</w:t>
      </w:r>
      <w:r w:rsidR="00394840" w:rsidRPr="00FD11E5">
        <w:rPr>
          <w:rFonts w:hint="eastAsia"/>
          <w:szCs w:val="20"/>
        </w:rPr>
        <w:t>α=0.05, 1-β</w:t>
      </w:r>
      <w:r w:rsidR="00394840">
        <w:rPr>
          <w:rFonts w:hint="eastAsia"/>
          <w:szCs w:val="20"/>
        </w:rPr>
        <w:t>(power)=0.85) 20% 의 recovery time 을 통계학적으로 의미</w:t>
      </w:r>
      <w:r w:rsidR="00A36799">
        <w:rPr>
          <w:rFonts w:hint="eastAsia"/>
          <w:szCs w:val="20"/>
        </w:rPr>
        <w:t xml:space="preserve"> </w:t>
      </w:r>
      <w:r w:rsidR="00394840">
        <w:rPr>
          <w:rFonts w:hint="eastAsia"/>
          <w:szCs w:val="20"/>
        </w:rPr>
        <w:t xml:space="preserve">있게 </w:t>
      </w:r>
      <w:r w:rsidR="00A36799">
        <w:rPr>
          <w:rFonts w:hint="eastAsia"/>
          <w:szCs w:val="20"/>
        </w:rPr>
        <w:t>도출하기 위해</w:t>
      </w:r>
      <w:r w:rsidR="00394840">
        <w:rPr>
          <w:rFonts w:hint="eastAsia"/>
          <w:szCs w:val="20"/>
        </w:rPr>
        <w:t xml:space="preserve"> </w:t>
      </w:r>
      <w:r w:rsidR="00CB53B1">
        <w:rPr>
          <w:rFonts w:hint="eastAsia"/>
          <w:szCs w:val="20"/>
        </w:rPr>
        <w:t xml:space="preserve">각 군에 </w:t>
      </w:r>
      <w:r w:rsidR="00394840">
        <w:rPr>
          <w:rFonts w:hint="eastAsia"/>
          <w:szCs w:val="20"/>
        </w:rPr>
        <w:t xml:space="preserve">각각 </w:t>
      </w:r>
      <w:r w:rsidR="00CB53B1">
        <w:rPr>
          <w:rFonts w:hint="eastAsia"/>
          <w:szCs w:val="20"/>
        </w:rPr>
        <w:t>100명</w:t>
      </w:r>
      <w:r w:rsidR="00394840">
        <w:rPr>
          <w:rFonts w:hint="eastAsia"/>
          <w:szCs w:val="20"/>
        </w:rPr>
        <w:t>씩 연구대상으로 포함시킨다면</w:t>
      </w:r>
      <w:r w:rsidR="00CB53B1">
        <w:rPr>
          <w:rFonts w:hint="eastAsia"/>
          <w:szCs w:val="20"/>
        </w:rPr>
        <w:t xml:space="preserve"> 통계적으로 유의성을 얻을</w:t>
      </w:r>
      <w:r w:rsidR="00394840">
        <w:rPr>
          <w:rFonts w:hint="eastAsia"/>
          <w:szCs w:val="20"/>
        </w:rPr>
        <w:t xml:space="preserve"> </w:t>
      </w:r>
      <w:r w:rsidR="00CB53B1">
        <w:rPr>
          <w:rFonts w:hint="eastAsia"/>
          <w:szCs w:val="20"/>
        </w:rPr>
        <w:t>수</w:t>
      </w:r>
      <w:r w:rsidR="00394840">
        <w:rPr>
          <w:rFonts w:hint="eastAsia"/>
          <w:szCs w:val="20"/>
        </w:rPr>
        <w:t xml:space="preserve"> </w:t>
      </w:r>
      <w:r w:rsidR="00CB53B1">
        <w:rPr>
          <w:rFonts w:hint="eastAsia"/>
          <w:szCs w:val="20"/>
        </w:rPr>
        <w:t xml:space="preserve">있을 것으로 생각되어 </w:t>
      </w:r>
      <w:r w:rsidR="004A5E4F">
        <w:rPr>
          <w:rFonts w:hint="eastAsia"/>
          <w:szCs w:val="20"/>
        </w:rPr>
        <w:t>총</w:t>
      </w:r>
      <w:r w:rsidR="0024140E">
        <w:rPr>
          <w:rFonts w:hint="eastAsia"/>
          <w:szCs w:val="20"/>
        </w:rPr>
        <w:t xml:space="preserve"> 200 여</w:t>
      </w:r>
      <w:r w:rsidR="00423F5A">
        <w:rPr>
          <w:rFonts w:hint="eastAsia"/>
          <w:szCs w:val="20"/>
        </w:rPr>
        <w:t>명의 환자</w:t>
      </w:r>
      <w:r>
        <w:rPr>
          <w:rFonts w:hint="eastAsia"/>
          <w:szCs w:val="20"/>
        </w:rPr>
        <w:t xml:space="preserve">가 </w:t>
      </w:r>
      <w:r w:rsidR="004A5E4F">
        <w:rPr>
          <w:rFonts w:hint="eastAsia"/>
          <w:szCs w:val="20"/>
        </w:rPr>
        <w:t>필요한 것으로 산출된다.</w:t>
      </w:r>
    </w:p>
    <w:p w:rsidR="00634C72" w:rsidRPr="004E38CB" w:rsidRDefault="00634C72" w:rsidP="00835EF4">
      <w:pPr>
        <w:spacing w:after="0" w:line="240" w:lineRule="auto"/>
        <w:rPr>
          <w:b/>
          <w:szCs w:val="20"/>
        </w:rPr>
      </w:pPr>
      <w:r w:rsidRPr="004E38CB">
        <w:rPr>
          <w:b/>
          <w:szCs w:val="20"/>
        </w:rPr>
        <w:t>선정기준</w:t>
      </w:r>
    </w:p>
    <w:p w:rsidR="00634C72" w:rsidRDefault="005850BB" w:rsidP="00835EF4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 xml:space="preserve">1. </w:t>
      </w:r>
      <w:r w:rsidR="00CB53B1">
        <w:rPr>
          <w:rFonts w:hint="eastAsia"/>
          <w:szCs w:val="20"/>
        </w:rPr>
        <w:t>ERCP 를 시행하는 환자</w:t>
      </w:r>
    </w:p>
    <w:p w:rsidR="00A70F51" w:rsidRPr="00A70F51" w:rsidRDefault="00CB53B1" w:rsidP="00835EF4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2</w:t>
      </w:r>
      <w:r w:rsidR="00A70F51">
        <w:rPr>
          <w:rFonts w:hint="eastAsia"/>
          <w:szCs w:val="20"/>
        </w:rPr>
        <w:t>. 만</w:t>
      </w:r>
      <w:r w:rsidR="009F2BE1">
        <w:rPr>
          <w:rFonts w:hint="eastAsia"/>
          <w:szCs w:val="20"/>
        </w:rPr>
        <w:t xml:space="preserve"> 20</w:t>
      </w:r>
      <w:r w:rsidR="00A70F51">
        <w:rPr>
          <w:rFonts w:hint="eastAsia"/>
          <w:szCs w:val="20"/>
        </w:rPr>
        <w:t>세 이상의 성인</w:t>
      </w:r>
    </w:p>
    <w:p w:rsidR="00835EF4" w:rsidRPr="004E38CB" w:rsidRDefault="00835EF4" w:rsidP="00835EF4">
      <w:pPr>
        <w:spacing w:after="0" w:line="240" w:lineRule="auto"/>
        <w:rPr>
          <w:szCs w:val="20"/>
        </w:rPr>
      </w:pPr>
    </w:p>
    <w:p w:rsidR="00634C72" w:rsidRPr="004E38CB" w:rsidRDefault="00634C72" w:rsidP="00835EF4">
      <w:pPr>
        <w:spacing w:after="0" w:line="240" w:lineRule="auto"/>
        <w:rPr>
          <w:b/>
          <w:szCs w:val="20"/>
        </w:rPr>
      </w:pPr>
      <w:r w:rsidRPr="004E38CB">
        <w:rPr>
          <w:b/>
          <w:szCs w:val="20"/>
        </w:rPr>
        <w:t>제외기준</w:t>
      </w:r>
    </w:p>
    <w:p w:rsidR="000F1656" w:rsidRDefault="000F1656" w:rsidP="00835EF4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lastRenderedPageBreak/>
        <w:t>1. 계란, 콩, 아황산염 포함된 방부제에 알레르기가 있는 자</w:t>
      </w:r>
    </w:p>
    <w:p w:rsidR="000F1656" w:rsidRPr="000F1656" w:rsidRDefault="000F1656" w:rsidP="00835EF4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2. ASA class V 환자</w:t>
      </w:r>
    </w:p>
    <w:p w:rsidR="00E41931" w:rsidRDefault="000F1656" w:rsidP="00835EF4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3</w:t>
      </w:r>
      <w:r w:rsidR="00634C72" w:rsidRPr="004E38CB">
        <w:rPr>
          <w:szCs w:val="20"/>
        </w:rPr>
        <w:t>. 임산부나 수유중인 자</w:t>
      </w:r>
    </w:p>
    <w:p w:rsidR="00E74168" w:rsidRDefault="000F1656" w:rsidP="00835EF4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4</w:t>
      </w:r>
      <w:r w:rsidR="00E74168">
        <w:rPr>
          <w:rFonts w:hint="eastAsia"/>
          <w:szCs w:val="20"/>
        </w:rPr>
        <w:t xml:space="preserve">. 기저 질환 및 혈역학적 불안정으로 </w:t>
      </w:r>
      <w:r w:rsidR="000308EE">
        <w:rPr>
          <w:rFonts w:hint="eastAsia"/>
          <w:szCs w:val="20"/>
        </w:rPr>
        <w:t>ERCP</w:t>
      </w:r>
      <w:r w:rsidR="00E74168">
        <w:rPr>
          <w:rFonts w:hint="eastAsia"/>
          <w:szCs w:val="20"/>
        </w:rPr>
        <w:t>시행이 어렵다고 판단되는 자</w:t>
      </w:r>
    </w:p>
    <w:p w:rsidR="008642D5" w:rsidRDefault="00C36539" w:rsidP="00835EF4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5</w:t>
      </w:r>
      <w:r w:rsidR="008642D5">
        <w:rPr>
          <w:rFonts w:hint="eastAsia"/>
          <w:szCs w:val="20"/>
        </w:rPr>
        <w:t>. 임상시험에 동의하지 않는 자</w:t>
      </w:r>
    </w:p>
    <w:p w:rsidR="00835EF4" w:rsidRDefault="00835EF4" w:rsidP="00835EF4">
      <w:pPr>
        <w:spacing w:after="0" w:line="240" w:lineRule="auto"/>
        <w:rPr>
          <w:szCs w:val="20"/>
        </w:rPr>
      </w:pPr>
    </w:p>
    <w:p w:rsidR="00575448" w:rsidRPr="00575448" w:rsidRDefault="00575448" w:rsidP="00835EF4">
      <w:pPr>
        <w:spacing w:after="0" w:line="240" w:lineRule="auto"/>
        <w:rPr>
          <w:b/>
          <w:szCs w:val="20"/>
        </w:rPr>
      </w:pPr>
      <w:r w:rsidRPr="00575448">
        <w:rPr>
          <w:rFonts w:hint="eastAsia"/>
          <w:b/>
          <w:szCs w:val="20"/>
        </w:rPr>
        <w:t>연구 수행장소 및 기간</w:t>
      </w:r>
    </w:p>
    <w:p w:rsidR="00575448" w:rsidRDefault="00575448" w:rsidP="00835EF4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연구 수행장소 : 서울특별시 서대문구 신촌동 134 세브란스병원</w:t>
      </w:r>
    </w:p>
    <w:p w:rsidR="00575448" w:rsidRDefault="00575448" w:rsidP="00835EF4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기간 : IRB 승인일~</w:t>
      </w:r>
      <w:r w:rsidR="007D605A">
        <w:rPr>
          <w:rFonts w:hint="eastAsia"/>
          <w:szCs w:val="20"/>
        </w:rPr>
        <w:t>1</w:t>
      </w:r>
      <w:r>
        <w:rPr>
          <w:rFonts w:hint="eastAsia"/>
          <w:szCs w:val="20"/>
        </w:rPr>
        <w:t>년간</w:t>
      </w:r>
      <w:r w:rsidR="002E5B43">
        <w:rPr>
          <w:rFonts w:hint="eastAsia"/>
          <w:szCs w:val="20"/>
        </w:rPr>
        <w:t xml:space="preserve"> (2</w:t>
      </w:r>
      <w:r w:rsidR="0024140E">
        <w:rPr>
          <w:rFonts w:hint="eastAsia"/>
          <w:szCs w:val="20"/>
        </w:rPr>
        <w:t>00</w:t>
      </w:r>
      <w:r>
        <w:rPr>
          <w:rFonts w:hint="eastAsia"/>
          <w:szCs w:val="20"/>
        </w:rPr>
        <w:t>명의 환자 등록까지)</w:t>
      </w:r>
    </w:p>
    <w:p w:rsidR="00575448" w:rsidRPr="004E38CB" w:rsidRDefault="00575448" w:rsidP="00835EF4">
      <w:pPr>
        <w:spacing w:after="0" w:line="240" w:lineRule="auto"/>
        <w:rPr>
          <w:szCs w:val="20"/>
        </w:rPr>
      </w:pPr>
    </w:p>
    <w:p w:rsidR="00634C72" w:rsidRPr="004E38CB" w:rsidRDefault="00634C72" w:rsidP="00835EF4">
      <w:pPr>
        <w:spacing w:after="0" w:line="240" w:lineRule="auto"/>
        <w:rPr>
          <w:b/>
          <w:szCs w:val="20"/>
        </w:rPr>
      </w:pPr>
      <w:r w:rsidRPr="004E38CB">
        <w:rPr>
          <w:b/>
          <w:szCs w:val="20"/>
        </w:rPr>
        <w:t>스크리닝 방법</w:t>
      </w:r>
    </w:p>
    <w:p w:rsidR="00FF216F" w:rsidRPr="00FF216F" w:rsidRDefault="00FF216F" w:rsidP="00FF216F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1</w:t>
      </w:r>
      <w:r w:rsidRPr="00FF216F">
        <w:rPr>
          <w:szCs w:val="20"/>
        </w:rPr>
        <w:t>. 키, 몸무게, 흡연력, 음주력</w:t>
      </w:r>
      <w:r w:rsidR="00115BBF">
        <w:rPr>
          <w:rFonts w:hint="eastAsia"/>
          <w:szCs w:val="20"/>
        </w:rPr>
        <w:t xml:space="preserve">, </w:t>
      </w:r>
      <w:r w:rsidR="00115BBF" w:rsidRPr="007D6EB5">
        <w:rPr>
          <w:rFonts w:hint="eastAsia"/>
          <w:szCs w:val="20"/>
        </w:rPr>
        <w:t>snoring history, 최근 2주이내 URI Sx</w:t>
      </w:r>
    </w:p>
    <w:p w:rsidR="00FF216F" w:rsidRPr="00FF216F" w:rsidRDefault="00FF216F" w:rsidP="00FF216F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2</w:t>
      </w:r>
      <w:r w:rsidRPr="00FF216F">
        <w:rPr>
          <w:szCs w:val="20"/>
        </w:rPr>
        <w:t>. 최초내원일, 주증상, 증상기간, ECOG 수행능력 (ECOG-PS)</w:t>
      </w:r>
    </w:p>
    <w:p w:rsidR="00FF216F" w:rsidRPr="00FF216F" w:rsidRDefault="00FF216F" w:rsidP="00FF216F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3</w:t>
      </w:r>
      <w:r w:rsidRPr="00FF216F">
        <w:rPr>
          <w:szCs w:val="20"/>
        </w:rPr>
        <w:t>. 활력징후 (혈압, 맥박, 체온, 호흡수)</w:t>
      </w:r>
    </w:p>
    <w:p w:rsidR="00FF216F" w:rsidRPr="00FF216F" w:rsidRDefault="00FF216F" w:rsidP="00FF216F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4</w:t>
      </w:r>
      <w:r w:rsidRPr="00FF216F">
        <w:rPr>
          <w:szCs w:val="20"/>
        </w:rPr>
        <w:t>. 신체검사</w:t>
      </w:r>
    </w:p>
    <w:p w:rsidR="00FF216F" w:rsidRPr="00FF216F" w:rsidRDefault="00FF216F" w:rsidP="00FF216F">
      <w:pPr>
        <w:spacing w:after="0" w:line="240" w:lineRule="auto"/>
        <w:rPr>
          <w:szCs w:val="20"/>
        </w:rPr>
      </w:pPr>
      <w:r w:rsidRPr="00FF216F">
        <w:rPr>
          <w:szCs w:val="20"/>
        </w:rPr>
        <w:t>- General appearance, Skin, Ears-Nose-Throat, Eyes, Cardiovascular system, Breasts, Chest/Lungs, Abdomen, Genitalia, Musculoskeletal, Neurological status, Lymph nodes, Rectal, Pelvic, Other specify 에 대해 정상, 이상 여부를 판정하고 이상이 있는 경우 가능한 구체적으로 소견을 기록한다.</w:t>
      </w:r>
    </w:p>
    <w:p w:rsidR="00FF216F" w:rsidRPr="00FF216F" w:rsidRDefault="00FF216F" w:rsidP="00FF216F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5</w:t>
      </w:r>
      <w:r w:rsidRPr="00FF216F">
        <w:rPr>
          <w:szCs w:val="20"/>
        </w:rPr>
        <w:t>. 과거력 및 진단 시기</w:t>
      </w:r>
    </w:p>
    <w:p w:rsidR="00FF216F" w:rsidRPr="00FF216F" w:rsidRDefault="00FF216F" w:rsidP="00FF216F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6</w:t>
      </w:r>
      <w:r w:rsidRPr="00FF216F">
        <w:rPr>
          <w:szCs w:val="20"/>
        </w:rPr>
        <w:t>. 암 가족력</w:t>
      </w:r>
    </w:p>
    <w:p w:rsidR="00A042E6" w:rsidRPr="00FF216F" w:rsidRDefault="00A042E6" w:rsidP="00835EF4">
      <w:pPr>
        <w:spacing w:after="0" w:line="240" w:lineRule="auto"/>
        <w:rPr>
          <w:szCs w:val="20"/>
        </w:rPr>
      </w:pPr>
    </w:p>
    <w:p w:rsidR="00634C72" w:rsidRPr="004E38CB" w:rsidRDefault="00634C72" w:rsidP="00835EF4">
      <w:pPr>
        <w:spacing w:after="0" w:line="240" w:lineRule="auto"/>
        <w:rPr>
          <w:b/>
          <w:szCs w:val="20"/>
        </w:rPr>
      </w:pPr>
      <w:r w:rsidRPr="004E38CB">
        <w:rPr>
          <w:b/>
          <w:szCs w:val="20"/>
        </w:rPr>
        <w:t xml:space="preserve">대상질환의 표준 </w:t>
      </w:r>
      <w:r w:rsidR="005850BB">
        <w:rPr>
          <w:rFonts w:hint="eastAsia"/>
          <w:b/>
          <w:szCs w:val="20"/>
        </w:rPr>
        <w:t xml:space="preserve">진단 및 </w:t>
      </w:r>
      <w:r w:rsidRPr="004E38CB">
        <w:rPr>
          <w:b/>
          <w:szCs w:val="20"/>
        </w:rPr>
        <w:t>치료 방법</w:t>
      </w:r>
    </w:p>
    <w:p w:rsidR="00634C72" w:rsidRPr="004E38CB" w:rsidRDefault="00C36539" w:rsidP="00835EF4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ERCP 진정법</w:t>
      </w:r>
      <w:r w:rsidR="004B4074">
        <w:rPr>
          <w:rFonts w:hint="eastAsia"/>
          <w:szCs w:val="20"/>
        </w:rPr>
        <w:t>에 있어서</w:t>
      </w:r>
      <w:r w:rsidR="00CB53B1">
        <w:rPr>
          <w:rFonts w:hint="eastAsia"/>
          <w:szCs w:val="20"/>
        </w:rPr>
        <w:t xml:space="preserve"> </w:t>
      </w:r>
      <w:r w:rsidR="004B4074">
        <w:rPr>
          <w:rFonts w:hint="eastAsia"/>
          <w:szCs w:val="20"/>
        </w:rPr>
        <w:t xml:space="preserve">propofol 을 기반으로 </w:t>
      </w:r>
      <w:r w:rsidR="004A4B9D">
        <w:rPr>
          <w:rFonts w:hint="eastAsia"/>
          <w:szCs w:val="20"/>
        </w:rPr>
        <w:t xml:space="preserve">한 진정법이 대표적으로 사용되고 있으며, </w:t>
      </w:r>
      <w:r w:rsidR="004B4074">
        <w:rPr>
          <w:rFonts w:hint="eastAsia"/>
          <w:szCs w:val="20"/>
        </w:rPr>
        <w:t xml:space="preserve">단독 </w:t>
      </w:r>
      <w:r w:rsidR="004A4B9D">
        <w:rPr>
          <w:rFonts w:hint="eastAsia"/>
          <w:szCs w:val="20"/>
        </w:rPr>
        <w:t>투여하거나</w:t>
      </w:r>
      <w:r w:rsidR="004B4074">
        <w:rPr>
          <w:rFonts w:hint="eastAsia"/>
          <w:szCs w:val="20"/>
        </w:rPr>
        <w:t>, opioid</w:t>
      </w:r>
      <w:r w:rsidR="004A4B9D">
        <w:rPr>
          <w:rFonts w:hint="eastAsia"/>
          <w:szCs w:val="20"/>
        </w:rPr>
        <w:t xml:space="preserve"> </w:t>
      </w:r>
      <w:r w:rsidR="004B4074">
        <w:rPr>
          <w:rFonts w:hint="eastAsia"/>
          <w:szCs w:val="20"/>
        </w:rPr>
        <w:t xml:space="preserve">를 복합하여 투여하는 것이 대표적 진정법으로 행해지고 </w:t>
      </w:r>
      <w:r w:rsidR="004A4B9D">
        <w:rPr>
          <w:rFonts w:hint="eastAsia"/>
          <w:szCs w:val="20"/>
        </w:rPr>
        <w:t>있다.</w:t>
      </w:r>
      <w:r w:rsidR="004B4074">
        <w:rPr>
          <w:rFonts w:hint="eastAsia"/>
          <w:szCs w:val="20"/>
        </w:rPr>
        <w:t xml:space="preserve"> </w:t>
      </w:r>
      <w:r w:rsidR="004A4B9D">
        <w:rPr>
          <w:rFonts w:hint="eastAsia"/>
          <w:szCs w:val="20"/>
        </w:rPr>
        <w:t xml:space="preserve">그러나 </w:t>
      </w:r>
      <w:r w:rsidR="004B4074">
        <w:rPr>
          <w:rFonts w:hint="eastAsia"/>
          <w:szCs w:val="20"/>
        </w:rPr>
        <w:t xml:space="preserve">대표적으로 명확하게 정해진 </w:t>
      </w:r>
      <w:r>
        <w:rPr>
          <w:rFonts w:hint="eastAsia"/>
          <w:szCs w:val="20"/>
        </w:rPr>
        <w:t xml:space="preserve">ERCP </w:t>
      </w:r>
      <w:r w:rsidR="00A36799">
        <w:rPr>
          <w:rFonts w:hint="eastAsia"/>
          <w:szCs w:val="20"/>
        </w:rPr>
        <w:t>진정 프로토콜</w:t>
      </w:r>
      <w:r w:rsidR="004B4074">
        <w:rPr>
          <w:rFonts w:hint="eastAsia"/>
          <w:szCs w:val="20"/>
        </w:rPr>
        <w:t>은 없는 실정이다.</w:t>
      </w:r>
    </w:p>
    <w:p w:rsidR="00835EF4" w:rsidRPr="004A4B9D" w:rsidRDefault="00835EF4" w:rsidP="00835EF4">
      <w:pPr>
        <w:spacing w:after="0" w:line="240" w:lineRule="auto"/>
        <w:rPr>
          <w:szCs w:val="20"/>
        </w:rPr>
      </w:pPr>
    </w:p>
    <w:p w:rsidR="00634C72" w:rsidRPr="004E38CB" w:rsidRDefault="00634C72" w:rsidP="00835EF4">
      <w:pPr>
        <w:spacing w:after="0" w:line="240" w:lineRule="auto"/>
        <w:rPr>
          <w:b/>
          <w:szCs w:val="20"/>
        </w:rPr>
      </w:pPr>
      <w:r w:rsidRPr="004E38CB">
        <w:rPr>
          <w:b/>
          <w:szCs w:val="20"/>
        </w:rPr>
        <w:t>연구 방법</w:t>
      </w:r>
    </w:p>
    <w:p w:rsidR="005D6E77" w:rsidRPr="003942DD" w:rsidRDefault="000D009D" w:rsidP="00DF6291">
      <w:pPr>
        <w:spacing w:after="0" w:line="240" w:lineRule="auto"/>
        <w:rPr>
          <w:b/>
          <w:szCs w:val="20"/>
        </w:rPr>
      </w:pPr>
      <w:r w:rsidRPr="004E38CB">
        <w:rPr>
          <w:szCs w:val="20"/>
        </w:rPr>
        <w:t xml:space="preserve">본 연구는 연세대학교 세브란스 병원에 내원하여 </w:t>
      </w:r>
      <w:r w:rsidR="00CB53B1">
        <w:rPr>
          <w:rFonts w:hint="eastAsia"/>
          <w:szCs w:val="20"/>
        </w:rPr>
        <w:t>ERCP</w:t>
      </w:r>
      <w:r w:rsidR="004B4074">
        <w:rPr>
          <w:rFonts w:hint="eastAsia"/>
          <w:szCs w:val="20"/>
        </w:rPr>
        <w:t>를</w:t>
      </w:r>
      <w:r w:rsidR="00CB53B1">
        <w:rPr>
          <w:rFonts w:hint="eastAsia"/>
          <w:szCs w:val="20"/>
        </w:rPr>
        <w:t xml:space="preserve"> </w:t>
      </w:r>
      <w:r w:rsidR="004B4074">
        <w:rPr>
          <w:rFonts w:hint="eastAsia"/>
          <w:szCs w:val="20"/>
        </w:rPr>
        <w:t>시행하는</w:t>
      </w:r>
      <w:r w:rsidR="005850BB">
        <w:rPr>
          <w:rFonts w:hint="eastAsia"/>
          <w:szCs w:val="20"/>
        </w:rPr>
        <w:t xml:space="preserve"> </w:t>
      </w:r>
      <w:r w:rsidR="00FF216F">
        <w:rPr>
          <w:rFonts w:hint="eastAsia"/>
          <w:szCs w:val="20"/>
        </w:rPr>
        <w:t>환자</w:t>
      </w:r>
      <w:r w:rsidR="003469F4" w:rsidRPr="004E38CB">
        <w:rPr>
          <w:rFonts w:hint="eastAsia"/>
          <w:szCs w:val="20"/>
        </w:rPr>
        <w:t xml:space="preserve">를 대상으로 한다. </w:t>
      </w:r>
      <w:r w:rsidR="0027541B">
        <w:rPr>
          <w:rFonts w:hint="eastAsia"/>
          <w:szCs w:val="20"/>
        </w:rPr>
        <w:t xml:space="preserve">연구 </w:t>
      </w:r>
      <w:r w:rsidRPr="004E38CB">
        <w:rPr>
          <w:szCs w:val="20"/>
        </w:rPr>
        <w:t>기간은</w:t>
      </w:r>
      <w:r w:rsidR="003469F4" w:rsidRPr="004E38CB">
        <w:rPr>
          <w:szCs w:val="20"/>
        </w:rPr>
        <w:t xml:space="preserve"> </w:t>
      </w:r>
      <w:r w:rsidR="000F0C98">
        <w:rPr>
          <w:rFonts w:hint="eastAsia"/>
          <w:szCs w:val="20"/>
        </w:rPr>
        <w:t xml:space="preserve">IRB 승인일로부터 1년간으로 </w:t>
      </w:r>
      <w:r w:rsidR="002E5B43">
        <w:rPr>
          <w:rFonts w:hint="eastAsia"/>
          <w:szCs w:val="20"/>
        </w:rPr>
        <w:t>설정하여</w:t>
      </w:r>
      <w:r w:rsidR="0024140E">
        <w:rPr>
          <w:rFonts w:hint="eastAsia"/>
          <w:szCs w:val="20"/>
        </w:rPr>
        <w:t xml:space="preserve"> </w:t>
      </w:r>
      <w:r w:rsidR="004B4074">
        <w:rPr>
          <w:rFonts w:hint="eastAsia"/>
          <w:szCs w:val="20"/>
        </w:rPr>
        <w:t>무작위로 두</w:t>
      </w:r>
      <w:r w:rsidR="00FA3D91">
        <w:rPr>
          <w:rFonts w:hint="eastAsia"/>
          <w:szCs w:val="20"/>
        </w:rPr>
        <w:t xml:space="preserve"> </w:t>
      </w:r>
      <w:r w:rsidR="004B4074">
        <w:rPr>
          <w:rFonts w:hint="eastAsia"/>
          <w:szCs w:val="20"/>
        </w:rPr>
        <w:t xml:space="preserve">군으로 분류하여 </w:t>
      </w:r>
      <w:r w:rsidR="00267325">
        <w:rPr>
          <w:rFonts w:hint="eastAsia"/>
          <w:szCs w:val="20"/>
        </w:rPr>
        <w:t>실험군과 대조군</w:t>
      </w:r>
      <w:r w:rsidR="004B4074">
        <w:rPr>
          <w:rFonts w:hint="eastAsia"/>
          <w:szCs w:val="20"/>
        </w:rPr>
        <w:t xml:space="preserve">에 각각 100명씩 </w:t>
      </w:r>
      <w:r w:rsidR="0024140E">
        <w:rPr>
          <w:rFonts w:hint="eastAsia"/>
          <w:szCs w:val="20"/>
        </w:rPr>
        <w:t>200</w:t>
      </w:r>
      <w:r w:rsidR="002E5B43">
        <w:rPr>
          <w:rFonts w:hint="eastAsia"/>
          <w:szCs w:val="20"/>
        </w:rPr>
        <w:t xml:space="preserve">명의 환자수를 </w:t>
      </w:r>
      <w:r w:rsidR="004B4074">
        <w:rPr>
          <w:rFonts w:hint="eastAsia"/>
          <w:szCs w:val="20"/>
        </w:rPr>
        <w:t xml:space="preserve">모집하는 것을 </w:t>
      </w:r>
      <w:r w:rsidR="002E5B43">
        <w:rPr>
          <w:rFonts w:hint="eastAsia"/>
          <w:szCs w:val="20"/>
        </w:rPr>
        <w:t xml:space="preserve">목표로 </w:t>
      </w:r>
      <w:r w:rsidRPr="004E38CB">
        <w:rPr>
          <w:szCs w:val="20"/>
        </w:rPr>
        <w:t>한다.</w:t>
      </w:r>
      <w:r w:rsidR="00FA3D91">
        <w:rPr>
          <w:rFonts w:hint="eastAsia"/>
          <w:szCs w:val="20"/>
        </w:rPr>
        <w:t xml:space="preserve"> </w:t>
      </w:r>
      <w:r w:rsidR="00F26157">
        <w:rPr>
          <w:rFonts w:hint="eastAsia"/>
          <w:szCs w:val="20"/>
        </w:rPr>
        <w:t>컴퓨터 기반 난수표를 기반으로 하여 양 군에 무작위 배정이 되며</w:t>
      </w:r>
      <w:r w:rsidR="00FA3D91">
        <w:rPr>
          <w:rFonts w:hint="eastAsia"/>
          <w:szCs w:val="20"/>
        </w:rPr>
        <w:t>, 난수표가 들어있는 봉투는 본 연구에 등록된 환자</w:t>
      </w:r>
      <w:r w:rsidR="00FA3D91">
        <w:rPr>
          <w:szCs w:val="20"/>
        </w:rPr>
        <w:t>가</w:t>
      </w:r>
      <w:r w:rsidR="00FA3D91">
        <w:rPr>
          <w:rFonts w:hint="eastAsia"/>
          <w:szCs w:val="20"/>
        </w:rPr>
        <w:t xml:space="preserve"> ERCP 시행을 위해 ERCP 검사실로 이동할 때 함께 전달되어 환자가 ERCP 방에 도착하면 진정을 시행하는 마취과 의사에게만 공개되어 각 군의 프로토콜에 맞추어 검사를 진행하게 된다. </w:t>
      </w:r>
      <w:r w:rsidR="000F0C98">
        <w:rPr>
          <w:rFonts w:hint="eastAsia"/>
          <w:szCs w:val="20"/>
        </w:rPr>
        <w:t>1년간 목표 환자 수에 도달하지 못할 경우 연구기간을 늘리는 것을 고려한다</w:t>
      </w:r>
      <w:r w:rsidR="009F2BE1">
        <w:rPr>
          <w:rFonts w:hint="eastAsia"/>
          <w:szCs w:val="20"/>
        </w:rPr>
        <w:t xml:space="preserve">. </w:t>
      </w:r>
      <w:r w:rsidR="00E975E4">
        <w:rPr>
          <w:rFonts w:hint="eastAsia"/>
          <w:szCs w:val="20"/>
        </w:rPr>
        <w:t xml:space="preserve">환자의 진정도는 </w:t>
      </w:r>
      <w:r w:rsidR="006B1138" w:rsidRPr="007D6EB5">
        <w:rPr>
          <w:rFonts w:hint="eastAsia"/>
          <w:szCs w:val="20"/>
        </w:rPr>
        <w:t>두군 모두에서</w:t>
      </w:r>
      <w:r w:rsidR="00E975E4" w:rsidRPr="007D6EB5">
        <w:rPr>
          <w:rFonts w:hint="eastAsia"/>
          <w:szCs w:val="20"/>
        </w:rPr>
        <w:t xml:space="preserve"> MOAA/S (Modified Observer</w:t>
      </w:r>
      <w:r w:rsidR="00E975E4" w:rsidRPr="007D6EB5">
        <w:rPr>
          <w:szCs w:val="20"/>
        </w:rPr>
        <w:t>’</w:t>
      </w:r>
      <w:r w:rsidR="00E975E4" w:rsidRPr="007D6EB5">
        <w:rPr>
          <w:rFonts w:hint="eastAsia"/>
          <w:szCs w:val="20"/>
        </w:rPr>
        <w:t>s Assessmen</w:t>
      </w:r>
      <w:r w:rsidR="009F2BE1" w:rsidRPr="007D6EB5">
        <w:rPr>
          <w:rFonts w:hint="eastAsia"/>
          <w:szCs w:val="20"/>
        </w:rPr>
        <w:t>t of Alertness/Sedation Scale) 3</w:t>
      </w:r>
      <w:r w:rsidR="00E975E4" w:rsidRPr="007D6EB5">
        <w:rPr>
          <w:rFonts w:hint="eastAsia"/>
          <w:szCs w:val="20"/>
        </w:rPr>
        <w:t xml:space="preserve">~4점을 유지하는 것을 목표로 </w:t>
      </w:r>
      <w:r w:rsidR="006B1138" w:rsidRPr="007D6EB5">
        <w:rPr>
          <w:rFonts w:hint="eastAsia"/>
          <w:szCs w:val="20"/>
        </w:rPr>
        <w:t>한다.</w:t>
      </w:r>
      <w:r w:rsidR="006B1138">
        <w:rPr>
          <w:rFonts w:hint="eastAsia"/>
          <w:szCs w:val="20"/>
        </w:rPr>
        <w:t xml:space="preserve"> </w:t>
      </w:r>
      <w:r w:rsidR="009F2BE1">
        <w:rPr>
          <w:rFonts w:hint="eastAsia"/>
          <w:szCs w:val="20"/>
        </w:rPr>
        <w:t>구체적인 진정방법은 실험군</w:t>
      </w:r>
      <w:r w:rsidR="0039630C">
        <w:rPr>
          <w:rFonts w:hint="eastAsia"/>
          <w:szCs w:val="20"/>
        </w:rPr>
        <w:t xml:space="preserve">의 </w:t>
      </w:r>
      <w:r w:rsidR="0039630C" w:rsidRPr="0035490B">
        <w:rPr>
          <w:rFonts w:hint="eastAsia"/>
          <w:szCs w:val="20"/>
        </w:rPr>
        <w:t xml:space="preserve">경우에는 </w:t>
      </w:r>
      <w:r w:rsidR="009F2BE1" w:rsidRPr="0035490B">
        <w:rPr>
          <w:rFonts w:hint="eastAsia"/>
          <w:szCs w:val="20"/>
        </w:rPr>
        <w:t xml:space="preserve">진정 유도시 fentanyl </w:t>
      </w:r>
      <w:r w:rsidR="00DD753F" w:rsidRPr="0035490B">
        <w:rPr>
          <w:szCs w:val="20"/>
        </w:rPr>
        <w:t>(</w:t>
      </w:r>
      <w:r w:rsidR="00DD753F" w:rsidRPr="0035490B">
        <w:rPr>
          <w:rFonts w:hint="eastAsia"/>
          <w:szCs w:val="20"/>
        </w:rPr>
        <w:t>Hana pharmaceutical</w:t>
      </w:r>
      <w:r w:rsidR="00DD753F" w:rsidRPr="0035490B">
        <w:rPr>
          <w:szCs w:val="20"/>
        </w:rPr>
        <w:t>,</w:t>
      </w:r>
      <w:r w:rsidR="00DD753F" w:rsidRPr="0035490B">
        <w:rPr>
          <w:rFonts w:hint="eastAsia"/>
          <w:szCs w:val="20"/>
        </w:rPr>
        <w:t xml:space="preserve"> Korea) </w:t>
      </w:r>
      <w:r w:rsidR="0039630C" w:rsidRPr="0035490B">
        <w:rPr>
          <w:rFonts w:hint="eastAsia"/>
          <w:szCs w:val="20"/>
        </w:rPr>
        <w:t>1ug/kg</w:t>
      </w:r>
      <w:r w:rsidR="00267325" w:rsidRPr="0035490B">
        <w:rPr>
          <w:rFonts w:hint="eastAsia"/>
          <w:szCs w:val="20"/>
        </w:rPr>
        <w:t xml:space="preserve"> </w:t>
      </w:r>
      <w:r w:rsidR="0039630C" w:rsidRPr="0035490B">
        <w:rPr>
          <w:rFonts w:hint="eastAsia"/>
          <w:szCs w:val="20"/>
        </w:rPr>
        <w:t>의 정맥주사</w:t>
      </w:r>
      <w:r w:rsidR="009F2BE1" w:rsidRPr="0035490B">
        <w:rPr>
          <w:rFonts w:hint="eastAsia"/>
          <w:szCs w:val="20"/>
        </w:rPr>
        <w:t xml:space="preserve"> 와</w:t>
      </w:r>
      <w:r w:rsidR="00267325" w:rsidRPr="0035490B">
        <w:rPr>
          <w:rFonts w:hint="eastAsia"/>
          <w:szCs w:val="20"/>
        </w:rPr>
        <w:t xml:space="preserve"> propofol</w:t>
      </w:r>
      <w:r w:rsidR="00DF6291" w:rsidRPr="0035490B">
        <w:rPr>
          <w:rFonts w:hint="eastAsia"/>
          <w:szCs w:val="20"/>
        </w:rPr>
        <w:t xml:space="preserve"> </w:t>
      </w:r>
      <w:r w:rsidR="00DD753F" w:rsidRPr="0035490B">
        <w:rPr>
          <w:szCs w:val="20"/>
        </w:rPr>
        <w:t>(</w:t>
      </w:r>
      <w:r w:rsidR="00DD753F" w:rsidRPr="0035490B">
        <w:rPr>
          <w:rFonts w:hint="eastAsia"/>
          <w:szCs w:val="20"/>
        </w:rPr>
        <w:t>Dongkook pharmaceutical</w:t>
      </w:r>
      <w:r w:rsidR="00DD753F" w:rsidRPr="0035490B">
        <w:rPr>
          <w:szCs w:val="20"/>
        </w:rPr>
        <w:t>,</w:t>
      </w:r>
      <w:r w:rsidR="00DD753F" w:rsidRPr="0035490B">
        <w:rPr>
          <w:rFonts w:hint="eastAsia"/>
          <w:szCs w:val="20"/>
        </w:rPr>
        <w:t xml:space="preserve"> Korea)</w:t>
      </w:r>
      <w:r w:rsidR="00267325" w:rsidRPr="0035490B">
        <w:rPr>
          <w:rFonts w:hint="eastAsia"/>
          <w:szCs w:val="20"/>
        </w:rPr>
        <w:t xml:space="preserve"> 0.4mg/kg </w:t>
      </w:r>
      <w:r w:rsidR="0039630C" w:rsidRPr="0035490B">
        <w:rPr>
          <w:rFonts w:hint="eastAsia"/>
          <w:szCs w:val="20"/>
        </w:rPr>
        <w:t>의 정맥주사</w:t>
      </w:r>
      <w:r w:rsidR="009F2BE1" w:rsidRPr="0035490B">
        <w:rPr>
          <w:rFonts w:hint="eastAsia"/>
          <w:szCs w:val="20"/>
        </w:rPr>
        <w:t xml:space="preserve">를 투여하며, </w:t>
      </w:r>
      <w:r w:rsidR="0039630C" w:rsidRPr="0035490B">
        <w:rPr>
          <w:rFonts w:hint="eastAsia"/>
          <w:szCs w:val="20"/>
        </w:rPr>
        <w:t xml:space="preserve">propofol </w:t>
      </w:r>
      <w:r w:rsidR="009F2BE1" w:rsidRPr="0035490B">
        <w:rPr>
          <w:rFonts w:hint="eastAsia"/>
          <w:szCs w:val="20"/>
        </w:rPr>
        <w:t>30ug/min/kg 를</w:t>
      </w:r>
      <w:r w:rsidR="00DF6291" w:rsidRPr="0035490B">
        <w:rPr>
          <w:rFonts w:hint="eastAsia"/>
          <w:szCs w:val="20"/>
        </w:rPr>
        <w:t xml:space="preserve"> automated pump </w:t>
      </w:r>
      <w:r w:rsidR="00DF6291" w:rsidRPr="0035490B">
        <w:rPr>
          <w:szCs w:val="20"/>
        </w:rPr>
        <w:t>(Terufusion syringe pump TE-331,</w:t>
      </w:r>
      <w:r w:rsidR="00DF6291" w:rsidRPr="0035490B">
        <w:rPr>
          <w:rFonts w:hint="eastAsia"/>
          <w:szCs w:val="20"/>
        </w:rPr>
        <w:t xml:space="preserve"> </w:t>
      </w:r>
      <w:r w:rsidR="00DF6291" w:rsidRPr="0035490B">
        <w:rPr>
          <w:szCs w:val="20"/>
        </w:rPr>
        <w:lastRenderedPageBreak/>
        <w:t>Terumo Corporation, Tokyo, Japan)</w:t>
      </w:r>
      <w:r w:rsidR="00DF6291" w:rsidRPr="0035490B">
        <w:rPr>
          <w:rFonts w:hint="eastAsia"/>
          <w:szCs w:val="20"/>
        </w:rPr>
        <w:t xml:space="preserve"> 를 이용하여 </w:t>
      </w:r>
      <w:r w:rsidR="0039630C" w:rsidRPr="0035490B">
        <w:rPr>
          <w:rFonts w:hint="eastAsia"/>
          <w:szCs w:val="20"/>
        </w:rPr>
        <w:t>정맥투여로</w:t>
      </w:r>
      <w:r w:rsidR="009F2BE1" w:rsidRPr="0035490B">
        <w:rPr>
          <w:rFonts w:hint="eastAsia"/>
          <w:szCs w:val="20"/>
        </w:rPr>
        <w:t xml:space="preserve"> 유지한다. 이후 추가적인 통증 조절이 필요할 시에는 </w:t>
      </w:r>
      <w:r w:rsidR="0039630C" w:rsidRPr="0035490B">
        <w:rPr>
          <w:rFonts w:hint="eastAsia"/>
          <w:szCs w:val="20"/>
        </w:rPr>
        <w:t xml:space="preserve">fentanyl </w:t>
      </w:r>
      <w:r w:rsidR="00267325" w:rsidRPr="0035490B">
        <w:rPr>
          <w:rFonts w:hint="eastAsia"/>
          <w:szCs w:val="20"/>
        </w:rPr>
        <w:t>0.5ug/kg 을</w:t>
      </w:r>
      <w:r w:rsidR="0039630C" w:rsidRPr="0035490B">
        <w:rPr>
          <w:rFonts w:hint="eastAsia"/>
          <w:szCs w:val="20"/>
        </w:rPr>
        <w:t xml:space="preserve"> 정맥</w:t>
      </w:r>
      <w:r w:rsidR="009F2BE1" w:rsidRPr="0035490B">
        <w:rPr>
          <w:rFonts w:hint="eastAsia"/>
          <w:szCs w:val="20"/>
        </w:rPr>
        <w:t>투여하며, 추가적인 진정 필요</w:t>
      </w:r>
      <w:r w:rsidR="00267325" w:rsidRPr="0035490B">
        <w:rPr>
          <w:rFonts w:hint="eastAsia"/>
          <w:szCs w:val="20"/>
        </w:rPr>
        <w:t xml:space="preserve"> </w:t>
      </w:r>
      <w:r w:rsidR="009F2BE1" w:rsidRPr="0035490B">
        <w:rPr>
          <w:rFonts w:hint="eastAsia"/>
          <w:szCs w:val="20"/>
        </w:rPr>
        <w:t>시 propofol 10</w:t>
      </w:r>
      <w:r w:rsidR="009F2BE1" w:rsidRPr="0035490B">
        <w:rPr>
          <w:szCs w:val="20"/>
        </w:rPr>
        <w:t>mg</w:t>
      </w:r>
      <w:r w:rsidR="00267325" w:rsidRPr="0035490B">
        <w:rPr>
          <w:rFonts w:hint="eastAsia"/>
          <w:szCs w:val="20"/>
        </w:rPr>
        <w:t xml:space="preserve"> 을</w:t>
      </w:r>
      <w:r w:rsidR="009F2BE1" w:rsidRPr="0035490B">
        <w:rPr>
          <w:rFonts w:hint="eastAsia"/>
          <w:szCs w:val="20"/>
        </w:rPr>
        <w:t xml:space="preserve"> 추가로</w:t>
      </w:r>
      <w:r w:rsidR="0039630C" w:rsidRPr="0035490B">
        <w:rPr>
          <w:rFonts w:hint="eastAsia"/>
          <w:szCs w:val="20"/>
        </w:rPr>
        <w:t xml:space="preserve"> 정맥</w:t>
      </w:r>
      <w:r w:rsidR="009F2BE1" w:rsidRPr="0035490B">
        <w:rPr>
          <w:rFonts w:hint="eastAsia"/>
          <w:szCs w:val="20"/>
        </w:rPr>
        <w:t>투여</w:t>
      </w:r>
      <w:r w:rsidR="00BF21F7">
        <w:rPr>
          <w:rFonts w:hint="eastAsia"/>
          <w:szCs w:val="20"/>
        </w:rPr>
        <w:t xml:space="preserve">하고 </w:t>
      </w:r>
      <w:r w:rsidR="00BF21F7" w:rsidRPr="009F59CC">
        <w:rPr>
          <w:rFonts w:hint="eastAsia"/>
          <w:szCs w:val="20"/>
        </w:rPr>
        <w:t>baseline propofol infusion rate를 10ug/min/kg 증량</w:t>
      </w:r>
      <w:r w:rsidR="009F2BE1" w:rsidRPr="009F59CC">
        <w:rPr>
          <w:rFonts w:hint="eastAsia"/>
          <w:szCs w:val="20"/>
        </w:rPr>
        <w:t xml:space="preserve">한다. </w:t>
      </w:r>
      <w:r w:rsidR="0039630C" w:rsidRPr="009F59CC">
        <w:rPr>
          <w:rFonts w:hint="eastAsia"/>
          <w:szCs w:val="20"/>
        </w:rPr>
        <w:t>대조군의 경우에는 시술</w:t>
      </w:r>
      <w:r w:rsidR="00FA3D91" w:rsidRPr="009F59CC">
        <w:rPr>
          <w:rFonts w:hint="eastAsia"/>
          <w:szCs w:val="20"/>
        </w:rPr>
        <w:t xml:space="preserve"> 시작 직</w:t>
      </w:r>
      <w:r w:rsidR="0039630C" w:rsidRPr="009F59CC">
        <w:rPr>
          <w:rFonts w:hint="eastAsia"/>
          <w:szCs w:val="20"/>
        </w:rPr>
        <w:t>전 meperidine 25mg</w:t>
      </w:r>
      <w:r w:rsidR="00267325" w:rsidRPr="009F59CC">
        <w:rPr>
          <w:rFonts w:hint="eastAsia"/>
          <w:szCs w:val="20"/>
        </w:rPr>
        <w:t xml:space="preserve"> </w:t>
      </w:r>
      <w:r w:rsidR="00DD753F" w:rsidRPr="009F59CC">
        <w:rPr>
          <w:szCs w:val="20"/>
        </w:rPr>
        <w:t>(</w:t>
      </w:r>
      <w:r w:rsidR="00DD753F" w:rsidRPr="009F59CC">
        <w:rPr>
          <w:rFonts w:hint="eastAsia"/>
          <w:szCs w:val="20"/>
        </w:rPr>
        <w:t>Jeil pharmaceutical</w:t>
      </w:r>
      <w:r w:rsidR="00DD753F" w:rsidRPr="009F59CC">
        <w:rPr>
          <w:szCs w:val="20"/>
        </w:rPr>
        <w:t>,</w:t>
      </w:r>
      <w:r w:rsidR="00DD753F" w:rsidRPr="009F59CC">
        <w:rPr>
          <w:rFonts w:hint="eastAsia"/>
          <w:szCs w:val="20"/>
        </w:rPr>
        <w:t xml:space="preserve"> Korea) </w:t>
      </w:r>
      <w:r w:rsidR="00267325" w:rsidRPr="009F59CC">
        <w:rPr>
          <w:rFonts w:hint="eastAsia"/>
          <w:szCs w:val="20"/>
        </w:rPr>
        <w:t>을</w:t>
      </w:r>
      <w:r w:rsidR="0039630C" w:rsidRPr="009F59CC">
        <w:rPr>
          <w:rFonts w:hint="eastAsia"/>
          <w:szCs w:val="20"/>
        </w:rPr>
        <w:t xml:space="preserve"> </w:t>
      </w:r>
      <w:r w:rsidR="00A61304">
        <w:rPr>
          <w:rFonts w:hint="eastAsia"/>
          <w:szCs w:val="20"/>
        </w:rPr>
        <w:t>정맥</w:t>
      </w:r>
      <w:r w:rsidR="0039630C" w:rsidRPr="009F59CC">
        <w:rPr>
          <w:rFonts w:hint="eastAsia"/>
          <w:szCs w:val="20"/>
        </w:rPr>
        <w:t>주사하고, 진정</w:t>
      </w:r>
      <w:r w:rsidR="00267325" w:rsidRPr="009F59CC">
        <w:rPr>
          <w:rFonts w:hint="eastAsia"/>
          <w:szCs w:val="20"/>
        </w:rPr>
        <w:t xml:space="preserve"> </w:t>
      </w:r>
      <w:r w:rsidR="0039630C" w:rsidRPr="009F59CC">
        <w:rPr>
          <w:rFonts w:hint="eastAsia"/>
          <w:szCs w:val="20"/>
        </w:rPr>
        <w:t>유도시 propofol 1mg/kg 를 정맥투여하며, 60ug/min/kg 로 정맥투여를 유지한다. 추가적인 진정 필요시 propofol 10mg</w:t>
      </w:r>
      <w:r w:rsidR="00267325" w:rsidRPr="009F59CC">
        <w:rPr>
          <w:rFonts w:hint="eastAsia"/>
          <w:szCs w:val="20"/>
        </w:rPr>
        <w:t xml:space="preserve"> </w:t>
      </w:r>
      <w:r w:rsidR="0039630C" w:rsidRPr="009F59CC">
        <w:rPr>
          <w:rFonts w:hint="eastAsia"/>
          <w:szCs w:val="20"/>
        </w:rPr>
        <w:t xml:space="preserve">을 추가 </w:t>
      </w:r>
      <w:r w:rsidR="00BF21F7" w:rsidRPr="009F59CC">
        <w:rPr>
          <w:rFonts w:hint="eastAsia"/>
          <w:szCs w:val="20"/>
        </w:rPr>
        <w:t>정맥투여하고 baseline propofol infusion rate를 10ug/min/kg 증량한다.</w:t>
      </w:r>
      <w:r w:rsidR="0039630C" w:rsidRPr="0035490B">
        <w:rPr>
          <w:rFonts w:hint="eastAsia"/>
          <w:szCs w:val="20"/>
        </w:rPr>
        <w:t xml:space="preserve"> </w:t>
      </w:r>
      <w:r w:rsidR="009F2BE1" w:rsidRPr="0035490B">
        <w:rPr>
          <w:rFonts w:hint="eastAsia"/>
          <w:szCs w:val="20"/>
        </w:rPr>
        <w:t>연구에 환자가</w:t>
      </w:r>
      <w:r w:rsidR="004B4074" w:rsidRPr="0035490B">
        <w:rPr>
          <w:rFonts w:hint="eastAsia"/>
          <w:szCs w:val="20"/>
        </w:rPr>
        <w:t xml:space="preserve"> 등록되었을 경우 내시경을 시행</w:t>
      </w:r>
      <w:r w:rsidR="007D7BB3" w:rsidRPr="0035490B">
        <w:rPr>
          <w:rFonts w:hint="eastAsia"/>
          <w:szCs w:val="20"/>
        </w:rPr>
        <w:t xml:space="preserve">하는 의사와 환자 모두 </w:t>
      </w:r>
      <w:r w:rsidR="00267325" w:rsidRPr="0035490B">
        <w:rPr>
          <w:rFonts w:hint="eastAsia"/>
          <w:szCs w:val="20"/>
        </w:rPr>
        <w:t>어떤 군에 속하는지</w:t>
      </w:r>
      <w:r w:rsidR="007D7BB3" w:rsidRPr="0035490B">
        <w:rPr>
          <w:rFonts w:hint="eastAsia"/>
          <w:szCs w:val="20"/>
        </w:rPr>
        <w:t xml:space="preserve"> 알지 못하는 상태에서 진행을 하게 되며, </w:t>
      </w:r>
      <w:r w:rsidR="00FB2181" w:rsidRPr="0035490B">
        <w:rPr>
          <w:rFonts w:hint="eastAsia"/>
          <w:szCs w:val="20"/>
        </w:rPr>
        <w:t xml:space="preserve">진정 </w:t>
      </w:r>
      <w:r w:rsidR="00E975E4" w:rsidRPr="0035490B">
        <w:rPr>
          <w:rFonts w:hint="eastAsia"/>
          <w:szCs w:val="20"/>
        </w:rPr>
        <w:t>전</w:t>
      </w:r>
      <w:r w:rsidR="00FA528D" w:rsidRPr="0035490B">
        <w:rPr>
          <w:rFonts w:hint="eastAsia"/>
          <w:szCs w:val="20"/>
        </w:rPr>
        <w:t xml:space="preserve"> 환자의 생체 징후 (혈압, 맥박, 산소포화도) 를 측정하고</w:t>
      </w:r>
      <w:r w:rsidR="00FB2181" w:rsidRPr="0035490B">
        <w:rPr>
          <w:rFonts w:hint="eastAsia"/>
          <w:szCs w:val="20"/>
        </w:rPr>
        <w:t xml:space="preserve">, </w:t>
      </w:r>
      <w:r w:rsidR="007D7BB3" w:rsidRPr="0035490B">
        <w:rPr>
          <w:rFonts w:hint="eastAsia"/>
          <w:szCs w:val="20"/>
        </w:rPr>
        <w:t xml:space="preserve">진정 시작하는 </w:t>
      </w:r>
      <w:r w:rsidR="00D23924" w:rsidRPr="0035490B">
        <w:rPr>
          <w:rFonts w:hint="eastAsia"/>
          <w:szCs w:val="20"/>
        </w:rPr>
        <w:t>시점</w:t>
      </w:r>
      <w:r w:rsidR="007D7BB3" w:rsidRPr="0035490B">
        <w:rPr>
          <w:rFonts w:hint="eastAsia"/>
          <w:szCs w:val="20"/>
        </w:rPr>
        <w:t>부터 내시경 시술이</w:t>
      </w:r>
      <w:bookmarkStart w:id="0" w:name="_GoBack"/>
      <w:bookmarkEnd w:id="0"/>
      <w:r w:rsidR="007D7BB3" w:rsidRPr="0035490B">
        <w:rPr>
          <w:rFonts w:hint="eastAsia"/>
          <w:szCs w:val="20"/>
        </w:rPr>
        <w:t xml:space="preserve"> 끝</w:t>
      </w:r>
      <w:r w:rsidR="00FA528D" w:rsidRPr="0035490B">
        <w:rPr>
          <w:rFonts w:hint="eastAsia"/>
          <w:szCs w:val="20"/>
        </w:rPr>
        <w:t xml:space="preserve">날 </w:t>
      </w:r>
      <w:r w:rsidR="00267325" w:rsidRPr="0035490B">
        <w:rPr>
          <w:rFonts w:hint="eastAsia"/>
          <w:szCs w:val="20"/>
        </w:rPr>
        <w:t>때까지</w:t>
      </w:r>
      <w:r w:rsidR="007D7BB3" w:rsidRPr="0035490B">
        <w:rPr>
          <w:rFonts w:hint="eastAsia"/>
          <w:szCs w:val="20"/>
        </w:rPr>
        <w:t xml:space="preserve"> </w:t>
      </w:r>
      <w:r w:rsidR="002C0566" w:rsidRPr="0035490B">
        <w:rPr>
          <w:rFonts w:hint="eastAsia"/>
          <w:szCs w:val="20"/>
        </w:rPr>
        <w:t>5분 간격으로 내시경실 내의 숙련된 간호사가 내시경 전문의의 지도 하에 생체 징후를 측정하고, 환자 진정 중 무호흡 (환자의 자발적 호흡이</w:t>
      </w:r>
      <w:r w:rsidR="007D6EB5" w:rsidRPr="0035490B">
        <w:rPr>
          <w:rFonts w:hint="eastAsia"/>
          <w:szCs w:val="20"/>
        </w:rPr>
        <w:t xml:space="preserve"> </w:t>
      </w:r>
      <w:r w:rsidR="006B1138" w:rsidRPr="0035490B">
        <w:rPr>
          <w:rFonts w:hint="eastAsia"/>
          <w:szCs w:val="20"/>
        </w:rPr>
        <w:t>30초 이상 억제된 경우</w:t>
      </w:r>
      <w:r w:rsidR="002C0566" w:rsidRPr="0035490B">
        <w:rPr>
          <w:rFonts w:hint="eastAsia"/>
          <w:szCs w:val="20"/>
        </w:rPr>
        <w:t>), 저산소증 (산소포화도</w:t>
      </w:r>
      <w:r w:rsidR="007D6EB5" w:rsidRPr="0035490B">
        <w:rPr>
          <w:rFonts w:hint="eastAsia"/>
          <w:szCs w:val="20"/>
        </w:rPr>
        <w:t>가</w:t>
      </w:r>
      <w:r w:rsidR="002C0566" w:rsidRPr="0035490B">
        <w:rPr>
          <w:rFonts w:hint="eastAsia"/>
          <w:szCs w:val="20"/>
        </w:rPr>
        <w:t xml:space="preserve"> 90% </w:t>
      </w:r>
      <w:r w:rsidR="007D6EB5" w:rsidRPr="0035490B">
        <w:rPr>
          <w:rFonts w:hint="eastAsia"/>
          <w:szCs w:val="20"/>
        </w:rPr>
        <w:t xml:space="preserve">미만으로 감소하여 마취과 의사의 판단 하에 </w:t>
      </w:r>
      <w:r w:rsidR="009F2BE1" w:rsidRPr="0035490B">
        <w:rPr>
          <w:rFonts w:hint="eastAsia"/>
          <w:szCs w:val="20"/>
        </w:rPr>
        <w:t>jaw thrust</w:t>
      </w:r>
      <w:r w:rsidR="007D6EB5" w:rsidRPr="0035490B">
        <w:rPr>
          <w:rFonts w:hint="eastAsia"/>
          <w:szCs w:val="20"/>
        </w:rPr>
        <w:t>를 시행해야 하는 경우)</w:t>
      </w:r>
      <w:r w:rsidR="002C0566" w:rsidRPr="0035490B">
        <w:rPr>
          <w:rFonts w:hint="eastAsia"/>
          <w:szCs w:val="20"/>
        </w:rPr>
        <w:t xml:space="preserve"> 발생</w:t>
      </w:r>
      <w:r w:rsidR="0035490B">
        <w:rPr>
          <w:rFonts w:hint="eastAsia"/>
          <w:szCs w:val="20"/>
        </w:rPr>
        <w:t>하거나</w:t>
      </w:r>
      <w:r w:rsidR="00E9285D" w:rsidRPr="0035490B">
        <w:rPr>
          <w:rFonts w:hint="eastAsia"/>
          <w:szCs w:val="20"/>
        </w:rPr>
        <w:t xml:space="preserve">, </w:t>
      </w:r>
      <w:r w:rsidR="0035490B">
        <w:rPr>
          <w:rFonts w:hint="eastAsia"/>
          <w:szCs w:val="20"/>
        </w:rPr>
        <w:t xml:space="preserve">저산소증 이나 무호흡으로 </w:t>
      </w:r>
      <w:r w:rsidR="00E9285D" w:rsidRPr="0035490B">
        <w:rPr>
          <w:rFonts w:hint="eastAsia"/>
          <w:szCs w:val="20"/>
        </w:rPr>
        <w:t xml:space="preserve">시술을 </w:t>
      </w:r>
      <w:r w:rsidR="0035490B">
        <w:rPr>
          <w:rFonts w:hint="eastAsia"/>
          <w:szCs w:val="20"/>
        </w:rPr>
        <w:t>중단하고,</w:t>
      </w:r>
      <w:r w:rsidR="00E9285D" w:rsidRPr="0035490B">
        <w:rPr>
          <w:rFonts w:hint="eastAsia"/>
          <w:szCs w:val="20"/>
        </w:rPr>
        <w:t xml:space="preserve"> Ambu bagging을 시행해야 하는 경우의 발생</w:t>
      </w:r>
      <w:r w:rsidR="002C0566" w:rsidRPr="0035490B">
        <w:rPr>
          <w:rFonts w:hint="eastAsia"/>
          <w:szCs w:val="20"/>
        </w:rPr>
        <w:t>시 추가기재 한다.</w:t>
      </w:r>
      <w:r w:rsidR="00780C9F" w:rsidRPr="0035490B">
        <w:rPr>
          <w:rFonts w:hint="eastAsia"/>
          <w:szCs w:val="20"/>
        </w:rPr>
        <w:t xml:space="preserve"> 시술이 끝난 후에는 진정을 위해 환자에게 투여된 약물 (Fentanyl, propofol) 의 총량을 기입한다.</w:t>
      </w:r>
      <w:r w:rsidR="002C0566" w:rsidRPr="0035490B">
        <w:rPr>
          <w:rFonts w:hint="eastAsia"/>
          <w:szCs w:val="20"/>
        </w:rPr>
        <w:t xml:space="preserve"> 시술 직후부터 </w:t>
      </w:r>
      <w:r w:rsidR="007D7BB3" w:rsidRPr="0035490B">
        <w:rPr>
          <w:rFonts w:hint="eastAsia"/>
          <w:szCs w:val="20"/>
        </w:rPr>
        <w:t>환자의 의식이 완전히 회복될 때까지</w:t>
      </w:r>
      <w:r w:rsidR="002C0566" w:rsidRPr="0035490B">
        <w:rPr>
          <w:rFonts w:hint="eastAsia"/>
          <w:szCs w:val="20"/>
        </w:rPr>
        <w:t>는</w:t>
      </w:r>
      <w:r w:rsidR="007D7BB3" w:rsidRPr="0035490B">
        <w:rPr>
          <w:rFonts w:hint="eastAsia"/>
          <w:szCs w:val="20"/>
        </w:rPr>
        <w:t xml:space="preserve"> (Modified Aldrete score = 10) </w:t>
      </w:r>
      <w:r w:rsidR="002C0566" w:rsidRPr="0035490B">
        <w:rPr>
          <w:rFonts w:hint="eastAsia"/>
          <w:szCs w:val="20"/>
        </w:rPr>
        <w:t xml:space="preserve">회복실의 간호사가 </w:t>
      </w:r>
      <w:r w:rsidR="00267325" w:rsidRPr="0035490B">
        <w:rPr>
          <w:rFonts w:hint="eastAsia"/>
          <w:szCs w:val="20"/>
        </w:rPr>
        <w:t xml:space="preserve">첫 15분 동안에는 지속적인 모니터링을 하며, 이후에는 </w:t>
      </w:r>
      <w:r w:rsidR="002C0566" w:rsidRPr="0035490B">
        <w:rPr>
          <w:rFonts w:hint="eastAsia"/>
          <w:szCs w:val="20"/>
        </w:rPr>
        <w:t>1</w:t>
      </w:r>
      <w:r w:rsidR="00FB2181" w:rsidRPr="0035490B">
        <w:rPr>
          <w:rFonts w:hint="eastAsia"/>
          <w:szCs w:val="20"/>
        </w:rPr>
        <w:t>5분 간격으로 생체 징후</w:t>
      </w:r>
      <w:r w:rsidR="00267325" w:rsidRPr="0035490B">
        <w:rPr>
          <w:rFonts w:hint="eastAsia"/>
          <w:szCs w:val="20"/>
        </w:rPr>
        <w:t>, 의식 회복 정도</w:t>
      </w:r>
      <w:r w:rsidR="00FB2181" w:rsidRPr="0035490B">
        <w:rPr>
          <w:rFonts w:hint="eastAsia"/>
          <w:szCs w:val="20"/>
        </w:rPr>
        <w:t>를 측정</w:t>
      </w:r>
      <w:r w:rsidR="004A75BA" w:rsidRPr="0035490B">
        <w:rPr>
          <w:rFonts w:hint="eastAsia"/>
          <w:szCs w:val="20"/>
        </w:rPr>
        <w:t>하도록 한다.</w:t>
      </w:r>
      <w:r w:rsidR="00FB2181" w:rsidRPr="0035490B">
        <w:rPr>
          <w:rFonts w:hint="eastAsia"/>
          <w:szCs w:val="20"/>
        </w:rPr>
        <w:t xml:space="preserve"> ERCP 시술이 끝나고 </w:t>
      </w:r>
      <w:r w:rsidR="00446EAA" w:rsidRPr="0035490B">
        <w:rPr>
          <w:rFonts w:hint="eastAsia"/>
          <w:szCs w:val="20"/>
        </w:rPr>
        <w:t xml:space="preserve">환자의 의식이 완전히 회복되면 </w:t>
      </w:r>
      <w:r w:rsidR="00FB2181" w:rsidRPr="0035490B">
        <w:rPr>
          <w:rFonts w:hint="eastAsia"/>
          <w:szCs w:val="20"/>
        </w:rPr>
        <w:t>환자</w:t>
      </w:r>
      <w:r w:rsidR="007D7BB3" w:rsidRPr="0035490B">
        <w:rPr>
          <w:rFonts w:hint="eastAsia"/>
          <w:szCs w:val="20"/>
        </w:rPr>
        <w:t>진정법의 안정성, 내시경 시술 의사와 환자의 진정에 대한 만족도</w:t>
      </w:r>
      <w:r w:rsidR="00267325" w:rsidRPr="0035490B">
        <w:rPr>
          <w:rFonts w:hint="eastAsia"/>
          <w:szCs w:val="20"/>
        </w:rPr>
        <w:t xml:space="preserve"> </w:t>
      </w:r>
      <w:r w:rsidR="00267325" w:rsidRPr="003942DD">
        <w:rPr>
          <w:rFonts w:hint="eastAsia"/>
          <w:szCs w:val="20"/>
        </w:rPr>
        <w:t>(VAS</w:t>
      </w:r>
      <w:r w:rsidR="003942DD">
        <w:rPr>
          <w:rFonts w:hint="eastAsia"/>
          <w:szCs w:val="20"/>
        </w:rPr>
        <w:t xml:space="preserve"> (0~100)</w:t>
      </w:r>
      <w:r w:rsidR="003942DD" w:rsidRPr="003942DD">
        <w:rPr>
          <w:rFonts w:hint="eastAsia"/>
          <w:szCs w:val="20"/>
        </w:rPr>
        <w:t xml:space="preserve">, </w:t>
      </w:r>
      <w:r w:rsidR="003942DD" w:rsidRPr="003942DD">
        <w:rPr>
          <w:szCs w:val="20"/>
        </w:rPr>
        <w:t>0 = least satisfied, 100 = most satisfie</w:t>
      </w:r>
      <w:r w:rsidR="003942DD" w:rsidRPr="003942DD">
        <w:rPr>
          <w:rFonts w:hint="eastAsia"/>
          <w:szCs w:val="20"/>
        </w:rPr>
        <w:t>d</w:t>
      </w:r>
      <w:r w:rsidR="00267325" w:rsidRPr="003942DD">
        <w:rPr>
          <w:rFonts w:hint="eastAsia"/>
          <w:szCs w:val="20"/>
        </w:rPr>
        <w:t>)</w:t>
      </w:r>
      <w:r w:rsidR="00267325" w:rsidRPr="0035490B">
        <w:rPr>
          <w:rFonts w:hint="eastAsia"/>
          <w:szCs w:val="20"/>
        </w:rPr>
        <w:t xml:space="preserve"> </w:t>
      </w:r>
      <w:r w:rsidR="007D7BB3" w:rsidRPr="0035490B">
        <w:rPr>
          <w:rFonts w:hint="eastAsia"/>
          <w:szCs w:val="20"/>
        </w:rPr>
        <w:t>를 평가한다</w:t>
      </w:r>
      <w:r w:rsidR="00CB53B1" w:rsidRPr="0035490B">
        <w:rPr>
          <w:rFonts w:hint="eastAsia"/>
          <w:szCs w:val="20"/>
        </w:rPr>
        <w:t>.</w:t>
      </w:r>
    </w:p>
    <w:p w:rsidR="003B2A16" w:rsidRPr="0035490B" w:rsidRDefault="003B2A16" w:rsidP="00835EF4">
      <w:pPr>
        <w:spacing w:after="0" w:line="240" w:lineRule="auto"/>
        <w:rPr>
          <w:szCs w:val="20"/>
        </w:rPr>
      </w:pPr>
    </w:p>
    <w:p w:rsidR="00835EF4" w:rsidRPr="0035490B" w:rsidRDefault="008535F9" w:rsidP="00C73D17">
      <w:pPr>
        <w:spacing w:after="0" w:line="240" w:lineRule="auto"/>
        <w:rPr>
          <w:b/>
          <w:szCs w:val="20"/>
        </w:rPr>
      </w:pPr>
      <w:r w:rsidRPr="0035490B">
        <w:rPr>
          <w:b/>
          <w:szCs w:val="20"/>
        </w:rPr>
        <w:t>안전점검자(연구자)에 의한 자료안전모니터링계획:</w:t>
      </w:r>
    </w:p>
    <w:p w:rsidR="008535F9" w:rsidRPr="0035490B" w:rsidRDefault="008535F9" w:rsidP="00F371CE">
      <w:pPr>
        <w:pStyle w:val="aa"/>
      </w:pPr>
      <w:r w:rsidRPr="0035490B">
        <w:t xml:space="preserve">이 연구는 </w:t>
      </w:r>
      <w:r w:rsidR="00CB53B1" w:rsidRPr="0035490B">
        <w:rPr>
          <w:rFonts w:cs="Arial" w:hint="eastAsia"/>
        </w:rPr>
        <w:t>ERCP 의 진정법으로 가장 널리 사용되는 propofol 을 기반으로 한 연구로 그 위험도가 최소 수준이다.</w:t>
      </w:r>
      <w:r w:rsidRPr="0035490B">
        <w:t xml:space="preserve"> PI 혹은 PI의 위임을 받은 연구자</w:t>
      </w:r>
      <w:r w:rsidR="002E5B43" w:rsidRPr="0035490B">
        <w:rPr>
          <w:rFonts w:hint="eastAsia"/>
        </w:rPr>
        <w:t xml:space="preserve"> </w:t>
      </w:r>
      <w:r w:rsidRPr="0035490B">
        <w:t>(</w:t>
      </w:r>
      <w:r w:rsidR="00A042E6" w:rsidRPr="0035490B">
        <w:rPr>
          <w:rFonts w:hint="eastAsia"/>
        </w:rPr>
        <w:t>오탁근</w:t>
      </w:r>
      <w:r w:rsidRPr="0035490B">
        <w:t xml:space="preserve"> 등)가 PI의 관리감독하에 모니터링을 시행하고자 함. 첫 례와 매 50례마다 근거문서와 CRF, 프로토콜 등을 대조하여 자료의 완전성을 보증하고, 피험자의 안전성 자료를 검토하겠음.</w:t>
      </w:r>
    </w:p>
    <w:p w:rsidR="00E74168" w:rsidRPr="0035490B" w:rsidRDefault="00E74168" w:rsidP="00F371CE">
      <w:pPr>
        <w:pStyle w:val="aa"/>
        <w:rPr>
          <w:b/>
        </w:rPr>
      </w:pPr>
    </w:p>
    <w:p w:rsidR="00634C72" w:rsidRPr="0035490B" w:rsidRDefault="00634C72" w:rsidP="00F371CE">
      <w:pPr>
        <w:pStyle w:val="aa"/>
        <w:rPr>
          <w:b/>
        </w:rPr>
      </w:pPr>
      <w:r w:rsidRPr="0035490B">
        <w:rPr>
          <w:b/>
        </w:rPr>
        <w:t>유효성 평가 항목</w:t>
      </w:r>
    </w:p>
    <w:p w:rsidR="004A75BA" w:rsidRPr="0035490B" w:rsidRDefault="004A75BA" w:rsidP="00F371CE">
      <w:pPr>
        <w:pStyle w:val="aa"/>
        <w:numPr>
          <w:ilvl w:val="0"/>
          <w:numId w:val="11"/>
        </w:numPr>
      </w:pPr>
      <w:r w:rsidRPr="0035490B">
        <w:rPr>
          <w:rFonts w:hint="eastAsia"/>
        </w:rPr>
        <w:t>Primary end point</w:t>
      </w:r>
    </w:p>
    <w:p w:rsidR="004A75BA" w:rsidRPr="0035490B" w:rsidRDefault="008C772D" w:rsidP="00F371CE">
      <w:pPr>
        <w:pStyle w:val="aa"/>
        <w:numPr>
          <w:ilvl w:val="1"/>
          <w:numId w:val="11"/>
        </w:numPr>
      </w:pPr>
      <w:r w:rsidRPr="0035490B">
        <w:t>R</w:t>
      </w:r>
      <w:r w:rsidRPr="0035490B">
        <w:rPr>
          <w:rFonts w:hint="eastAsia"/>
        </w:rPr>
        <w:t>ecovery time (time from scop</w:t>
      </w:r>
      <w:r w:rsidR="004A75BA" w:rsidRPr="0035490B">
        <w:rPr>
          <w:rFonts w:hint="eastAsia"/>
        </w:rPr>
        <w:t>e withdrawal to full recovery)</w:t>
      </w:r>
    </w:p>
    <w:p w:rsidR="004A75BA" w:rsidRPr="0035490B" w:rsidRDefault="004A75BA" w:rsidP="00F371CE">
      <w:pPr>
        <w:pStyle w:val="aa"/>
        <w:numPr>
          <w:ilvl w:val="1"/>
          <w:numId w:val="11"/>
        </w:numPr>
      </w:pPr>
      <w:r w:rsidRPr="0035490B">
        <w:rPr>
          <w:rFonts w:hint="eastAsia"/>
        </w:rPr>
        <w:t>Adverse event during and after procedure</w:t>
      </w:r>
    </w:p>
    <w:p w:rsidR="004A75BA" w:rsidRPr="0035490B" w:rsidRDefault="008C772D" w:rsidP="00F371CE">
      <w:pPr>
        <w:pStyle w:val="aa"/>
        <w:numPr>
          <w:ilvl w:val="2"/>
          <w:numId w:val="11"/>
        </w:numPr>
      </w:pPr>
      <w:r w:rsidRPr="0035490B">
        <w:rPr>
          <w:rFonts w:hint="eastAsia"/>
        </w:rPr>
        <w:t>Desaturation (SaO2 &lt; 90% for &gt; 10 sec</w:t>
      </w:r>
      <w:r w:rsidR="007823E9">
        <w:rPr>
          <w:rFonts w:hint="eastAsia"/>
        </w:rPr>
        <w:t>, need for jaw thrust</w:t>
      </w:r>
      <w:r w:rsidRPr="0035490B">
        <w:rPr>
          <w:rFonts w:hint="eastAsia"/>
        </w:rPr>
        <w:t>) rate</w:t>
      </w:r>
    </w:p>
    <w:p w:rsidR="008C772D" w:rsidRPr="0035490B" w:rsidRDefault="004A75BA" w:rsidP="00F371CE">
      <w:pPr>
        <w:pStyle w:val="aa"/>
        <w:numPr>
          <w:ilvl w:val="2"/>
          <w:numId w:val="11"/>
        </w:numPr>
      </w:pPr>
      <w:r w:rsidRPr="0035490B">
        <w:rPr>
          <w:rFonts w:hint="eastAsia"/>
        </w:rPr>
        <w:t>Apnea (cessation</w:t>
      </w:r>
      <w:r w:rsidR="007823E9">
        <w:rPr>
          <w:rFonts w:hint="eastAsia"/>
        </w:rPr>
        <w:t xml:space="preserve"> of respiratory activity for &gt; 3</w:t>
      </w:r>
      <w:r w:rsidRPr="0035490B">
        <w:rPr>
          <w:rFonts w:hint="eastAsia"/>
        </w:rPr>
        <w:t>0 sec under visual observation)</w:t>
      </w:r>
    </w:p>
    <w:p w:rsidR="00F371CE" w:rsidRPr="0035490B" w:rsidRDefault="004A75BA" w:rsidP="00F371CE">
      <w:pPr>
        <w:pStyle w:val="aa"/>
        <w:numPr>
          <w:ilvl w:val="0"/>
          <w:numId w:val="11"/>
        </w:numPr>
      </w:pPr>
      <w:r w:rsidRPr="0035490B">
        <w:rPr>
          <w:rFonts w:hint="eastAsia"/>
        </w:rPr>
        <w:t>Secondary end point</w:t>
      </w:r>
    </w:p>
    <w:p w:rsidR="00F371CE" w:rsidRPr="0035490B" w:rsidRDefault="008C772D" w:rsidP="00F371CE">
      <w:pPr>
        <w:pStyle w:val="aa"/>
        <w:numPr>
          <w:ilvl w:val="1"/>
          <w:numId w:val="11"/>
        </w:numPr>
      </w:pPr>
      <w:r w:rsidRPr="0035490B">
        <w:rPr>
          <w:rFonts w:hint="eastAsia"/>
        </w:rPr>
        <w:t>Overall satisfaction with sedation and procedure by endoscopist</w:t>
      </w:r>
      <w:r w:rsidR="00267325" w:rsidRPr="0035490B">
        <w:rPr>
          <w:rFonts w:hint="eastAsia"/>
        </w:rPr>
        <w:t xml:space="preserve"> (VAS, 0 ~ 100)</w:t>
      </w:r>
    </w:p>
    <w:p w:rsidR="00423F5A" w:rsidRPr="0035490B" w:rsidRDefault="00F371CE" w:rsidP="00F371CE">
      <w:pPr>
        <w:pStyle w:val="aa"/>
        <w:numPr>
          <w:ilvl w:val="1"/>
          <w:numId w:val="11"/>
        </w:numPr>
      </w:pPr>
      <w:r w:rsidRPr="0035490B">
        <w:rPr>
          <w:rFonts w:hint="eastAsia"/>
        </w:rPr>
        <w:t>Overall satisfaction with sedation by patients (VAS, 0 ~ 100)</w:t>
      </w:r>
    </w:p>
    <w:p w:rsidR="008C772D" w:rsidRPr="0035490B" w:rsidRDefault="008C772D" w:rsidP="00F371CE">
      <w:pPr>
        <w:pStyle w:val="aa"/>
      </w:pPr>
    </w:p>
    <w:p w:rsidR="00634C72" w:rsidRPr="0035490B" w:rsidRDefault="00634C72" w:rsidP="00F371CE">
      <w:pPr>
        <w:pStyle w:val="aa"/>
        <w:rPr>
          <w:b/>
        </w:rPr>
      </w:pPr>
      <w:r w:rsidRPr="0035490B">
        <w:rPr>
          <w:b/>
        </w:rPr>
        <w:t>통계분석방법</w:t>
      </w:r>
    </w:p>
    <w:p w:rsidR="005E7DFB" w:rsidRPr="0035490B" w:rsidRDefault="00267325" w:rsidP="00F371CE">
      <w:pPr>
        <w:pStyle w:val="aa"/>
      </w:pPr>
      <w:r w:rsidRPr="0035490B">
        <w:rPr>
          <w:rFonts w:hint="eastAsia"/>
        </w:rPr>
        <w:t>two</w:t>
      </w:r>
      <w:r w:rsidR="003B4385" w:rsidRPr="0035490B">
        <w:rPr>
          <w:rFonts w:hint="eastAsia"/>
        </w:rPr>
        <w:t xml:space="preserve"> sample t-test, Wilcoxon sum rank test 방법을 이용하여 연속형 자료를 분석하며, </w:t>
      </w:r>
      <w:r w:rsidR="00634C72" w:rsidRPr="0035490B">
        <w:t xml:space="preserve">X2 square </w:t>
      </w:r>
      <w:r w:rsidR="00017E41" w:rsidRPr="0035490B">
        <w:rPr>
          <w:rFonts w:hint="eastAsia"/>
        </w:rPr>
        <w:t xml:space="preserve">test, </w:t>
      </w:r>
      <w:r w:rsidR="00017E41" w:rsidRPr="0035490B">
        <w:t>Fischer’s exact test</w:t>
      </w:r>
      <w:r w:rsidR="00017E41" w:rsidRPr="0035490B">
        <w:rPr>
          <w:rFonts w:hint="eastAsia"/>
        </w:rPr>
        <w:t xml:space="preserve"> 방법을 이용하여 범주형 자료를 비교 분석하고자 </w:t>
      </w:r>
      <w:r w:rsidR="003B4385" w:rsidRPr="0035490B">
        <w:rPr>
          <w:rFonts w:hint="eastAsia"/>
        </w:rPr>
        <w:t>한다.</w:t>
      </w:r>
      <w:r w:rsidR="00017E41" w:rsidRPr="0035490B">
        <w:rPr>
          <w:rFonts w:hint="eastAsia"/>
        </w:rPr>
        <w:t xml:space="preserve"> p </w:t>
      </w:r>
      <w:r w:rsidR="00BD119C" w:rsidRPr="0035490B">
        <w:rPr>
          <w:rFonts w:hint="eastAsia"/>
        </w:rPr>
        <w:t xml:space="preserve">값이 </w:t>
      </w:r>
      <w:r w:rsidR="00017E41" w:rsidRPr="0035490B">
        <w:rPr>
          <w:rFonts w:hint="eastAsia"/>
        </w:rPr>
        <w:t xml:space="preserve">0.05 </w:t>
      </w:r>
      <w:r w:rsidR="00BD119C" w:rsidRPr="0035490B">
        <w:rPr>
          <w:rFonts w:hint="eastAsia"/>
        </w:rPr>
        <w:t xml:space="preserve">이하 </w:t>
      </w:r>
      <w:r w:rsidR="00017E41" w:rsidRPr="0035490B">
        <w:rPr>
          <w:rFonts w:hint="eastAsia"/>
        </w:rPr>
        <w:lastRenderedPageBreak/>
        <w:t xml:space="preserve">일 때 통계적 의미가 있다고 정의한다. </w:t>
      </w:r>
    </w:p>
    <w:p w:rsidR="000A353C" w:rsidRPr="0035490B" w:rsidRDefault="000A353C" w:rsidP="00F371CE">
      <w:pPr>
        <w:pStyle w:val="aa"/>
      </w:pPr>
    </w:p>
    <w:p w:rsidR="003D5AA8" w:rsidRPr="0035490B" w:rsidRDefault="005E7DFB" w:rsidP="00F371CE">
      <w:pPr>
        <w:pStyle w:val="aa"/>
        <w:rPr>
          <w:b/>
        </w:rPr>
      </w:pPr>
      <w:r w:rsidRPr="0035490B">
        <w:rPr>
          <w:rFonts w:hint="eastAsia"/>
          <w:b/>
        </w:rPr>
        <w:t>참고문헌</w:t>
      </w:r>
    </w:p>
    <w:p w:rsidR="005E768D" w:rsidRPr="0035490B" w:rsidRDefault="00A82812" w:rsidP="005E768D">
      <w:pPr>
        <w:pStyle w:val="aa"/>
        <w:rPr>
          <w:noProof/>
        </w:rPr>
      </w:pPr>
      <w:r w:rsidRPr="0035490B">
        <w:fldChar w:fldCharType="begin"/>
      </w:r>
      <w:r w:rsidR="003D5AA8" w:rsidRPr="0035490B">
        <w:instrText xml:space="preserve"> ADDIN EN.REFLIST </w:instrText>
      </w:r>
      <w:r w:rsidRPr="0035490B">
        <w:fldChar w:fldCharType="separate"/>
      </w:r>
      <w:bookmarkStart w:id="1" w:name="_ENREF_1"/>
      <w:r w:rsidR="005E768D" w:rsidRPr="0035490B">
        <w:rPr>
          <w:noProof/>
        </w:rPr>
        <w:t>1.</w:t>
      </w:r>
      <w:r w:rsidR="005E768D" w:rsidRPr="0035490B">
        <w:rPr>
          <w:noProof/>
        </w:rPr>
        <w:tab/>
        <w:t>Lee TH, Lee CK, Park SH, Lee SH, Chung IK, Choi HJ, et al. Balanced propofol sedation versus propofol monosedation in therapeutic pancreaticobiliary endoscopic procedures. Dig Dis Sci. 2012 Aug;57(8):2113-21.</w:t>
      </w:r>
      <w:bookmarkEnd w:id="1"/>
    </w:p>
    <w:p w:rsidR="005E768D" w:rsidRPr="0035490B" w:rsidRDefault="005E768D" w:rsidP="005E768D">
      <w:pPr>
        <w:pStyle w:val="aa"/>
        <w:rPr>
          <w:noProof/>
        </w:rPr>
      </w:pPr>
      <w:bookmarkStart w:id="2" w:name="_ENREF_2"/>
      <w:r w:rsidRPr="0035490B">
        <w:rPr>
          <w:noProof/>
        </w:rPr>
        <w:t>2.</w:t>
      </w:r>
      <w:r w:rsidRPr="0035490B">
        <w:rPr>
          <w:noProof/>
        </w:rPr>
        <w:tab/>
        <w:t>Angsuwatcharakon P, Rerknimitr R, Ridtitid W, Kongkam P, Poonyathawon S, Ponauthai Y, et al. Cocktail sedation containing propofol versus conventional sedation for ERCP: a prospective, randomized controlled study. BMC Anesthesiol. 2012;12:20.</w:t>
      </w:r>
      <w:bookmarkEnd w:id="2"/>
    </w:p>
    <w:p w:rsidR="005E768D" w:rsidRPr="0035490B" w:rsidRDefault="005E768D" w:rsidP="005E768D">
      <w:pPr>
        <w:pStyle w:val="aa"/>
        <w:rPr>
          <w:noProof/>
        </w:rPr>
      </w:pPr>
    </w:p>
    <w:p w:rsidR="00FB2181" w:rsidRPr="00FB2181" w:rsidRDefault="00A82812" w:rsidP="00F371CE">
      <w:pPr>
        <w:pStyle w:val="aa"/>
      </w:pPr>
      <w:r w:rsidRPr="0035490B">
        <w:fldChar w:fldCharType="end"/>
      </w:r>
    </w:p>
    <w:sectPr w:rsidR="00FB2181" w:rsidRPr="00FB2181" w:rsidSect="006B40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F9" w:rsidRDefault="00ED5BF9" w:rsidP="003B773E">
      <w:pPr>
        <w:spacing w:after="0" w:line="240" w:lineRule="auto"/>
      </w:pPr>
      <w:r>
        <w:separator/>
      </w:r>
    </w:p>
  </w:endnote>
  <w:endnote w:type="continuationSeparator" w:id="0">
    <w:p w:rsidR="00ED5BF9" w:rsidRDefault="00ED5BF9" w:rsidP="003B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F9" w:rsidRDefault="00ED5BF9" w:rsidP="003B773E">
      <w:pPr>
        <w:spacing w:after="0" w:line="240" w:lineRule="auto"/>
      </w:pPr>
      <w:r>
        <w:separator/>
      </w:r>
    </w:p>
  </w:footnote>
  <w:footnote w:type="continuationSeparator" w:id="0">
    <w:p w:rsidR="00ED5BF9" w:rsidRDefault="00ED5BF9" w:rsidP="003B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FCA"/>
    <w:multiLevelType w:val="hybridMultilevel"/>
    <w:tmpl w:val="F056CC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3F864DC"/>
    <w:multiLevelType w:val="hybridMultilevel"/>
    <w:tmpl w:val="FB70B188"/>
    <w:lvl w:ilvl="0" w:tplc="402E9AE0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01E7FB4"/>
    <w:multiLevelType w:val="hybridMultilevel"/>
    <w:tmpl w:val="FD58CEAC"/>
    <w:lvl w:ilvl="0" w:tplc="380EB9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B984E3D"/>
    <w:multiLevelType w:val="hybridMultilevel"/>
    <w:tmpl w:val="A468B05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A1211D"/>
    <w:multiLevelType w:val="hybridMultilevel"/>
    <w:tmpl w:val="22649B2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6C20620"/>
    <w:multiLevelType w:val="hybridMultilevel"/>
    <w:tmpl w:val="846A3E90"/>
    <w:lvl w:ilvl="0" w:tplc="01883E12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5759365B"/>
    <w:multiLevelType w:val="hybridMultilevel"/>
    <w:tmpl w:val="FFA89E72"/>
    <w:lvl w:ilvl="0" w:tplc="380EB9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ED83F1D"/>
    <w:multiLevelType w:val="hybridMultilevel"/>
    <w:tmpl w:val="7108C772"/>
    <w:lvl w:ilvl="0" w:tplc="17E05E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CAC55CF"/>
    <w:multiLevelType w:val="hybridMultilevel"/>
    <w:tmpl w:val="DC74F640"/>
    <w:lvl w:ilvl="0" w:tplc="B1F4784E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F282D07"/>
    <w:multiLevelType w:val="hybridMultilevel"/>
    <w:tmpl w:val="59CC755C"/>
    <w:lvl w:ilvl="0" w:tplc="380EB9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8162927"/>
    <w:multiLevelType w:val="hybridMultilevel"/>
    <w:tmpl w:val="1578DB3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tesf00fk00z2le95rdvrt54s0dwpafxea95&quot;&gt;GB endnote&lt;record-ids&gt;&lt;item&gt;214&lt;/item&gt;&lt;item&gt;215&lt;/item&gt;&lt;/record-ids&gt;&lt;/item&gt;&lt;/Libraries&gt;"/>
  </w:docVars>
  <w:rsids>
    <w:rsidRoot w:val="00634C72"/>
    <w:rsid w:val="00005CBD"/>
    <w:rsid w:val="00016422"/>
    <w:rsid w:val="00017E41"/>
    <w:rsid w:val="000308EE"/>
    <w:rsid w:val="000361C6"/>
    <w:rsid w:val="0004235A"/>
    <w:rsid w:val="00042FF4"/>
    <w:rsid w:val="00046C42"/>
    <w:rsid w:val="000527AD"/>
    <w:rsid w:val="000626C8"/>
    <w:rsid w:val="00073047"/>
    <w:rsid w:val="0007346A"/>
    <w:rsid w:val="00093025"/>
    <w:rsid w:val="000962AB"/>
    <w:rsid w:val="000A12F3"/>
    <w:rsid w:val="000A34FC"/>
    <w:rsid w:val="000A353C"/>
    <w:rsid w:val="000B107E"/>
    <w:rsid w:val="000C0F0C"/>
    <w:rsid w:val="000C23E8"/>
    <w:rsid w:val="000C2788"/>
    <w:rsid w:val="000D009D"/>
    <w:rsid w:val="000E32D0"/>
    <w:rsid w:val="000F0C98"/>
    <w:rsid w:val="000F1656"/>
    <w:rsid w:val="000F3255"/>
    <w:rsid w:val="00115BBF"/>
    <w:rsid w:val="001168DF"/>
    <w:rsid w:val="00147844"/>
    <w:rsid w:val="00184AE0"/>
    <w:rsid w:val="001B6C8B"/>
    <w:rsid w:val="00201DAD"/>
    <w:rsid w:val="00224E26"/>
    <w:rsid w:val="00225687"/>
    <w:rsid w:val="00226D36"/>
    <w:rsid w:val="0024140E"/>
    <w:rsid w:val="00267325"/>
    <w:rsid w:val="0027541B"/>
    <w:rsid w:val="002908B6"/>
    <w:rsid w:val="002A0833"/>
    <w:rsid w:val="002B2235"/>
    <w:rsid w:val="002C0566"/>
    <w:rsid w:val="002E51C4"/>
    <w:rsid w:val="002E5B3B"/>
    <w:rsid w:val="002E5B43"/>
    <w:rsid w:val="002F09F5"/>
    <w:rsid w:val="002F5B72"/>
    <w:rsid w:val="00324451"/>
    <w:rsid w:val="00326906"/>
    <w:rsid w:val="00340203"/>
    <w:rsid w:val="003469F4"/>
    <w:rsid w:val="0035490B"/>
    <w:rsid w:val="00363821"/>
    <w:rsid w:val="00387D6F"/>
    <w:rsid w:val="003942DD"/>
    <w:rsid w:val="00394840"/>
    <w:rsid w:val="00395EEC"/>
    <w:rsid w:val="0039630C"/>
    <w:rsid w:val="003A2888"/>
    <w:rsid w:val="003A65B9"/>
    <w:rsid w:val="003B2A16"/>
    <w:rsid w:val="003B4385"/>
    <w:rsid w:val="003B773E"/>
    <w:rsid w:val="003D1807"/>
    <w:rsid w:val="003D5AA8"/>
    <w:rsid w:val="003F16CA"/>
    <w:rsid w:val="00404FB6"/>
    <w:rsid w:val="00412F31"/>
    <w:rsid w:val="00423F5A"/>
    <w:rsid w:val="00446667"/>
    <w:rsid w:val="00446EAA"/>
    <w:rsid w:val="00451A58"/>
    <w:rsid w:val="00461F24"/>
    <w:rsid w:val="00466FB9"/>
    <w:rsid w:val="00486866"/>
    <w:rsid w:val="004A43AC"/>
    <w:rsid w:val="004A4B9D"/>
    <w:rsid w:val="004A5E4F"/>
    <w:rsid w:val="004A75BA"/>
    <w:rsid w:val="004B1CC5"/>
    <w:rsid w:val="004B4074"/>
    <w:rsid w:val="004D3242"/>
    <w:rsid w:val="004E38CB"/>
    <w:rsid w:val="004E677E"/>
    <w:rsid w:val="005063F5"/>
    <w:rsid w:val="00507042"/>
    <w:rsid w:val="0051100B"/>
    <w:rsid w:val="00523059"/>
    <w:rsid w:val="00535CB9"/>
    <w:rsid w:val="00535F0B"/>
    <w:rsid w:val="00550364"/>
    <w:rsid w:val="00563E05"/>
    <w:rsid w:val="0056414D"/>
    <w:rsid w:val="00575448"/>
    <w:rsid w:val="005850BB"/>
    <w:rsid w:val="00586085"/>
    <w:rsid w:val="00594B5E"/>
    <w:rsid w:val="005C0266"/>
    <w:rsid w:val="005C4CA5"/>
    <w:rsid w:val="005D6E77"/>
    <w:rsid w:val="005E3A6D"/>
    <w:rsid w:val="005E5F84"/>
    <w:rsid w:val="005E768D"/>
    <w:rsid w:val="005E7DFB"/>
    <w:rsid w:val="00620352"/>
    <w:rsid w:val="00621733"/>
    <w:rsid w:val="0062491F"/>
    <w:rsid w:val="00630EAD"/>
    <w:rsid w:val="00634C72"/>
    <w:rsid w:val="00642290"/>
    <w:rsid w:val="0064517D"/>
    <w:rsid w:val="0068794D"/>
    <w:rsid w:val="006A04A8"/>
    <w:rsid w:val="006B0C3C"/>
    <w:rsid w:val="006B1138"/>
    <w:rsid w:val="006B37A6"/>
    <w:rsid w:val="006B4079"/>
    <w:rsid w:val="006B7327"/>
    <w:rsid w:val="006C0096"/>
    <w:rsid w:val="00706192"/>
    <w:rsid w:val="00712F8B"/>
    <w:rsid w:val="007208C7"/>
    <w:rsid w:val="007642E8"/>
    <w:rsid w:val="0076644A"/>
    <w:rsid w:val="00780C9F"/>
    <w:rsid w:val="007823E9"/>
    <w:rsid w:val="007844D3"/>
    <w:rsid w:val="007B09F9"/>
    <w:rsid w:val="007B48C2"/>
    <w:rsid w:val="007C450C"/>
    <w:rsid w:val="007D00E6"/>
    <w:rsid w:val="007D0A58"/>
    <w:rsid w:val="007D605A"/>
    <w:rsid w:val="007D6EB5"/>
    <w:rsid w:val="007D77A0"/>
    <w:rsid w:val="007D7BB3"/>
    <w:rsid w:val="00806E4E"/>
    <w:rsid w:val="00835EF4"/>
    <w:rsid w:val="008535F9"/>
    <w:rsid w:val="008642D5"/>
    <w:rsid w:val="008671A8"/>
    <w:rsid w:val="008900AE"/>
    <w:rsid w:val="00895B90"/>
    <w:rsid w:val="008C4F6F"/>
    <w:rsid w:val="008C772D"/>
    <w:rsid w:val="008F60B7"/>
    <w:rsid w:val="00905B79"/>
    <w:rsid w:val="00917CD7"/>
    <w:rsid w:val="009272C0"/>
    <w:rsid w:val="009709E2"/>
    <w:rsid w:val="0097313C"/>
    <w:rsid w:val="009834E8"/>
    <w:rsid w:val="009862E9"/>
    <w:rsid w:val="00992217"/>
    <w:rsid w:val="009942EF"/>
    <w:rsid w:val="00994B84"/>
    <w:rsid w:val="009C7A8E"/>
    <w:rsid w:val="009E1317"/>
    <w:rsid w:val="009F28E5"/>
    <w:rsid w:val="009F2BE1"/>
    <w:rsid w:val="009F59CC"/>
    <w:rsid w:val="00A042E6"/>
    <w:rsid w:val="00A06E09"/>
    <w:rsid w:val="00A26934"/>
    <w:rsid w:val="00A276FA"/>
    <w:rsid w:val="00A337E5"/>
    <w:rsid w:val="00A35D26"/>
    <w:rsid w:val="00A36799"/>
    <w:rsid w:val="00A372FD"/>
    <w:rsid w:val="00A43ACD"/>
    <w:rsid w:val="00A52221"/>
    <w:rsid w:val="00A61304"/>
    <w:rsid w:val="00A630E9"/>
    <w:rsid w:val="00A66BB2"/>
    <w:rsid w:val="00A70F51"/>
    <w:rsid w:val="00A82812"/>
    <w:rsid w:val="00A92F32"/>
    <w:rsid w:val="00AC2D12"/>
    <w:rsid w:val="00AE06AF"/>
    <w:rsid w:val="00AF34DB"/>
    <w:rsid w:val="00AF5C3A"/>
    <w:rsid w:val="00B43E6B"/>
    <w:rsid w:val="00B46995"/>
    <w:rsid w:val="00B6503C"/>
    <w:rsid w:val="00B73815"/>
    <w:rsid w:val="00B948F1"/>
    <w:rsid w:val="00BA2CCD"/>
    <w:rsid w:val="00BC6441"/>
    <w:rsid w:val="00BD119C"/>
    <w:rsid w:val="00BD27E2"/>
    <w:rsid w:val="00BD2F8C"/>
    <w:rsid w:val="00BD52C9"/>
    <w:rsid w:val="00BE6C26"/>
    <w:rsid w:val="00BF21F7"/>
    <w:rsid w:val="00C05F8A"/>
    <w:rsid w:val="00C1733B"/>
    <w:rsid w:val="00C36539"/>
    <w:rsid w:val="00C37AD0"/>
    <w:rsid w:val="00C654F9"/>
    <w:rsid w:val="00C7145C"/>
    <w:rsid w:val="00C73D17"/>
    <w:rsid w:val="00C84450"/>
    <w:rsid w:val="00C911E1"/>
    <w:rsid w:val="00CA1536"/>
    <w:rsid w:val="00CB53B1"/>
    <w:rsid w:val="00CD2046"/>
    <w:rsid w:val="00CD5BD8"/>
    <w:rsid w:val="00D008E0"/>
    <w:rsid w:val="00D10FF1"/>
    <w:rsid w:val="00D22329"/>
    <w:rsid w:val="00D23924"/>
    <w:rsid w:val="00D259D6"/>
    <w:rsid w:val="00D278B4"/>
    <w:rsid w:val="00D351CB"/>
    <w:rsid w:val="00D373B0"/>
    <w:rsid w:val="00D41DAF"/>
    <w:rsid w:val="00D95867"/>
    <w:rsid w:val="00DA55B4"/>
    <w:rsid w:val="00DA748E"/>
    <w:rsid w:val="00DD753F"/>
    <w:rsid w:val="00DE3DBB"/>
    <w:rsid w:val="00DF6291"/>
    <w:rsid w:val="00E07881"/>
    <w:rsid w:val="00E11EB9"/>
    <w:rsid w:val="00E160A8"/>
    <w:rsid w:val="00E30DE2"/>
    <w:rsid w:val="00E37BC9"/>
    <w:rsid w:val="00E41931"/>
    <w:rsid w:val="00E74168"/>
    <w:rsid w:val="00E9285D"/>
    <w:rsid w:val="00E975E4"/>
    <w:rsid w:val="00ED5BF9"/>
    <w:rsid w:val="00EF1261"/>
    <w:rsid w:val="00F14818"/>
    <w:rsid w:val="00F26157"/>
    <w:rsid w:val="00F27646"/>
    <w:rsid w:val="00F3024D"/>
    <w:rsid w:val="00F371CE"/>
    <w:rsid w:val="00F512AC"/>
    <w:rsid w:val="00F6704A"/>
    <w:rsid w:val="00F96BFA"/>
    <w:rsid w:val="00FA3D91"/>
    <w:rsid w:val="00FA528D"/>
    <w:rsid w:val="00FB2181"/>
    <w:rsid w:val="00FC4825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7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7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B773E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B77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B773E"/>
    <w:rPr>
      <w:kern w:val="2"/>
      <w:szCs w:val="22"/>
    </w:rPr>
  </w:style>
  <w:style w:type="character" w:styleId="a5">
    <w:name w:val="annotation reference"/>
    <w:basedOn w:val="a0"/>
    <w:uiPriority w:val="99"/>
    <w:semiHidden/>
    <w:unhideWhenUsed/>
    <w:rsid w:val="00535F0B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535F0B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535F0B"/>
    <w:rPr>
      <w:kern w:val="2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35F0B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35F0B"/>
    <w:rPr>
      <w:b/>
      <w:bCs/>
      <w:kern w:val="2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535F0B"/>
    <w:pPr>
      <w:spacing w:after="0" w:line="240" w:lineRule="auto"/>
    </w:pPr>
    <w:rPr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35F0B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F60B7"/>
    <w:pPr>
      <w:ind w:leftChars="400" w:left="800"/>
    </w:pPr>
    <w:rPr>
      <w:rFonts w:asciiTheme="minorHAnsi" w:eastAsiaTheme="minorEastAsia" w:hAnsiTheme="minorHAnsi" w:cstheme="minorBidi"/>
    </w:rPr>
  </w:style>
  <w:style w:type="paragraph" w:styleId="aa">
    <w:name w:val="No Spacing"/>
    <w:uiPriority w:val="1"/>
    <w:qFormat/>
    <w:rsid w:val="00F371C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b">
    <w:name w:val="Hyperlink"/>
    <w:basedOn w:val="a0"/>
    <w:uiPriority w:val="99"/>
    <w:unhideWhenUsed/>
    <w:rsid w:val="003D5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7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7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B773E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B77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B773E"/>
    <w:rPr>
      <w:kern w:val="2"/>
      <w:szCs w:val="22"/>
    </w:rPr>
  </w:style>
  <w:style w:type="character" w:styleId="a5">
    <w:name w:val="annotation reference"/>
    <w:basedOn w:val="a0"/>
    <w:uiPriority w:val="99"/>
    <w:semiHidden/>
    <w:unhideWhenUsed/>
    <w:rsid w:val="00535F0B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535F0B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535F0B"/>
    <w:rPr>
      <w:kern w:val="2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35F0B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35F0B"/>
    <w:rPr>
      <w:b/>
      <w:bCs/>
      <w:kern w:val="2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535F0B"/>
    <w:pPr>
      <w:spacing w:after="0" w:line="240" w:lineRule="auto"/>
    </w:pPr>
    <w:rPr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35F0B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F60B7"/>
    <w:pPr>
      <w:ind w:leftChars="400" w:left="800"/>
    </w:pPr>
    <w:rPr>
      <w:rFonts w:asciiTheme="minorHAnsi" w:eastAsiaTheme="minorEastAsia" w:hAnsiTheme="minorHAnsi" w:cstheme="minorBidi"/>
    </w:rPr>
  </w:style>
  <w:style w:type="paragraph" w:styleId="aa">
    <w:name w:val="No Spacing"/>
    <w:uiPriority w:val="1"/>
    <w:qFormat/>
    <w:rsid w:val="00F371C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b">
    <w:name w:val="Hyperlink"/>
    <w:basedOn w:val="a0"/>
    <w:uiPriority w:val="99"/>
    <w:unhideWhenUsed/>
    <w:rsid w:val="003D5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3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93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5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6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9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6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95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25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6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03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056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862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51248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2488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31673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276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2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2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36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24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00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03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00821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122402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31655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6288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박세우</dc:creator>
  <cp:lastModifiedBy>yocsex31</cp:lastModifiedBy>
  <cp:revision>5</cp:revision>
  <dcterms:created xsi:type="dcterms:W3CDTF">2013-01-03T02:08:00Z</dcterms:created>
  <dcterms:modified xsi:type="dcterms:W3CDTF">2013-03-22T05:13:00Z</dcterms:modified>
</cp:coreProperties>
</file>