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6E18" w14:textId="78D3D255" w:rsidR="00B309DA" w:rsidRDefault="00B309DA" w:rsidP="00B309DA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S2</w:t>
      </w:r>
      <w:r w:rsidR="005010AD">
        <w:rPr>
          <w:rFonts w:cs="Times New Roman"/>
          <w:szCs w:val="24"/>
        </w:rPr>
        <w:t xml:space="preserve"> Table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Predictors of newly</w:t>
      </w:r>
      <w:r>
        <w:rPr>
          <w:rFonts w:cs="Times New Roman"/>
          <w:szCs w:val="24"/>
        </w:rPr>
        <w:noBreakHyphen/>
        <w:t>diagnosed TB disease among non-caregiver household contacts of children with TB.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2897"/>
      </w:tblGrid>
      <w:tr w:rsidR="00B309DA" w:rsidRPr="00A54D6D" w14:paraId="2B288A2F" w14:textId="77777777" w:rsidTr="002774FB">
        <w:trPr>
          <w:trHeight w:val="725"/>
        </w:trPr>
        <w:tc>
          <w:tcPr>
            <w:tcW w:w="3227" w:type="dxa"/>
            <w:vAlign w:val="center"/>
            <w:hideMark/>
          </w:tcPr>
          <w:p w14:paraId="61325C7F" w14:textId="77777777" w:rsidR="00B309DA" w:rsidRPr="00A54D6D" w:rsidRDefault="00B309DA" w:rsidP="002774F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4D6D">
              <w:rPr>
                <w:rFonts w:cs="Times New Roman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3118" w:type="dxa"/>
            <w:noWrap/>
            <w:vAlign w:val="center"/>
            <w:hideMark/>
          </w:tcPr>
          <w:p w14:paraId="64135372" w14:textId="77777777" w:rsidR="00B309DA" w:rsidRPr="00A54D6D" w:rsidRDefault="00B309DA" w:rsidP="002774F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4D6D">
              <w:rPr>
                <w:rFonts w:cs="Times New Roman"/>
                <w:b/>
                <w:bCs/>
                <w:sz w:val="20"/>
                <w:szCs w:val="20"/>
              </w:rPr>
              <w:t>Unadjusted Odds Ratio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A54D6D">
              <w:rPr>
                <w:rFonts w:cs="Times New Roman"/>
                <w:b/>
                <w:bCs/>
                <w:sz w:val="20"/>
                <w:szCs w:val="20"/>
              </w:rPr>
              <w:t>95%</w:t>
            </w:r>
            <w:r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A54D6D">
              <w:rPr>
                <w:rFonts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97" w:type="dxa"/>
            <w:noWrap/>
            <w:vAlign w:val="center"/>
            <w:hideMark/>
          </w:tcPr>
          <w:p w14:paraId="5475180D" w14:textId="77777777" w:rsidR="00B309DA" w:rsidRPr="00A54D6D" w:rsidRDefault="00B309DA" w:rsidP="002774FB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54D6D">
              <w:rPr>
                <w:rFonts w:cs="Times New Roman"/>
                <w:b/>
                <w:bCs/>
                <w:sz w:val="20"/>
                <w:szCs w:val="20"/>
              </w:rPr>
              <w:t>Adjusted Odds Ratio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Pr="00A54D6D">
              <w:rPr>
                <w:rFonts w:cs="Times New Roman"/>
                <w:b/>
                <w:bCs/>
                <w:sz w:val="20"/>
                <w:szCs w:val="20"/>
              </w:rPr>
              <w:t>95%</w:t>
            </w:r>
            <w:r>
              <w:rPr>
                <w:rFonts w:cs="Times New Roman"/>
                <w:b/>
                <w:bCs/>
                <w:sz w:val="20"/>
                <w:szCs w:val="20"/>
              </w:rPr>
              <w:t> </w:t>
            </w:r>
            <w:r w:rsidRPr="00A54D6D">
              <w:rPr>
                <w:rFonts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309DA" w:rsidRPr="00A54D6D" w14:paraId="74DD90EF" w14:textId="77777777" w:rsidTr="002774FB">
        <w:trPr>
          <w:trHeight w:val="255"/>
        </w:trPr>
        <w:tc>
          <w:tcPr>
            <w:tcW w:w="3227" w:type="dxa"/>
            <w:hideMark/>
          </w:tcPr>
          <w:p w14:paraId="4D49F049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Age, Sentinel Case (Months)</w:t>
            </w:r>
          </w:p>
        </w:tc>
        <w:tc>
          <w:tcPr>
            <w:tcW w:w="3118" w:type="dxa"/>
            <w:noWrap/>
          </w:tcPr>
          <w:p w14:paraId="2893F7BD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00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98</w:t>
            </w:r>
            <w:r w:rsidR="008646E8">
              <w:t xml:space="preserve"> to</w:t>
            </w:r>
            <w:r w:rsidRPr="0094621C">
              <w:t xml:space="preserve"> 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01)</w:t>
            </w:r>
          </w:p>
        </w:tc>
        <w:tc>
          <w:tcPr>
            <w:tcW w:w="2897" w:type="dxa"/>
            <w:noWrap/>
          </w:tcPr>
          <w:p w14:paraId="4F93D19F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59F03FA9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730E084C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Age, Caregiver (Years)</w:t>
            </w:r>
          </w:p>
        </w:tc>
        <w:tc>
          <w:tcPr>
            <w:tcW w:w="3118" w:type="dxa"/>
            <w:noWrap/>
          </w:tcPr>
          <w:p w14:paraId="7C6145F7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00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99</w:t>
            </w:r>
            <w:r w:rsidR="008646E8">
              <w:t xml:space="preserve"> to</w:t>
            </w:r>
            <w:r w:rsidRPr="0094621C">
              <w:t xml:space="preserve"> 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02)</w:t>
            </w:r>
          </w:p>
        </w:tc>
        <w:tc>
          <w:tcPr>
            <w:tcW w:w="2897" w:type="dxa"/>
            <w:noWrap/>
          </w:tcPr>
          <w:p w14:paraId="3AC60666" w14:textId="77777777" w:rsidR="00B309DA" w:rsidRPr="000539D5" w:rsidRDefault="00B309DA" w:rsidP="008646E8">
            <w:pPr>
              <w:jc w:val="right"/>
            </w:pP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01</w:t>
            </w:r>
          </w:p>
        </w:tc>
      </w:tr>
      <w:tr w:rsidR="00B309DA" w:rsidRPr="00A54D6D" w14:paraId="50B3DDA8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70C7109B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 xml:space="preserve">Male </w:t>
            </w:r>
            <w:r>
              <w:rPr>
                <w:rFonts w:cs="Times New Roman"/>
                <w:bCs/>
                <w:sz w:val="20"/>
                <w:szCs w:val="20"/>
              </w:rPr>
              <w:t>gender</w:t>
            </w:r>
          </w:p>
        </w:tc>
        <w:tc>
          <w:tcPr>
            <w:tcW w:w="3118" w:type="dxa"/>
            <w:noWrap/>
          </w:tcPr>
          <w:p w14:paraId="1FD4FED3" w14:textId="77777777" w:rsidR="00B309DA" w:rsidRPr="0094621C" w:rsidRDefault="00B309DA" w:rsidP="008646E8">
            <w:pPr>
              <w:jc w:val="right"/>
            </w:pPr>
            <w:r w:rsidRPr="0094621C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89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47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68)</w:t>
            </w:r>
          </w:p>
        </w:tc>
        <w:tc>
          <w:tcPr>
            <w:tcW w:w="2897" w:type="dxa"/>
            <w:noWrap/>
          </w:tcPr>
          <w:p w14:paraId="4940A983" w14:textId="77777777" w:rsidR="00B309DA" w:rsidRPr="000539D5" w:rsidRDefault="00B309DA" w:rsidP="008646E8">
            <w:pPr>
              <w:jc w:val="right"/>
            </w:pPr>
            <w:r w:rsidRPr="000539D5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60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24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51)</w:t>
            </w:r>
          </w:p>
        </w:tc>
      </w:tr>
      <w:tr w:rsidR="00B309DA" w:rsidRPr="00A54D6D" w14:paraId="01FBA9DB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1F4B526C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Less than 8th Grade Education</w:t>
            </w:r>
          </w:p>
        </w:tc>
        <w:tc>
          <w:tcPr>
            <w:tcW w:w="3118" w:type="dxa"/>
            <w:noWrap/>
          </w:tcPr>
          <w:p w14:paraId="27A5AB4A" w14:textId="77777777" w:rsidR="00B309DA" w:rsidRPr="0094621C" w:rsidRDefault="00B309DA" w:rsidP="008646E8">
            <w:pPr>
              <w:tabs>
                <w:tab w:val="left" w:pos="857"/>
              </w:tabs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55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78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3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09)</w:t>
            </w:r>
          </w:p>
        </w:tc>
        <w:tc>
          <w:tcPr>
            <w:tcW w:w="2897" w:type="dxa"/>
            <w:noWrap/>
          </w:tcPr>
          <w:p w14:paraId="19A8F640" w14:textId="77777777" w:rsidR="00B309DA" w:rsidRPr="000539D5" w:rsidRDefault="00B309DA" w:rsidP="008646E8">
            <w:pPr>
              <w:jc w:val="right"/>
            </w:pP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22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51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91)</w:t>
            </w:r>
          </w:p>
        </w:tc>
      </w:tr>
      <w:tr w:rsidR="00B309DA" w:rsidRPr="00A54D6D" w14:paraId="4ACAFB62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2EAFD74E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Unemployed</w:t>
            </w:r>
          </w:p>
        </w:tc>
        <w:tc>
          <w:tcPr>
            <w:tcW w:w="3118" w:type="dxa"/>
            <w:noWrap/>
          </w:tcPr>
          <w:p w14:paraId="2AE38D47" w14:textId="77777777" w:rsidR="00B309DA" w:rsidRPr="0094621C" w:rsidRDefault="00B309DA" w:rsidP="008646E8">
            <w:pPr>
              <w:jc w:val="right"/>
            </w:pPr>
            <w:r w:rsidRPr="0094621C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81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32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06)</w:t>
            </w:r>
          </w:p>
        </w:tc>
        <w:tc>
          <w:tcPr>
            <w:tcW w:w="2897" w:type="dxa"/>
            <w:noWrap/>
          </w:tcPr>
          <w:p w14:paraId="76AFA146" w14:textId="77777777" w:rsidR="00B309DA" w:rsidRPr="000539D5" w:rsidRDefault="00B309DA" w:rsidP="008646E8">
            <w:pPr>
              <w:jc w:val="right"/>
            </w:pPr>
            <w:r w:rsidRPr="000539D5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43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16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15)</w:t>
            </w:r>
          </w:p>
        </w:tc>
      </w:tr>
      <w:tr w:rsidR="00B309DA" w:rsidRPr="00A54D6D" w14:paraId="75B6D4D8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681AA94E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Smoker</w:t>
            </w:r>
          </w:p>
        </w:tc>
        <w:tc>
          <w:tcPr>
            <w:tcW w:w="3118" w:type="dxa"/>
            <w:noWrap/>
          </w:tcPr>
          <w:p w14:paraId="61DDF2D8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40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64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3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07)</w:t>
            </w:r>
          </w:p>
        </w:tc>
        <w:tc>
          <w:tcPr>
            <w:tcW w:w="2897" w:type="dxa"/>
            <w:noWrap/>
          </w:tcPr>
          <w:p w14:paraId="1ABA3CAF" w14:textId="77777777" w:rsidR="00B309DA" w:rsidRPr="000539D5" w:rsidRDefault="00B309DA" w:rsidP="008646E8">
            <w:pPr>
              <w:jc w:val="right"/>
            </w:pP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77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75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4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19)</w:t>
            </w:r>
          </w:p>
        </w:tc>
      </w:tr>
      <w:tr w:rsidR="00B309DA" w:rsidRPr="00A54D6D" w14:paraId="28743C1B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0210696B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Average hours in the house per week</w:t>
            </w:r>
          </w:p>
        </w:tc>
        <w:tc>
          <w:tcPr>
            <w:tcW w:w="3118" w:type="dxa"/>
            <w:noWrap/>
          </w:tcPr>
          <w:p w14:paraId="4AA8E697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19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64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21)</w:t>
            </w:r>
          </w:p>
        </w:tc>
        <w:tc>
          <w:tcPr>
            <w:tcW w:w="2897" w:type="dxa"/>
            <w:noWrap/>
          </w:tcPr>
          <w:p w14:paraId="4CA31BF4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47352B08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0E3290D5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Lab Confirmation, Sentinel Case</w:t>
            </w:r>
          </w:p>
        </w:tc>
        <w:tc>
          <w:tcPr>
            <w:tcW w:w="3118" w:type="dxa"/>
            <w:noWrap/>
          </w:tcPr>
          <w:p w14:paraId="44EAF79F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61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74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3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53)</w:t>
            </w:r>
          </w:p>
        </w:tc>
        <w:tc>
          <w:tcPr>
            <w:tcW w:w="2897" w:type="dxa"/>
            <w:noWrap/>
          </w:tcPr>
          <w:p w14:paraId="052A6A1A" w14:textId="77777777" w:rsidR="00B309DA" w:rsidRPr="000539D5" w:rsidRDefault="00B309DA" w:rsidP="008646E8">
            <w:pPr>
              <w:jc w:val="right"/>
            </w:pP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66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58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4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70)</w:t>
            </w:r>
          </w:p>
        </w:tc>
      </w:tr>
      <w:tr w:rsidR="00B309DA" w:rsidRPr="00A54D6D" w14:paraId="25191DB5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5DC0A59A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 xml:space="preserve">TB Symptoms </w:t>
            </w:r>
            <w:r>
              <w:rPr>
                <w:rFonts w:cs="Times New Roman"/>
                <w:bCs/>
                <w:sz w:val="20"/>
                <w:szCs w:val="20"/>
              </w:rPr>
              <w:t>p</w:t>
            </w:r>
            <w:r w:rsidRPr="003F7E49">
              <w:rPr>
                <w:rFonts w:cs="Times New Roman"/>
                <w:bCs/>
                <w:sz w:val="20"/>
                <w:szCs w:val="20"/>
              </w:rPr>
              <w:t xml:space="preserve">resent </w:t>
            </w:r>
            <w:r>
              <w:rPr>
                <w:rFonts w:cs="Times New Roman"/>
                <w:bCs/>
                <w:sz w:val="20"/>
                <w:szCs w:val="20"/>
              </w:rPr>
              <w:t xml:space="preserve">in </w:t>
            </w:r>
            <w:r w:rsidRPr="003F7E49">
              <w:rPr>
                <w:rFonts w:cs="Times New Roman"/>
                <w:bCs/>
                <w:sz w:val="20"/>
                <w:szCs w:val="20"/>
              </w:rPr>
              <w:t xml:space="preserve">Caregiver </w:t>
            </w:r>
          </w:p>
        </w:tc>
        <w:tc>
          <w:tcPr>
            <w:tcW w:w="3118" w:type="dxa"/>
            <w:noWrap/>
          </w:tcPr>
          <w:p w14:paraId="429DDAAA" w14:textId="77777777" w:rsidR="00B309DA" w:rsidRPr="0094621C" w:rsidRDefault="00B309DA" w:rsidP="006F59DA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54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71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3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37)</w:t>
            </w:r>
          </w:p>
        </w:tc>
        <w:tc>
          <w:tcPr>
            <w:tcW w:w="2897" w:type="dxa"/>
            <w:noWrap/>
          </w:tcPr>
          <w:p w14:paraId="3CDA7DCE" w14:textId="77777777" w:rsidR="00B309DA" w:rsidRPr="000539D5" w:rsidRDefault="00B309DA" w:rsidP="008646E8">
            <w:pPr>
              <w:jc w:val="right"/>
            </w:pP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17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41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3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36)</w:t>
            </w:r>
          </w:p>
        </w:tc>
      </w:tr>
      <w:tr w:rsidR="00B309DA" w:rsidRPr="00A54D6D" w14:paraId="6B38D161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4F956260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 xml:space="preserve">Previous TB </w:t>
            </w:r>
            <w:r>
              <w:rPr>
                <w:rFonts w:cs="Times New Roman"/>
                <w:bCs/>
                <w:sz w:val="20"/>
                <w:szCs w:val="20"/>
              </w:rPr>
              <w:t xml:space="preserve">in </w:t>
            </w:r>
            <w:r w:rsidRPr="003F7E49">
              <w:rPr>
                <w:rFonts w:cs="Times New Roman"/>
                <w:bCs/>
                <w:sz w:val="20"/>
                <w:szCs w:val="20"/>
              </w:rPr>
              <w:t xml:space="preserve">Caregiver </w:t>
            </w:r>
          </w:p>
        </w:tc>
        <w:tc>
          <w:tcPr>
            <w:tcW w:w="3118" w:type="dxa"/>
            <w:noWrap/>
          </w:tcPr>
          <w:p w14:paraId="30EBCA81" w14:textId="77777777" w:rsidR="00B309DA" w:rsidRPr="0094621C" w:rsidRDefault="00B309DA" w:rsidP="008646E8">
            <w:pPr>
              <w:jc w:val="right"/>
            </w:pPr>
            <w:r w:rsidRPr="0094621C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42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88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6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62)</w:t>
            </w:r>
          </w:p>
        </w:tc>
        <w:tc>
          <w:tcPr>
            <w:tcW w:w="2897" w:type="dxa"/>
            <w:noWrap/>
          </w:tcPr>
          <w:p w14:paraId="60C4713B" w14:textId="77777777" w:rsidR="00B309DA" w:rsidRPr="000539D5" w:rsidRDefault="00B309DA" w:rsidP="008646E8">
            <w:pPr>
              <w:jc w:val="right"/>
            </w:pP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13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35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3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67)</w:t>
            </w:r>
          </w:p>
        </w:tc>
      </w:tr>
      <w:tr w:rsidR="00B309DA" w:rsidRPr="00A54D6D" w14:paraId="0275A0B5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7DC5541F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HIV Infect</w:t>
            </w:r>
            <w:r>
              <w:rPr>
                <w:rFonts w:cs="Times New Roman"/>
                <w:bCs/>
                <w:sz w:val="20"/>
                <w:szCs w:val="20"/>
              </w:rPr>
              <w:t>ion in</w:t>
            </w:r>
            <w:r w:rsidRPr="003F7E49">
              <w:rPr>
                <w:rFonts w:cs="Times New Roman"/>
                <w:bCs/>
                <w:sz w:val="20"/>
                <w:szCs w:val="20"/>
              </w:rPr>
              <w:t xml:space="preserve"> Caregiver </w:t>
            </w:r>
          </w:p>
        </w:tc>
        <w:tc>
          <w:tcPr>
            <w:tcW w:w="3118" w:type="dxa"/>
            <w:noWrap/>
          </w:tcPr>
          <w:p w14:paraId="16391A08" w14:textId="77777777" w:rsidR="00B309DA" w:rsidRPr="0094621C" w:rsidRDefault="00B309DA" w:rsidP="008646E8">
            <w:pPr>
              <w:jc w:val="right"/>
            </w:pPr>
            <w:r w:rsidRPr="0094621C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27</w:t>
            </w:r>
            <w:r w:rsidR="008646E8">
              <w:t xml:space="preserve"> </w:t>
            </w:r>
            <w:r w:rsidRPr="0094621C">
              <w:t>(1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18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4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36)</w:t>
            </w:r>
          </w:p>
        </w:tc>
        <w:tc>
          <w:tcPr>
            <w:tcW w:w="2897" w:type="dxa"/>
            <w:noWrap/>
          </w:tcPr>
          <w:p w14:paraId="27A8669F" w14:textId="77777777" w:rsidR="00B309DA" w:rsidRPr="008646E8" w:rsidRDefault="00B309DA" w:rsidP="008646E8">
            <w:pPr>
              <w:jc w:val="right"/>
              <w:rPr>
                <w:b/>
              </w:rPr>
            </w:pPr>
            <w:r w:rsidRPr="008646E8">
              <w:rPr>
                <w:b/>
              </w:rPr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8646E8">
              <w:rPr>
                <w:b/>
              </w:rPr>
              <w:t>80</w:t>
            </w:r>
            <w:r w:rsidR="008646E8" w:rsidRPr="008646E8">
              <w:rPr>
                <w:b/>
              </w:rPr>
              <w:t xml:space="preserve"> </w:t>
            </w:r>
            <w:r w:rsidRPr="008646E8">
              <w:rPr>
                <w:b/>
              </w:rPr>
              <w:t>(1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8646E8">
              <w:rPr>
                <w:b/>
              </w:rPr>
              <w:t>21</w:t>
            </w:r>
            <w:r w:rsidR="008646E8" w:rsidRPr="008646E8">
              <w:rPr>
                <w:b/>
              </w:rPr>
              <w:t xml:space="preserve"> to </w:t>
            </w:r>
            <w:r w:rsidRPr="008646E8">
              <w:rPr>
                <w:b/>
              </w:rPr>
              <w:t>6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8646E8">
              <w:rPr>
                <w:b/>
              </w:rPr>
              <w:t>46)</w:t>
            </w:r>
          </w:p>
        </w:tc>
      </w:tr>
      <w:tr w:rsidR="00B309DA" w:rsidRPr="00A54D6D" w14:paraId="6914C01F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75A2E30B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Reported a HH member with cough</w:t>
            </w:r>
          </w:p>
        </w:tc>
        <w:tc>
          <w:tcPr>
            <w:tcW w:w="3118" w:type="dxa"/>
            <w:noWrap/>
          </w:tcPr>
          <w:p w14:paraId="04ED0C0C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80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84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3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83)</w:t>
            </w:r>
          </w:p>
        </w:tc>
        <w:tc>
          <w:tcPr>
            <w:tcW w:w="2897" w:type="dxa"/>
            <w:noWrap/>
          </w:tcPr>
          <w:p w14:paraId="14F3D3E5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1FABEE0B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5C1B4D7C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 xml:space="preserve">HH Income (per 1000 </w:t>
            </w:r>
            <w:proofErr w:type="spellStart"/>
            <w:r w:rsidRPr="003F7E49">
              <w:rPr>
                <w:rFonts w:cs="Times New Roman"/>
                <w:bCs/>
                <w:sz w:val="20"/>
                <w:szCs w:val="20"/>
              </w:rPr>
              <w:t>Rands</w:t>
            </w:r>
            <w:proofErr w:type="spellEnd"/>
            <w:r w:rsidRPr="003F7E49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noWrap/>
          </w:tcPr>
          <w:p w14:paraId="1E78814A" w14:textId="77777777" w:rsidR="00B309DA" w:rsidRPr="0094621C" w:rsidRDefault="00B309DA" w:rsidP="008646E8">
            <w:pPr>
              <w:jc w:val="right"/>
            </w:pPr>
            <w:r w:rsidRPr="0094621C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76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58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99)</w:t>
            </w:r>
            <w:r w:rsidR="008646E8">
              <w:rPr>
                <w:rFonts w:cs="Times New Roman"/>
                <w:szCs w:val="24"/>
              </w:rPr>
              <w:t>*</w:t>
            </w:r>
          </w:p>
        </w:tc>
        <w:tc>
          <w:tcPr>
            <w:tcW w:w="2897" w:type="dxa"/>
            <w:noWrap/>
          </w:tcPr>
          <w:p w14:paraId="1004B54C" w14:textId="77777777" w:rsidR="00B309DA" w:rsidRPr="000539D5" w:rsidRDefault="00B309DA" w:rsidP="008646E8">
            <w:pPr>
              <w:jc w:val="right"/>
            </w:pPr>
            <w:r w:rsidRPr="000539D5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64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40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05)</w:t>
            </w:r>
          </w:p>
        </w:tc>
      </w:tr>
      <w:tr w:rsidR="00B309DA" w:rsidRPr="00A54D6D" w14:paraId="536711D9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21D7CFC6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Number of HH contacts</w:t>
            </w:r>
          </w:p>
        </w:tc>
        <w:tc>
          <w:tcPr>
            <w:tcW w:w="3118" w:type="dxa"/>
            <w:noWrap/>
          </w:tcPr>
          <w:p w14:paraId="6F4AA61C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07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92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24)</w:t>
            </w:r>
          </w:p>
        </w:tc>
        <w:tc>
          <w:tcPr>
            <w:tcW w:w="2897" w:type="dxa"/>
            <w:noWrap/>
          </w:tcPr>
          <w:p w14:paraId="1DD36F71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0A0A148C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34249CD5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Number of HH contacts with HIV</w:t>
            </w:r>
          </w:p>
        </w:tc>
        <w:tc>
          <w:tcPr>
            <w:tcW w:w="3118" w:type="dxa"/>
            <w:noWrap/>
          </w:tcPr>
          <w:p w14:paraId="7BA1598A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70</w:t>
            </w:r>
            <w:r w:rsidR="008646E8">
              <w:t xml:space="preserve"> </w:t>
            </w:r>
            <w:r w:rsidRPr="0094621C">
              <w:t>(1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11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59)</w:t>
            </w:r>
            <w:r w:rsidR="008646E8">
              <w:rPr>
                <w:rFonts w:cs="Times New Roman"/>
                <w:szCs w:val="24"/>
              </w:rPr>
              <w:t>*</w:t>
            </w:r>
          </w:p>
        </w:tc>
        <w:tc>
          <w:tcPr>
            <w:tcW w:w="2897" w:type="dxa"/>
            <w:noWrap/>
          </w:tcPr>
          <w:p w14:paraId="77F4EBE1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7F9D64D8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3FC2F170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At least 1 HH contact ≥65 years old</w:t>
            </w:r>
          </w:p>
        </w:tc>
        <w:tc>
          <w:tcPr>
            <w:tcW w:w="3118" w:type="dxa"/>
            <w:noWrap/>
          </w:tcPr>
          <w:p w14:paraId="34B52078" w14:textId="77777777" w:rsidR="00B309DA" w:rsidRPr="0094621C" w:rsidRDefault="00B309DA" w:rsidP="008646E8">
            <w:pPr>
              <w:jc w:val="right"/>
            </w:pPr>
            <w:r w:rsidRPr="0094621C">
              <w:t>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85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31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33)</w:t>
            </w:r>
          </w:p>
        </w:tc>
        <w:tc>
          <w:tcPr>
            <w:tcW w:w="2897" w:type="dxa"/>
            <w:noWrap/>
          </w:tcPr>
          <w:p w14:paraId="23AB59B6" w14:textId="77777777" w:rsidR="00B309DA" w:rsidRPr="000539D5" w:rsidRDefault="00B309DA" w:rsidP="008646E8">
            <w:pPr>
              <w:jc w:val="right"/>
            </w:pPr>
            <w:r w:rsidRPr="000539D5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45</w:t>
            </w:r>
            <w:r w:rsidR="008646E8">
              <w:t xml:space="preserve"> </w:t>
            </w:r>
            <w:r w:rsidRPr="000539D5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49</w:t>
            </w:r>
            <w:r w:rsidR="008646E8">
              <w:t xml:space="preserve"> to</w:t>
            </w:r>
            <w:r w:rsidR="008646E8" w:rsidRPr="000539D5">
              <w:t xml:space="preserve"> </w:t>
            </w:r>
            <w:r w:rsidRPr="000539D5">
              <w:t>4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0539D5">
              <w:t>30)</w:t>
            </w:r>
          </w:p>
        </w:tc>
      </w:tr>
      <w:tr w:rsidR="00B309DA" w:rsidRPr="00A54D6D" w14:paraId="1840E747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5432A87B" w14:textId="77777777" w:rsidR="00B309DA" w:rsidRPr="003F7E49" w:rsidRDefault="008646E8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Number of</w:t>
            </w:r>
            <w:r w:rsidR="00B309DA" w:rsidRPr="003F7E49">
              <w:rPr>
                <w:rFonts w:cs="Times New Roman"/>
                <w:bCs/>
                <w:sz w:val="20"/>
                <w:szCs w:val="20"/>
              </w:rPr>
              <w:t xml:space="preserve"> HH contacts with TB symptoms</w:t>
            </w:r>
          </w:p>
        </w:tc>
        <w:tc>
          <w:tcPr>
            <w:tcW w:w="3118" w:type="dxa"/>
            <w:noWrap/>
          </w:tcPr>
          <w:p w14:paraId="367653D2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47</w:t>
            </w:r>
            <w:r w:rsidR="008646E8">
              <w:t xml:space="preserve"> </w:t>
            </w:r>
            <w:r w:rsidRPr="0094621C">
              <w:t>(1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19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82)</w:t>
            </w:r>
            <w:r w:rsidR="008646E8">
              <w:rPr>
                <w:rFonts w:cs="Times New Roman"/>
                <w:szCs w:val="24"/>
              </w:rPr>
              <w:t>*</w:t>
            </w:r>
          </w:p>
        </w:tc>
        <w:tc>
          <w:tcPr>
            <w:tcW w:w="2897" w:type="dxa"/>
            <w:noWrap/>
          </w:tcPr>
          <w:p w14:paraId="747A70A9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67491C54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0CF54738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Live in House/Townhouse</w:t>
            </w:r>
          </w:p>
        </w:tc>
        <w:tc>
          <w:tcPr>
            <w:tcW w:w="3118" w:type="dxa"/>
            <w:noWrap/>
          </w:tcPr>
          <w:p w14:paraId="38B9DA34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30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63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2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69)</w:t>
            </w:r>
          </w:p>
        </w:tc>
        <w:tc>
          <w:tcPr>
            <w:tcW w:w="2897" w:type="dxa"/>
            <w:noWrap/>
          </w:tcPr>
          <w:p w14:paraId="4CF4D2D5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230C7CFE" w14:textId="77777777" w:rsidTr="002774FB">
        <w:trPr>
          <w:trHeight w:val="255"/>
        </w:trPr>
        <w:tc>
          <w:tcPr>
            <w:tcW w:w="3227" w:type="dxa"/>
            <w:hideMark/>
          </w:tcPr>
          <w:p w14:paraId="7AD0B261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Persons per Room</w:t>
            </w:r>
          </w:p>
        </w:tc>
        <w:tc>
          <w:tcPr>
            <w:tcW w:w="3118" w:type="dxa"/>
            <w:noWrap/>
          </w:tcPr>
          <w:p w14:paraId="33583AB6" w14:textId="77777777" w:rsidR="00B309DA" w:rsidRPr="0094621C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20</w:t>
            </w:r>
            <w:r w:rsidR="008646E8">
              <w:t xml:space="preserve"> </w:t>
            </w:r>
            <w:r w:rsidRPr="0094621C">
              <w:t>(0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99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45)</w:t>
            </w:r>
          </w:p>
        </w:tc>
        <w:tc>
          <w:tcPr>
            <w:tcW w:w="2897" w:type="dxa"/>
            <w:noWrap/>
          </w:tcPr>
          <w:p w14:paraId="5AD11B2D" w14:textId="77777777" w:rsidR="00B309DA" w:rsidRPr="000539D5" w:rsidRDefault="00B309DA" w:rsidP="008646E8">
            <w:pPr>
              <w:jc w:val="right"/>
            </w:pPr>
            <w:r w:rsidRPr="000539D5">
              <w:t>----</w:t>
            </w:r>
          </w:p>
        </w:tc>
      </w:tr>
      <w:tr w:rsidR="00B309DA" w:rsidRPr="00A54D6D" w14:paraId="41CDAD43" w14:textId="77777777" w:rsidTr="002774FB">
        <w:trPr>
          <w:trHeight w:val="255"/>
        </w:trPr>
        <w:tc>
          <w:tcPr>
            <w:tcW w:w="3227" w:type="dxa"/>
            <w:noWrap/>
            <w:hideMark/>
          </w:tcPr>
          <w:p w14:paraId="3123E87A" w14:textId="77777777" w:rsidR="00B309DA" w:rsidRPr="003F7E49" w:rsidRDefault="00B309DA" w:rsidP="002774FB">
            <w:pPr>
              <w:rPr>
                <w:rFonts w:cs="Times New Roman"/>
                <w:bCs/>
                <w:sz w:val="20"/>
                <w:szCs w:val="20"/>
              </w:rPr>
            </w:pPr>
            <w:r w:rsidRPr="003F7E49">
              <w:rPr>
                <w:rFonts w:cs="Times New Roman"/>
                <w:bCs/>
                <w:sz w:val="20"/>
                <w:szCs w:val="20"/>
              </w:rPr>
              <w:t>Persons per Window/Door</w:t>
            </w:r>
          </w:p>
        </w:tc>
        <w:tc>
          <w:tcPr>
            <w:tcW w:w="3118" w:type="dxa"/>
            <w:noWrap/>
          </w:tcPr>
          <w:p w14:paraId="499A5FBE" w14:textId="77777777" w:rsidR="00B309DA" w:rsidRDefault="00B309DA" w:rsidP="008646E8">
            <w:pPr>
              <w:jc w:val="right"/>
            </w:pP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29</w:t>
            </w:r>
            <w:r w:rsidR="008646E8">
              <w:t xml:space="preserve"> </w:t>
            </w:r>
            <w:r w:rsidRPr="0094621C">
              <w:t>(1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05</w:t>
            </w:r>
            <w:r w:rsidR="008646E8">
              <w:t xml:space="preserve"> to</w:t>
            </w:r>
            <w:r w:rsidR="008646E8" w:rsidRPr="0094621C">
              <w:t xml:space="preserve"> </w:t>
            </w:r>
            <w:r w:rsidRPr="0094621C"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94621C">
              <w:t>59)</w:t>
            </w:r>
          </w:p>
        </w:tc>
        <w:tc>
          <w:tcPr>
            <w:tcW w:w="2897" w:type="dxa"/>
            <w:noWrap/>
          </w:tcPr>
          <w:p w14:paraId="4257EA8B" w14:textId="77777777" w:rsidR="00B309DA" w:rsidRPr="008646E8" w:rsidRDefault="00B309DA" w:rsidP="008646E8">
            <w:pPr>
              <w:jc w:val="right"/>
              <w:rPr>
                <w:b/>
              </w:rPr>
            </w:pPr>
            <w:r w:rsidRPr="008646E8">
              <w:rPr>
                <w:b/>
              </w:rPr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8646E8">
              <w:rPr>
                <w:b/>
              </w:rPr>
              <w:t>35</w:t>
            </w:r>
            <w:r w:rsidR="00050AAE">
              <w:rPr>
                <w:b/>
              </w:rPr>
              <w:t xml:space="preserve"> </w:t>
            </w:r>
            <w:r w:rsidRPr="008646E8">
              <w:rPr>
                <w:b/>
              </w:rPr>
              <w:t>(1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8646E8">
              <w:rPr>
                <w:b/>
              </w:rPr>
              <w:t>04</w:t>
            </w:r>
            <w:r w:rsidR="008646E8" w:rsidRPr="008646E8">
              <w:rPr>
                <w:b/>
              </w:rPr>
              <w:t xml:space="preserve"> to </w:t>
            </w:r>
            <w:r w:rsidRPr="008646E8">
              <w:rPr>
                <w:b/>
              </w:rPr>
              <w:t>1</w:t>
            </w:r>
            <w:r w:rsidR="006F59DA">
              <w:rPr>
                <w:rFonts w:eastAsia="Cambria" w:cs="Times New Roman"/>
                <w:color w:val="000000"/>
                <w:szCs w:val="24"/>
              </w:rPr>
              <w:t>·</w:t>
            </w:r>
            <w:r w:rsidRPr="008646E8">
              <w:rPr>
                <w:b/>
              </w:rPr>
              <w:t>75)</w:t>
            </w:r>
          </w:p>
        </w:tc>
      </w:tr>
    </w:tbl>
    <w:p w14:paraId="0A7CCA38" w14:textId="77777777" w:rsidR="00B309DA" w:rsidRDefault="00B309DA" w:rsidP="00B309DA">
      <w:pPr>
        <w:rPr>
          <w:rFonts w:cs="Times New Roman"/>
          <w:szCs w:val="24"/>
        </w:rPr>
      </w:pPr>
    </w:p>
    <w:p w14:paraId="706688E1" w14:textId="140EB15D" w:rsidR="00B309DA" w:rsidRDefault="00B309DA" w:rsidP="00B309DA">
      <w:pPr>
        <w:rPr>
          <w:rFonts w:cs="Times New Roman"/>
          <w:szCs w:val="24"/>
        </w:rPr>
      </w:pPr>
      <w:r>
        <w:rPr>
          <w:rFonts w:cs="Times New Roman"/>
          <w:szCs w:val="24"/>
        </w:rPr>
        <w:t>HH= household</w:t>
      </w:r>
    </w:p>
    <w:p w14:paraId="289E04F8" w14:textId="2132098E" w:rsidR="00B309DA" w:rsidRDefault="00B309DA" w:rsidP="00B309DA">
      <w:pPr>
        <w:rPr>
          <w:rFonts w:cs="Times New Roman"/>
          <w:szCs w:val="24"/>
        </w:rPr>
      </w:pPr>
      <w:r>
        <w:rPr>
          <w:rFonts w:cs="Times New Roman"/>
          <w:szCs w:val="24"/>
        </w:rPr>
        <w:t>*S</w:t>
      </w:r>
      <w:r w:rsidRPr="000441E8">
        <w:rPr>
          <w:rFonts w:cs="Times New Roman"/>
          <w:szCs w:val="24"/>
        </w:rPr>
        <w:t xml:space="preserve">ome variables that were significant on univariate analysis were </w:t>
      </w:r>
      <w:r>
        <w:rPr>
          <w:rFonts w:cs="Times New Roman"/>
          <w:szCs w:val="24"/>
        </w:rPr>
        <w:t>excluded</w:t>
      </w:r>
      <w:r w:rsidRPr="000441E8">
        <w:rPr>
          <w:rFonts w:cs="Times New Roman"/>
          <w:szCs w:val="24"/>
        </w:rPr>
        <w:t xml:space="preserve"> in the final model</w:t>
      </w:r>
      <w:r>
        <w:rPr>
          <w:rFonts w:cs="Times New Roman"/>
          <w:szCs w:val="24"/>
        </w:rPr>
        <w:t xml:space="preserve"> </w:t>
      </w:r>
      <w:r w:rsidRPr="000441E8">
        <w:rPr>
          <w:rFonts w:cs="Times New Roman"/>
          <w:szCs w:val="24"/>
        </w:rPr>
        <w:t>because they</w:t>
      </w:r>
      <w:r>
        <w:rPr>
          <w:rFonts w:cs="Times New Roman"/>
          <w:szCs w:val="24"/>
        </w:rPr>
        <w:t>: (</w:t>
      </w: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>)</w:t>
      </w:r>
      <w:r w:rsidRPr="000441E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were not</w:t>
      </w:r>
      <w:r w:rsidRPr="000441E8">
        <w:rPr>
          <w:rFonts w:cs="Times New Roman"/>
          <w:szCs w:val="24"/>
        </w:rPr>
        <w:t xml:space="preserve"> significant in the final model</w:t>
      </w:r>
      <w:r>
        <w:rPr>
          <w:rFonts w:cs="Times New Roman"/>
          <w:szCs w:val="24"/>
        </w:rPr>
        <w:t xml:space="preserve">; (ii) contained </w:t>
      </w:r>
      <w:r w:rsidR="00FE3ACD">
        <w:rPr>
          <w:rFonts w:cs="Times New Roman"/>
          <w:szCs w:val="24"/>
        </w:rPr>
        <w:t>substantial</w:t>
      </w:r>
      <w:r w:rsidRPr="000441E8">
        <w:rPr>
          <w:rFonts w:cs="Times New Roman"/>
          <w:szCs w:val="24"/>
        </w:rPr>
        <w:t xml:space="preserve"> missing data</w:t>
      </w:r>
      <w:r w:rsidR="00FE3ACD">
        <w:rPr>
          <w:rFonts w:cs="Times New Roman"/>
          <w:szCs w:val="24"/>
        </w:rPr>
        <w:t xml:space="preserve"> (&gt;10% of observations missing)</w:t>
      </w:r>
      <w:r>
        <w:rPr>
          <w:rFonts w:cs="Times New Roman"/>
          <w:szCs w:val="24"/>
        </w:rPr>
        <w:t>; and (iii)</w:t>
      </w:r>
      <w:r w:rsidRPr="000441E8">
        <w:rPr>
          <w:rFonts w:cs="Times New Roman"/>
          <w:szCs w:val="24"/>
        </w:rPr>
        <w:t xml:space="preserve"> were collinear with other variables included in the model.</w:t>
      </w:r>
    </w:p>
    <w:p w14:paraId="38B41628" w14:textId="77777777" w:rsidR="00BC4386" w:rsidRDefault="00BC4386" w:rsidP="00BC4386">
      <w:bookmarkStart w:id="0" w:name="_GoBack"/>
      <w:bookmarkEnd w:id="0"/>
    </w:p>
    <w:sectPr w:rsidR="00BC4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2078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116"/>
    <w:multiLevelType w:val="hybridMultilevel"/>
    <w:tmpl w:val="BF90B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en Little">
    <w15:presenceInfo w15:providerId="Windows Live" w15:userId="c62ca2aa13f36a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C"/>
    <w:rsid w:val="000319E1"/>
    <w:rsid w:val="00050AAE"/>
    <w:rsid w:val="000C7341"/>
    <w:rsid w:val="0013416F"/>
    <w:rsid w:val="001F20B9"/>
    <w:rsid w:val="0023695D"/>
    <w:rsid w:val="002774FB"/>
    <w:rsid w:val="00326E99"/>
    <w:rsid w:val="003C0DE4"/>
    <w:rsid w:val="00414B0D"/>
    <w:rsid w:val="00417CC4"/>
    <w:rsid w:val="005010AD"/>
    <w:rsid w:val="00502BEB"/>
    <w:rsid w:val="005C7C5D"/>
    <w:rsid w:val="006F59DA"/>
    <w:rsid w:val="00703DE3"/>
    <w:rsid w:val="00723BAC"/>
    <w:rsid w:val="007B6326"/>
    <w:rsid w:val="007B681D"/>
    <w:rsid w:val="008646E8"/>
    <w:rsid w:val="00975A7A"/>
    <w:rsid w:val="00A65A72"/>
    <w:rsid w:val="00AC5F7C"/>
    <w:rsid w:val="00B309DA"/>
    <w:rsid w:val="00BC4386"/>
    <w:rsid w:val="00C1517C"/>
    <w:rsid w:val="00C257BB"/>
    <w:rsid w:val="00CF0DAA"/>
    <w:rsid w:val="00D1492F"/>
    <w:rsid w:val="00D60AD1"/>
    <w:rsid w:val="00E77ACA"/>
    <w:rsid w:val="00E8632B"/>
    <w:rsid w:val="00EA67AB"/>
    <w:rsid w:val="00ED1493"/>
    <w:rsid w:val="00FB69C8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4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7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AC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AC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F7C"/>
    <w:pPr>
      <w:keepNext/>
      <w:keepLines/>
      <w:spacing w:before="200" w:after="0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F7C"/>
    <w:pPr>
      <w:keepNext/>
      <w:keepLines/>
      <w:spacing w:before="200" w:after="0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5F7C"/>
    <w:pPr>
      <w:keepNext/>
      <w:keepLines/>
      <w:spacing w:before="200" w:after="0"/>
      <w:ind w:firstLine="72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ACA"/>
    <w:pPr>
      <w:keepNext/>
      <w:keepLines/>
      <w:spacing w:before="200" w:after="0"/>
      <w:ind w:firstLine="720"/>
      <w:outlineLvl w:val="5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1492F"/>
    <w:rPr>
      <w:rFonts w:ascii="Lucida Fax" w:hAnsi="Lucida Fax" w:cs="Times New Roman"/>
      <w:sz w:val="28"/>
      <w:szCs w:val="24"/>
      <w:lang w:val="en-ZA"/>
    </w:rPr>
  </w:style>
  <w:style w:type="character" w:customStyle="1" w:styleId="Style1Char">
    <w:name w:val="Style1 Char"/>
    <w:basedOn w:val="DefaultParagraphFont"/>
    <w:link w:val="Style1"/>
    <w:rsid w:val="00D1492F"/>
    <w:rPr>
      <w:rFonts w:ascii="Lucida Fax" w:hAnsi="Lucida Fax" w:cs="Times New Roman"/>
      <w:sz w:val="28"/>
      <w:szCs w:val="24"/>
      <w:lang w:val="en-ZA"/>
    </w:rPr>
  </w:style>
  <w:style w:type="paragraph" w:customStyle="1" w:styleId="Style2">
    <w:name w:val="Style2"/>
    <w:basedOn w:val="Normal"/>
    <w:link w:val="Style2Char"/>
    <w:qFormat/>
    <w:rsid w:val="00D1492F"/>
    <w:rPr>
      <w:rFonts w:ascii="Lucida Fax" w:hAnsi="Lucida Fax" w:cs="Times New Roman"/>
      <w:b/>
      <w:szCs w:val="24"/>
      <w:lang w:val="en-ZA"/>
    </w:rPr>
  </w:style>
  <w:style w:type="character" w:customStyle="1" w:styleId="Style2Char">
    <w:name w:val="Style2 Char"/>
    <w:basedOn w:val="DefaultParagraphFont"/>
    <w:link w:val="Style2"/>
    <w:rsid w:val="00D1492F"/>
    <w:rPr>
      <w:rFonts w:ascii="Lucida Fax" w:hAnsi="Lucida Fax" w:cs="Times New Roman"/>
      <w:b/>
      <w:sz w:val="24"/>
      <w:szCs w:val="24"/>
      <w:lang w:val="en-ZA"/>
    </w:rPr>
  </w:style>
  <w:style w:type="paragraph" w:customStyle="1" w:styleId="Style3">
    <w:name w:val="Style3"/>
    <w:basedOn w:val="Normal"/>
    <w:link w:val="Style3Char"/>
    <w:qFormat/>
    <w:rsid w:val="00D1492F"/>
    <w:rPr>
      <w:rFonts w:ascii="Lucida Fax" w:hAnsi="Lucida Fax" w:cs="Times New Roman"/>
      <w:i/>
      <w:szCs w:val="24"/>
      <w:lang w:val="en-ZA"/>
    </w:rPr>
  </w:style>
  <w:style w:type="character" w:customStyle="1" w:styleId="Style3Char">
    <w:name w:val="Style3 Char"/>
    <w:basedOn w:val="DefaultParagraphFont"/>
    <w:link w:val="Style3"/>
    <w:rsid w:val="00D1492F"/>
    <w:rPr>
      <w:rFonts w:ascii="Lucida Fax" w:hAnsi="Lucida Fax" w:cs="Times New Roman"/>
      <w:i/>
      <w:szCs w:val="24"/>
      <w:lang w:val="en-ZA"/>
    </w:rPr>
  </w:style>
  <w:style w:type="paragraph" w:customStyle="1" w:styleId="Style4">
    <w:name w:val="Style4"/>
    <w:basedOn w:val="Normal"/>
    <w:link w:val="Style4Char"/>
    <w:qFormat/>
    <w:rsid w:val="00D1492F"/>
    <w:rPr>
      <w:rFonts w:cs="Times New Roman"/>
      <w:b/>
      <w:szCs w:val="24"/>
      <w:lang w:val="en-ZA"/>
    </w:rPr>
  </w:style>
  <w:style w:type="character" w:customStyle="1" w:styleId="Style4Char">
    <w:name w:val="Style4 Char"/>
    <w:basedOn w:val="DefaultParagraphFont"/>
    <w:link w:val="Style4"/>
    <w:rsid w:val="00D1492F"/>
    <w:rPr>
      <w:rFonts w:ascii="Times New Roman" w:hAnsi="Times New Roman" w:cs="Times New Roman"/>
      <w:b/>
      <w:sz w:val="24"/>
      <w:szCs w:val="24"/>
      <w:lang w:val="en-ZA"/>
    </w:rPr>
  </w:style>
  <w:style w:type="paragraph" w:customStyle="1" w:styleId="Style5">
    <w:name w:val="Style5"/>
    <w:basedOn w:val="Normal"/>
    <w:link w:val="Style5Char"/>
    <w:qFormat/>
    <w:rsid w:val="00D1492F"/>
    <w:rPr>
      <w:rFonts w:cs="Times New Roman"/>
      <w:b/>
      <w:i/>
      <w:szCs w:val="24"/>
      <w:shd w:val="clear" w:color="auto" w:fill="8DB3E2" w:themeFill="text2" w:themeFillTint="66"/>
      <w:lang w:val="en-ZA"/>
    </w:rPr>
  </w:style>
  <w:style w:type="character" w:customStyle="1" w:styleId="Style5Char">
    <w:name w:val="Style5 Char"/>
    <w:basedOn w:val="DefaultParagraphFont"/>
    <w:link w:val="Style5"/>
    <w:rsid w:val="00D1492F"/>
    <w:rPr>
      <w:rFonts w:ascii="Times New Roman" w:hAnsi="Times New Roman" w:cs="Times New Roman"/>
      <w:b/>
      <w:i/>
      <w:sz w:val="24"/>
      <w:szCs w:val="24"/>
      <w:lang w:val="en-ZA"/>
    </w:rPr>
  </w:style>
  <w:style w:type="paragraph" w:customStyle="1" w:styleId="Style6">
    <w:name w:val="Style6"/>
    <w:basedOn w:val="Normal"/>
    <w:link w:val="Style6Char"/>
    <w:qFormat/>
    <w:rsid w:val="00D1492F"/>
    <w:rPr>
      <w:rFonts w:cs="Times New Roman"/>
      <w:szCs w:val="24"/>
      <w:u w:val="single"/>
      <w:shd w:val="clear" w:color="auto" w:fill="DBE5F1" w:themeFill="accent1" w:themeFillTint="33"/>
      <w:lang w:val="en-ZA"/>
    </w:rPr>
  </w:style>
  <w:style w:type="character" w:customStyle="1" w:styleId="Style6Char">
    <w:name w:val="Style6 Char"/>
    <w:basedOn w:val="DefaultParagraphFont"/>
    <w:link w:val="Style6"/>
    <w:rsid w:val="00D1492F"/>
    <w:rPr>
      <w:rFonts w:ascii="Times New Roman" w:hAnsi="Times New Roman" w:cs="Times New Roman"/>
      <w:sz w:val="24"/>
      <w:szCs w:val="24"/>
      <w:u w:val="single"/>
      <w:lang w:val="en-ZA"/>
    </w:rPr>
  </w:style>
  <w:style w:type="paragraph" w:customStyle="1" w:styleId="Style7">
    <w:name w:val="Style7"/>
    <w:basedOn w:val="Normal"/>
    <w:link w:val="Style7Char"/>
    <w:qFormat/>
    <w:rsid w:val="00D1492F"/>
    <w:rPr>
      <w:rFonts w:cs="Times New Roman"/>
      <w:i/>
      <w:szCs w:val="24"/>
      <w:lang w:val="en-ZA"/>
    </w:rPr>
  </w:style>
  <w:style w:type="character" w:customStyle="1" w:styleId="Style7Char">
    <w:name w:val="Style7 Char"/>
    <w:basedOn w:val="DefaultParagraphFont"/>
    <w:link w:val="Style7"/>
    <w:rsid w:val="00D1492F"/>
    <w:rPr>
      <w:rFonts w:ascii="Times New Roman" w:hAnsi="Times New Roman" w:cs="Times New Roman"/>
      <w:i/>
      <w:sz w:val="24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E77AC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A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F7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5F7C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5F7C"/>
    <w:rPr>
      <w:rFonts w:ascii="Times New Roman" w:eastAsiaTheme="majorEastAsia" w:hAnsi="Times New Roman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ACA"/>
    <w:rPr>
      <w:rFonts w:ascii="Times New Roman" w:eastAsiaTheme="majorEastAsia" w:hAnsi="Times New Roman" w:cstheme="majorBidi"/>
      <w:iCs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4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val="en-ZA"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4"/>
    <w:rPr>
      <w:rFonts w:ascii="Cambria" w:eastAsia="Cambria" w:hAnsi="Cambria" w:cs="Cambria"/>
      <w:color w:val="000000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EB"/>
    <w:pPr>
      <w:spacing w:after="0" w:line="240" w:lineRule="auto"/>
    </w:pPr>
    <w:rPr>
      <w:rFonts w:eastAsiaTheme="minorEastAsia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26"/>
    <w:pPr>
      <w:spacing w:after="200"/>
    </w:pPr>
    <w:rPr>
      <w:rFonts w:ascii="Times New Roman" w:eastAsiaTheme="minorHAnsi" w:hAnsi="Times New Roman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26"/>
    <w:rPr>
      <w:rFonts w:ascii="Times New Roman" w:eastAsia="Cambria" w:hAnsi="Times New Roman" w:cs="Cambria"/>
      <w:b/>
      <w:bCs/>
      <w:color w:val="000000"/>
      <w:sz w:val="20"/>
      <w:szCs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5C7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7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AC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ACA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F7C"/>
    <w:pPr>
      <w:keepNext/>
      <w:keepLines/>
      <w:spacing w:before="200" w:after="0"/>
      <w:ind w:firstLine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F7C"/>
    <w:pPr>
      <w:keepNext/>
      <w:keepLines/>
      <w:spacing w:before="200" w:after="0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5F7C"/>
    <w:pPr>
      <w:keepNext/>
      <w:keepLines/>
      <w:spacing w:before="200" w:after="0"/>
      <w:ind w:firstLine="72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ACA"/>
    <w:pPr>
      <w:keepNext/>
      <w:keepLines/>
      <w:spacing w:before="200" w:after="0"/>
      <w:ind w:firstLine="720"/>
      <w:outlineLvl w:val="5"/>
    </w:pPr>
    <w:rPr>
      <w:rFonts w:eastAsiaTheme="majorEastAsia" w:cstheme="majorBidi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1492F"/>
    <w:rPr>
      <w:rFonts w:ascii="Lucida Fax" w:hAnsi="Lucida Fax" w:cs="Times New Roman"/>
      <w:sz w:val="28"/>
      <w:szCs w:val="24"/>
      <w:lang w:val="en-ZA"/>
    </w:rPr>
  </w:style>
  <w:style w:type="character" w:customStyle="1" w:styleId="Style1Char">
    <w:name w:val="Style1 Char"/>
    <w:basedOn w:val="DefaultParagraphFont"/>
    <w:link w:val="Style1"/>
    <w:rsid w:val="00D1492F"/>
    <w:rPr>
      <w:rFonts w:ascii="Lucida Fax" w:hAnsi="Lucida Fax" w:cs="Times New Roman"/>
      <w:sz w:val="28"/>
      <w:szCs w:val="24"/>
      <w:lang w:val="en-ZA"/>
    </w:rPr>
  </w:style>
  <w:style w:type="paragraph" w:customStyle="1" w:styleId="Style2">
    <w:name w:val="Style2"/>
    <w:basedOn w:val="Normal"/>
    <w:link w:val="Style2Char"/>
    <w:qFormat/>
    <w:rsid w:val="00D1492F"/>
    <w:rPr>
      <w:rFonts w:ascii="Lucida Fax" w:hAnsi="Lucida Fax" w:cs="Times New Roman"/>
      <w:b/>
      <w:szCs w:val="24"/>
      <w:lang w:val="en-ZA"/>
    </w:rPr>
  </w:style>
  <w:style w:type="character" w:customStyle="1" w:styleId="Style2Char">
    <w:name w:val="Style2 Char"/>
    <w:basedOn w:val="DefaultParagraphFont"/>
    <w:link w:val="Style2"/>
    <w:rsid w:val="00D1492F"/>
    <w:rPr>
      <w:rFonts w:ascii="Lucida Fax" w:hAnsi="Lucida Fax" w:cs="Times New Roman"/>
      <w:b/>
      <w:sz w:val="24"/>
      <w:szCs w:val="24"/>
      <w:lang w:val="en-ZA"/>
    </w:rPr>
  </w:style>
  <w:style w:type="paragraph" w:customStyle="1" w:styleId="Style3">
    <w:name w:val="Style3"/>
    <w:basedOn w:val="Normal"/>
    <w:link w:val="Style3Char"/>
    <w:qFormat/>
    <w:rsid w:val="00D1492F"/>
    <w:rPr>
      <w:rFonts w:ascii="Lucida Fax" w:hAnsi="Lucida Fax" w:cs="Times New Roman"/>
      <w:i/>
      <w:szCs w:val="24"/>
      <w:lang w:val="en-ZA"/>
    </w:rPr>
  </w:style>
  <w:style w:type="character" w:customStyle="1" w:styleId="Style3Char">
    <w:name w:val="Style3 Char"/>
    <w:basedOn w:val="DefaultParagraphFont"/>
    <w:link w:val="Style3"/>
    <w:rsid w:val="00D1492F"/>
    <w:rPr>
      <w:rFonts w:ascii="Lucida Fax" w:hAnsi="Lucida Fax" w:cs="Times New Roman"/>
      <w:i/>
      <w:szCs w:val="24"/>
      <w:lang w:val="en-ZA"/>
    </w:rPr>
  </w:style>
  <w:style w:type="paragraph" w:customStyle="1" w:styleId="Style4">
    <w:name w:val="Style4"/>
    <w:basedOn w:val="Normal"/>
    <w:link w:val="Style4Char"/>
    <w:qFormat/>
    <w:rsid w:val="00D1492F"/>
    <w:rPr>
      <w:rFonts w:cs="Times New Roman"/>
      <w:b/>
      <w:szCs w:val="24"/>
      <w:lang w:val="en-ZA"/>
    </w:rPr>
  </w:style>
  <w:style w:type="character" w:customStyle="1" w:styleId="Style4Char">
    <w:name w:val="Style4 Char"/>
    <w:basedOn w:val="DefaultParagraphFont"/>
    <w:link w:val="Style4"/>
    <w:rsid w:val="00D1492F"/>
    <w:rPr>
      <w:rFonts w:ascii="Times New Roman" w:hAnsi="Times New Roman" w:cs="Times New Roman"/>
      <w:b/>
      <w:sz w:val="24"/>
      <w:szCs w:val="24"/>
      <w:lang w:val="en-ZA"/>
    </w:rPr>
  </w:style>
  <w:style w:type="paragraph" w:customStyle="1" w:styleId="Style5">
    <w:name w:val="Style5"/>
    <w:basedOn w:val="Normal"/>
    <w:link w:val="Style5Char"/>
    <w:qFormat/>
    <w:rsid w:val="00D1492F"/>
    <w:rPr>
      <w:rFonts w:cs="Times New Roman"/>
      <w:b/>
      <w:i/>
      <w:szCs w:val="24"/>
      <w:shd w:val="clear" w:color="auto" w:fill="8DB3E2" w:themeFill="text2" w:themeFillTint="66"/>
      <w:lang w:val="en-ZA"/>
    </w:rPr>
  </w:style>
  <w:style w:type="character" w:customStyle="1" w:styleId="Style5Char">
    <w:name w:val="Style5 Char"/>
    <w:basedOn w:val="DefaultParagraphFont"/>
    <w:link w:val="Style5"/>
    <w:rsid w:val="00D1492F"/>
    <w:rPr>
      <w:rFonts w:ascii="Times New Roman" w:hAnsi="Times New Roman" w:cs="Times New Roman"/>
      <w:b/>
      <w:i/>
      <w:sz w:val="24"/>
      <w:szCs w:val="24"/>
      <w:lang w:val="en-ZA"/>
    </w:rPr>
  </w:style>
  <w:style w:type="paragraph" w:customStyle="1" w:styleId="Style6">
    <w:name w:val="Style6"/>
    <w:basedOn w:val="Normal"/>
    <w:link w:val="Style6Char"/>
    <w:qFormat/>
    <w:rsid w:val="00D1492F"/>
    <w:rPr>
      <w:rFonts w:cs="Times New Roman"/>
      <w:szCs w:val="24"/>
      <w:u w:val="single"/>
      <w:shd w:val="clear" w:color="auto" w:fill="DBE5F1" w:themeFill="accent1" w:themeFillTint="33"/>
      <w:lang w:val="en-ZA"/>
    </w:rPr>
  </w:style>
  <w:style w:type="character" w:customStyle="1" w:styleId="Style6Char">
    <w:name w:val="Style6 Char"/>
    <w:basedOn w:val="DefaultParagraphFont"/>
    <w:link w:val="Style6"/>
    <w:rsid w:val="00D1492F"/>
    <w:rPr>
      <w:rFonts w:ascii="Times New Roman" w:hAnsi="Times New Roman" w:cs="Times New Roman"/>
      <w:sz w:val="24"/>
      <w:szCs w:val="24"/>
      <w:u w:val="single"/>
      <w:lang w:val="en-ZA"/>
    </w:rPr>
  </w:style>
  <w:style w:type="paragraph" w:customStyle="1" w:styleId="Style7">
    <w:name w:val="Style7"/>
    <w:basedOn w:val="Normal"/>
    <w:link w:val="Style7Char"/>
    <w:qFormat/>
    <w:rsid w:val="00D1492F"/>
    <w:rPr>
      <w:rFonts w:cs="Times New Roman"/>
      <w:i/>
      <w:szCs w:val="24"/>
      <w:lang w:val="en-ZA"/>
    </w:rPr>
  </w:style>
  <w:style w:type="character" w:customStyle="1" w:styleId="Style7Char">
    <w:name w:val="Style7 Char"/>
    <w:basedOn w:val="DefaultParagraphFont"/>
    <w:link w:val="Style7"/>
    <w:rsid w:val="00D1492F"/>
    <w:rPr>
      <w:rFonts w:ascii="Times New Roman" w:hAnsi="Times New Roman" w:cs="Times New Roman"/>
      <w:i/>
      <w:sz w:val="24"/>
      <w:szCs w:val="24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E77ACA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ACA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5F7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5F7C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5F7C"/>
    <w:rPr>
      <w:rFonts w:ascii="Times New Roman" w:eastAsiaTheme="majorEastAsia" w:hAnsi="Times New Roman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ACA"/>
    <w:rPr>
      <w:rFonts w:ascii="Times New Roman" w:eastAsiaTheme="majorEastAsia" w:hAnsi="Times New Roman" w:cstheme="majorBidi"/>
      <w:iCs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0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E4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val="en-ZA"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E4"/>
    <w:rPr>
      <w:rFonts w:ascii="Cambria" w:eastAsia="Cambria" w:hAnsi="Cambria" w:cs="Cambria"/>
      <w:color w:val="000000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2BEB"/>
    <w:pPr>
      <w:spacing w:after="0" w:line="240" w:lineRule="auto"/>
    </w:pPr>
    <w:rPr>
      <w:rFonts w:eastAsiaTheme="minorEastAsia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26"/>
    <w:pPr>
      <w:spacing w:after="200"/>
    </w:pPr>
    <w:rPr>
      <w:rFonts w:ascii="Times New Roman" w:eastAsiaTheme="minorHAnsi" w:hAnsi="Times New Roman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26"/>
    <w:rPr>
      <w:rFonts w:ascii="Times New Roman" w:eastAsia="Cambria" w:hAnsi="Times New Roman" w:cs="Cambria"/>
      <w:b/>
      <w:bCs/>
      <w:color w:val="000000"/>
      <w:sz w:val="20"/>
      <w:szCs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5C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Lala</dc:creator>
  <cp:lastModifiedBy>Sanjay Lala</cp:lastModifiedBy>
  <cp:revision>3</cp:revision>
  <dcterms:created xsi:type="dcterms:W3CDTF">2015-02-09T21:28:00Z</dcterms:created>
  <dcterms:modified xsi:type="dcterms:W3CDTF">2015-02-09T21:42:00Z</dcterms:modified>
</cp:coreProperties>
</file>