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D1C" w:rsidRPr="00516C5D" w:rsidRDefault="00516C5D" w:rsidP="00572D1C">
      <w:pPr>
        <w:tabs>
          <w:tab w:val="left" w:pos="825"/>
          <w:tab w:val="left" w:pos="2310"/>
        </w:tabs>
        <w:spacing w:line="360" w:lineRule="auto"/>
      </w:pPr>
      <w:r>
        <w:rPr>
          <w:b/>
        </w:rPr>
        <w:t xml:space="preserve">S1 </w:t>
      </w:r>
      <w:r w:rsidR="00572D1C" w:rsidRPr="00C3212C">
        <w:rPr>
          <w:b/>
        </w:rPr>
        <w:t>Table</w:t>
      </w:r>
      <w:r w:rsidR="00572D1C">
        <w:rPr>
          <w:b/>
        </w:rPr>
        <w:t xml:space="preserve"> </w:t>
      </w:r>
      <w:r w:rsidR="00572D1C" w:rsidRPr="00516C5D">
        <w:t xml:space="preserve">Descriptions of the various </w:t>
      </w:r>
      <w:r w:rsidR="00393149" w:rsidRPr="00516C5D">
        <w:t xml:space="preserve">types of interactions between </w:t>
      </w:r>
      <w:r w:rsidR="0024542A" w:rsidRPr="00516C5D">
        <w:t xml:space="preserve">compounds </w:t>
      </w:r>
      <w:r w:rsidR="00393149" w:rsidRPr="00516C5D">
        <w:t xml:space="preserve">and </w:t>
      </w:r>
      <w:proofErr w:type="spellStart"/>
      <w:r w:rsidR="0024542A" w:rsidRPr="00516C5D">
        <w:t>Penicilline</w:t>
      </w:r>
      <w:proofErr w:type="spellEnd"/>
      <w:r w:rsidR="0024542A" w:rsidRPr="00516C5D">
        <w:t xml:space="preserve"> Binding P</w:t>
      </w:r>
      <w:r w:rsidR="00393149" w:rsidRPr="00516C5D">
        <w:t>rotein</w:t>
      </w:r>
      <w:r w:rsidR="0024542A" w:rsidRPr="00516C5D">
        <w:t xml:space="preserve"> (1CEF)</w:t>
      </w:r>
      <w:r w:rsidR="00393149" w:rsidRPr="00516C5D">
        <w:t xml:space="preserve"> functionalities</w:t>
      </w:r>
    </w:p>
    <w:tbl>
      <w:tblPr>
        <w:tblW w:w="4750" w:type="pct"/>
        <w:tblCellSpacing w:w="0" w:type="dxa"/>
        <w:tblInd w:w="36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"/>
        <w:gridCol w:w="8029"/>
      </w:tblGrid>
      <w:tr w:rsidR="00572D1C" w:rsidRPr="00C3212C" w:rsidTr="00CF57A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ECECE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72D1C" w:rsidRPr="00C3212C" w:rsidRDefault="00572D1C" w:rsidP="00CF57AB">
            <w:pPr>
              <w:jc w:val="center"/>
            </w:pPr>
            <w:r w:rsidRPr="00C3212C">
              <w:rPr>
                <w:b/>
                <w:bCs/>
                <w:color w:val="FFFFFF"/>
                <w:shd w:val="clear" w:color="auto" w:fill="CECECE"/>
              </w:rPr>
              <w:t>Element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ECECE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72D1C" w:rsidRPr="00C3212C" w:rsidRDefault="00572D1C" w:rsidP="00CF57AB">
            <w:pPr>
              <w:jc w:val="center"/>
            </w:pPr>
            <w:r w:rsidRPr="00C3212C">
              <w:rPr>
                <w:b/>
                <w:bCs/>
                <w:color w:val="FFFFFF"/>
                <w:shd w:val="clear" w:color="auto" w:fill="CECECE"/>
              </w:rPr>
              <w:t>Description</w:t>
            </w:r>
          </w:p>
        </w:tc>
      </w:tr>
      <w:tr w:rsidR="00572D1C" w:rsidRPr="00C3212C" w:rsidTr="00CF57A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72D1C" w:rsidRPr="00C3212C" w:rsidRDefault="00572D1C" w:rsidP="00CF57AB">
            <w:r w:rsidRPr="00C3212C">
              <w:rPr>
                <w:noProof/>
              </w:rPr>
              <w:drawing>
                <wp:inline distT="0" distB="0" distL="0" distR="0" wp14:anchorId="55A2AA6C" wp14:editId="5C70D291">
                  <wp:extent cx="251294" cy="262393"/>
                  <wp:effectExtent l="19050" t="0" r="0" b="0"/>
                  <wp:docPr id="4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59" t="23806" r="92701" b="69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94" cy="262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72D1C" w:rsidRPr="00C3212C" w:rsidRDefault="00572D1C" w:rsidP="00CF57AB">
            <w:r w:rsidRPr="00C3212C">
              <w:rPr>
                <w:color w:val="000000"/>
              </w:rPr>
              <w:t>Residues involved in hydrogen-bond, charge or polar interactions are represented by pink circles.</w:t>
            </w:r>
          </w:p>
        </w:tc>
      </w:tr>
      <w:tr w:rsidR="00572D1C" w:rsidRPr="00C3212C" w:rsidTr="00CF57A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72D1C" w:rsidRPr="00C3212C" w:rsidRDefault="00572D1C" w:rsidP="00CF57AB">
            <w:r w:rsidRPr="00C3212C">
              <w:rPr>
                <w:noProof/>
              </w:rPr>
              <w:drawing>
                <wp:inline distT="0" distB="0" distL="0" distR="0" wp14:anchorId="6F4ADCA4" wp14:editId="25FF62DC">
                  <wp:extent cx="221224" cy="262393"/>
                  <wp:effectExtent l="19050" t="0" r="7376" b="0"/>
                  <wp:docPr id="5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59" t="32397" r="93171" b="60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24" cy="262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72D1C" w:rsidRPr="00C3212C" w:rsidRDefault="00572D1C" w:rsidP="00CF57AB">
            <w:r w:rsidRPr="00C3212C">
              <w:rPr>
                <w:color w:val="000000"/>
              </w:rPr>
              <w:t>Residues involved in van der Waals interactions are represented by green circles.</w:t>
            </w:r>
          </w:p>
        </w:tc>
      </w:tr>
      <w:tr w:rsidR="00572D1C" w:rsidRPr="00C3212C" w:rsidTr="00CF57A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72D1C" w:rsidRPr="00C3212C" w:rsidRDefault="00572D1C" w:rsidP="00CF57AB">
            <w:r w:rsidRPr="00C3212C">
              <w:rPr>
                <w:noProof/>
              </w:rPr>
              <w:drawing>
                <wp:inline distT="0" distB="0" distL="0" distR="0" wp14:anchorId="51805F52" wp14:editId="44D5BEFB">
                  <wp:extent cx="222360" cy="246490"/>
                  <wp:effectExtent l="19050" t="0" r="6240" b="0"/>
                  <wp:docPr id="2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59" t="41031" r="93107" b="52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60" cy="246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72D1C" w:rsidRPr="00C3212C" w:rsidRDefault="00572D1C" w:rsidP="00CF57AB">
            <w:r w:rsidRPr="00C3212C">
              <w:rPr>
                <w:color w:val="000000"/>
              </w:rPr>
              <w:t>Water molecules are represented by aquamarine circles.</w:t>
            </w:r>
          </w:p>
        </w:tc>
      </w:tr>
      <w:tr w:rsidR="00572D1C" w:rsidRPr="00C3212C" w:rsidTr="00CF57A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72D1C" w:rsidRPr="00C3212C" w:rsidRDefault="00572D1C" w:rsidP="00CF57AB">
            <w:r w:rsidRPr="00C3212C">
              <w:rPr>
                <w:noProof/>
              </w:rPr>
              <w:drawing>
                <wp:inline distT="0" distB="0" distL="0" distR="0" wp14:anchorId="570C7621" wp14:editId="141CACC1">
                  <wp:extent cx="221725" cy="231729"/>
                  <wp:effectExtent l="19050" t="0" r="6875" b="0"/>
                  <wp:docPr id="17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59" t="48811" r="93081" b="44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25" cy="231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72D1C" w:rsidRPr="00C3212C" w:rsidRDefault="00572D1C" w:rsidP="00CF57AB">
            <w:r w:rsidRPr="00C3212C">
              <w:rPr>
                <w:color w:val="000000"/>
              </w:rPr>
              <w:t>Metal atoms are represented by dark gray circles.</w:t>
            </w:r>
          </w:p>
        </w:tc>
      </w:tr>
      <w:tr w:rsidR="00572D1C" w:rsidRPr="00C3212C" w:rsidTr="00CF57A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72D1C" w:rsidRPr="00C3212C" w:rsidRDefault="00572D1C" w:rsidP="00CF57AB">
            <w:r w:rsidRPr="00C3212C">
              <w:rPr>
                <w:noProof/>
              </w:rPr>
              <w:drawing>
                <wp:inline distT="0" distB="0" distL="0" distR="0" wp14:anchorId="2B1C16A5" wp14:editId="6F9D8A0F">
                  <wp:extent cx="220455" cy="238539"/>
                  <wp:effectExtent l="19050" t="0" r="8145" b="0"/>
                  <wp:docPr id="25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59" t="56412" r="93073" b="3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55" cy="238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72D1C" w:rsidRPr="00C3212C" w:rsidRDefault="00572D1C" w:rsidP="00CF57AB">
            <w:r w:rsidRPr="00C3212C">
              <w:rPr>
                <w:color w:val="000000"/>
              </w:rPr>
              <w:t>Covalently bonded residues are represented by magenta-colored circles.</w:t>
            </w:r>
          </w:p>
        </w:tc>
      </w:tr>
      <w:tr w:rsidR="00572D1C" w:rsidRPr="00C3212C" w:rsidTr="00CF57A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72D1C" w:rsidRPr="00C3212C" w:rsidRDefault="00572D1C" w:rsidP="00CF57AB">
            <w:r w:rsidRPr="00C3212C">
              <w:rPr>
                <w:noProof/>
              </w:rPr>
              <w:drawing>
                <wp:inline distT="0" distB="0" distL="0" distR="0" wp14:anchorId="09C664A7" wp14:editId="1B10103F">
                  <wp:extent cx="303726" cy="333954"/>
                  <wp:effectExtent l="19050" t="0" r="1074" b="0"/>
                  <wp:docPr id="26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59" t="65572" r="91667" b="25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6" cy="333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72D1C" w:rsidRPr="00C3212C" w:rsidRDefault="00572D1C" w:rsidP="00CF57AB">
            <w:r w:rsidRPr="00C3212C">
              <w:rPr>
                <w:color w:val="000000"/>
              </w:rPr>
              <w:t>The solvent accessible surface of an interacting residue is represented by a blue halo around the residue. The diameter of the circle is proportional to the solvent accessible surface.</w:t>
            </w:r>
          </w:p>
        </w:tc>
      </w:tr>
      <w:tr w:rsidR="00572D1C" w:rsidRPr="00C3212C" w:rsidTr="00CF57A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72D1C" w:rsidRPr="00C3212C" w:rsidRDefault="00572D1C" w:rsidP="00CF57AB">
            <w:r w:rsidRPr="00C3212C">
              <w:rPr>
                <w:noProof/>
              </w:rPr>
              <w:drawing>
                <wp:inline distT="0" distB="0" distL="0" distR="0" wp14:anchorId="524BEF7E" wp14:editId="462F8DDD">
                  <wp:extent cx="222995" cy="254442"/>
                  <wp:effectExtent l="19050" t="0" r="5605" b="0"/>
                  <wp:docPr id="27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59" t="78002" r="93075" b="15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95" cy="254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72D1C" w:rsidRPr="00C3212C" w:rsidRDefault="00572D1C" w:rsidP="00CF57AB">
            <w:r w:rsidRPr="00C3212C">
              <w:rPr>
                <w:color w:val="000000"/>
              </w:rPr>
              <w:t>The solvent accessible surface of an atom is represented by a blue halo around the atom. The diameter of the circle is proportional to the solvent accessible surface.</w:t>
            </w:r>
          </w:p>
        </w:tc>
      </w:tr>
      <w:tr w:rsidR="00572D1C" w:rsidRPr="00C3212C" w:rsidTr="00CF57A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72D1C" w:rsidRPr="00C3212C" w:rsidRDefault="00572D1C" w:rsidP="00CF57AB">
            <w:r w:rsidRPr="00C3212C">
              <w:rPr>
                <w:noProof/>
              </w:rPr>
              <w:drawing>
                <wp:inline distT="0" distB="0" distL="0" distR="0" wp14:anchorId="29623001" wp14:editId="36D84C3D">
                  <wp:extent cx="370895" cy="71562"/>
                  <wp:effectExtent l="19050" t="0" r="0" b="0"/>
                  <wp:docPr id="28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050" t="90228" r="90643" b="7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95" cy="71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72D1C" w:rsidRPr="00C3212C" w:rsidRDefault="00572D1C" w:rsidP="00CF57AB">
            <w:r w:rsidRPr="00C3212C">
              <w:rPr>
                <w:color w:val="000000"/>
              </w:rPr>
              <w:t>Hydrogen-bond interactions with non-amino acid residues are represented by a black dashed line arrow directed towards the electron donor.</w:t>
            </w:r>
          </w:p>
        </w:tc>
      </w:tr>
      <w:tr w:rsidR="00572D1C" w:rsidRPr="00C3212C" w:rsidTr="00CF57A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72D1C" w:rsidRPr="00C3212C" w:rsidRDefault="00572D1C" w:rsidP="00CF57AB">
            <w:r w:rsidRPr="00C3212C">
              <w:rPr>
                <w:noProof/>
              </w:rPr>
              <w:drawing>
                <wp:inline distT="0" distB="0" distL="0" distR="0" wp14:anchorId="22F18AA4" wp14:editId="27607E2F">
                  <wp:extent cx="404578" cy="151074"/>
                  <wp:effectExtent l="19050" t="0" r="0" b="0"/>
                  <wp:docPr id="30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953" t="39400" r="90338" b="56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578" cy="151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72D1C" w:rsidRPr="00C3212C" w:rsidRDefault="00572D1C" w:rsidP="00CF57AB">
            <w:r w:rsidRPr="00C3212C">
              <w:rPr>
                <w:color w:val="000000"/>
              </w:rPr>
              <w:t>Hydrogen-bond interactions with amino acid main</w:t>
            </w:r>
            <w:r w:rsidRPr="00C3212C">
              <w:rPr>
                <w:color w:val="000000"/>
                <w:vertAlign w:val="superscript"/>
              </w:rPr>
              <w:t xml:space="preserve"> </w:t>
            </w:r>
            <w:r w:rsidRPr="00C3212C">
              <w:rPr>
                <w:color w:val="000000"/>
              </w:rPr>
              <w:t>chains are represented by a green dashed arrow directed towards the electron donor.</w:t>
            </w:r>
          </w:p>
        </w:tc>
      </w:tr>
      <w:tr w:rsidR="00572D1C" w:rsidRPr="00C3212C" w:rsidTr="00CF57A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72D1C" w:rsidRPr="00C3212C" w:rsidRDefault="00572D1C" w:rsidP="00CF57AB">
            <w:r w:rsidRPr="00C3212C">
              <w:rPr>
                <w:noProof/>
              </w:rPr>
              <w:drawing>
                <wp:inline distT="0" distB="0" distL="0" distR="0" wp14:anchorId="3BD5AB4A" wp14:editId="0F190409">
                  <wp:extent cx="357442" cy="127221"/>
                  <wp:effectExtent l="19050" t="0" r="4508" b="0"/>
                  <wp:docPr id="31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953" t="52301" r="91094" b="44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42" cy="127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72D1C" w:rsidRPr="00C3212C" w:rsidRDefault="00572D1C" w:rsidP="00CF57AB">
            <w:r w:rsidRPr="00C3212C">
              <w:rPr>
                <w:color w:val="000000"/>
              </w:rPr>
              <w:t>Hydrogen-bond interactions with amino acid side-chains are represented by a blue dashed arrow directed towards the electron donor.</w:t>
            </w:r>
          </w:p>
        </w:tc>
      </w:tr>
      <w:tr w:rsidR="00572D1C" w:rsidRPr="00C3212C" w:rsidTr="00CF57A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72D1C" w:rsidRPr="00C3212C" w:rsidRDefault="00572D1C" w:rsidP="00CF57AB">
            <w:r w:rsidRPr="00C3212C">
              <w:rPr>
                <w:noProof/>
              </w:rPr>
              <w:drawing>
                <wp:inline distT="0" distB="0" distL="0" distR="0" wp14:anchorId="4DBC920E" wp14:editId="563BF32F">
                  <wp:extent cx="402369" cy="127221"/>
                  <wp:effectExtent l="19050" t="0" r="0" b="0"/>
                  <wp:docPr id="32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953" t="64580" r="90330" b="31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69" cy="127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72D1C" w:rsidRPr="00C3212C" w:rsidRDefault="00572D1C" w:rsidP="00CF57AB">
            <w:r w:rsidRPr="00C3212C">
              <w:rPr>
                <w:color w:val="000000"/>
              </w:rPr>
              <w:t>Charge interactions are represented by a pink dashed arrow with heads on both sides.</w:t>
            </w:r>
          </w:p>
        </w:tc>
      </w:tr>
      <w:tr w:rsidR="00572D1C" w:rsidRPr="00C3212C" w:rsidTr="00CF57A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72D1C" w:rsidRPr="00C3212C" w:rsidRDefault="00572D1C" w:rsidP="00CF57AB">
            <w:r w:rsidRPr="00C3212C">
              <w:rPr>
                <w:noProof/>
              </w:rPr>
              <w:drawing>
                <wp:inline distT="0" distB="0" distL="0" distR="0" wp14:anchorId="54ED3295" wp14:editId="2ABA562C">
                  <wp:extent cx="402369" cy="144876"/>
                  <wp:effectExtent l="19050" t="0" r="0" b="0"/>
                  <wp:docPr id="33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953" t="73258" r="90234" b="22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69" cy="144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72D1C" w:rsidRPr="00C3212C" w:rsidRDefault="00572D1C" w:rsidP="00CF57AB">
            <w:r w:rsidRPr="00C3212C">
              <w:rPr>
                <w:color w:val="000000"/>
              </w:rPr>
              <w:t>Pi interactions are represented by an orange line with symbols indicating the interaction.</w:t>
            </w:r>
          </w:p>
        </w:tc>
      </w:tr>
    </w:tbl>
    <w:p w:rsidR="00572D1C" w:rsidRDefault="00572D1C" w:rsidP="00572D1C"/>
    <w:p w:rsidR="00572D1C" w:rsidRDefault="00572D1C" w:rsidP="00F13D50">
      <w:pPr>
        <w:spacing w:line="360" w:lineRule="auto"/>
        <w:jc w:val="center"/>
      </w:pPr>
    </w:p>
    <w:p w:rsidR="00572D1C" w:rsidRDefault="00572D1C" w:rsidP="00F13D50">
      <w:pPr>
        <w:spacing w:line="360" w:lineRule="auto"/>
        <w:jc w:val="center"/>
      </w:pPr>
    </w:p>
    <w:p w:rsidR="00572D1C" w:rsidRDefault="00572D1C" w:rsidP="00F13D50">
      <w:pPr>
        <w:spacing w:line="360" w:lineRule="auto"/>
        <w:jc w:val="center"/>
      </w:pPr>
    </w:p>
    <w:p w:rsidR="00572D1C" w:rsidRDefault="00572D1C" w:rsidP="00F13D50">
      <w:pPr>
        <w:spacing w:line="360" w:lineRule="auto"/>
        <w:jc w:val="center"/>
      </w:pPr>
    </w:p>
    <w:p w:rsidR="00572D1C" w:rsidRDefault="00572D1C" w:rsidP="00F13D50">
      <w:pPr>
        <w:spacing w:line="360" w:lineRule="auto"/>
        <w:jc w:val="center"/>
      </w:pPr>
    </w:p>
    <w:p w:rsidR="00572D1C" w:rsidRDefault="00572D1C" w:rsidP="00F13D50">
      <w:pPr>
        <w:spacing w:line="360" w:lineRule="auto"/>
        <w:jc w:val="center"/>
      </w:pPr>
    </w:p>
    <w:p w:rsidR="00572D1C" w:rsidRDefault="00572D1C" w:rsidP="00F13D50">
      <w:pPr>
        <w:spacing w:line="360" w:lineRule="auto"/>
        <w:jc w:val="center"/>
      </w:pPr>
    </w:p>
    <w:p w:rsidR="00F13D50" w:rsidRDefault="00DF712D" w:rsidP="00F13D5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713355" cy="2604135"/>
            <wp:effectExtent l="0" t="0" r="0" b="5715"/>
            <wp:docPr id="6" name="Picture 6" descr="D:\backup-D\m. phil students synopsis\Abdul bais\Research paper\New Paper\Plos One\Figures tiff\S1 Fig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ckup-D\m. phil students synopsis\Abdul bais\Research paper\New Paper\Plos One\Figures tiff\S1 Figure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FC3" w:rsidRDefault="00516C5D" w:rsidP="00587FC3">
      <w:pPr>
        <w:spacing w:line="360" w:lineRule="auto"/>
        <w:rPr>
          <w:bCs/>
        </w:rPr>
      </w:pPr>
      <w:proofErr w:type="gramStart"/>
      <w:r>
        <w:rPr>
          <w:b/>
          <w:bCs/>
        </w:rPr>
        <w:t xml:space="preserve">S1 </w:t>
      </w:r>
      <w:r w:rsidR="00F13D50" w:rsidRPr="00F24890">
        <w:rPr>
          <w:b/>
          <w:bCs/>
        </w:rPr>
        <w:t>Fig</w:t>
      </w:r>
      <w:r>
        <w:rPr>
          <w:b/>
          <w:bCs/>
        </w:rPr>
        <w:t>.</w:t>
      </w:r>
      <w:proofErr w:type="gramEnd"/>
      <w:r w:rsidR="00587FC3" w:rsidRPr="00587FC3">
        <w:rPr>
          <w:bCs/>
        </w:rPr>
        <w:t xml:space="preserve"> </w:t>
      </w:r>
      <w:r w:rsidR="00587FC3" w:rsidRPr="00B31475">
        <w:rPr>
          <w:bCs/>
        </w:rPr>
        <w:t>Image showing the position of the active site occupied between five-stranded anti-parallel β-sheet and the large α-helical cluster.</w:t>
      </w:r>
    </w:p>
    <w:p w:rsidR="00F13D50" w:rsidRDefault="00F13D50" w:rsidP="00F13D50">
      <w:pPr>
        <w:jc w:val="center"/>
        <w:rPr>
          <w:bCs/>
        </w:rPr>
      </w:pPr>
    </w:p>
    <w:p w:rsidR="00F13D50" w:rsidRDefault="00F13D50" w:rsidP="00F13D50">
      <w:pPr>
        <w:jc w:val="center"/>
        <w:rPr>
          <w:bCs/>
        </w:rPr>
      </w:pPr>
    </w:p>
    <w:p w:rsidR="00F13D50" w:rsidRPr="00B31475" w:rsidRDefault="00F13D50" w:rsidP="00F13D50">
      <w:pPr>
        <w:jc w:val="center"/>
        <w:rPr>
          <w:bCs/>
        </w:rPr>
      </w:pPr>
    </w:p>
    <w:p w:rsidR="00F13D50" w:rsidRDefault="00DF712D" w:rsidP="00F13D5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171190" cy="3093085"/>
            <wp:effectExtent l="0" t="0" r="0" b="0"/>
            <wp:docPr id="8" name="Picture 8" descr="D:\backup-D\m. phil students synopsis\Abdul bais\Research paper\New Paper\Plos One\Figures tiff\S2 Fig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ckup-D\m. phil students synopsis\Abdul bais\Research paper\New Paper\Plos One\Figures tiff\S2 Figure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50" w:rsidRDefault="00516C5D" w:rsidP="00F13D50">
      <w:pPr>
        <w:spacing w:line="360" w:lineRule="auto"/>
        <w:jc w:val="center"/>
        <w:rPr>
          <w:bCs/>
        </w:rPr>
      </w:pPr>
      <w:proofErr w:type="gramStart"/>
      <w:r>
        <w:rPr>
          <w:b/>
          <w:bCs/>
        </w:rPr>
        <w:t xml:space="preserve">S2 </w:t>
      </w:r>
      <w:r w:rsidR="00F13D50" w:rsidRPr="00F24890">
        <w:rPr>
          <w:b/>
          <w:bCs/>
        </w:rPr>
        <w:t>Fig</w:t>
      </w:r>
      <w:r>
        <w:rPr>
          <w:b/>
          <w:bCs/>
        </w:rPr>
        <w:t>.</w:t>
      </w:r>
      <w:proofErr w:type="gramEnd"/>
      <w:r w:rsidR="00F13D50" w:rsidRPr="00596A02">
        <w:rPr>
          <w:bCs/>
        </w:rPr>
        <w:t xml:space="preserve"> </w:t>
      </w:r>
      <w:proofErr w:type="gramStart"/>
      <w:r w:rsidR="00366D65" w:rsidRPr="00596A02">
        <w:rPr>
          <w:bCs/>
        </w:rPr>
        <w:t xml:space="preserve">The conserved </w:t>
      </w:r>
      <w:r w:rsidR="00366D65">
        <w:rPr>
          <w:bCs/>
        </w:rPr>
        <w:t xml:space="preserve">amino acid </w:t>
      </w:r>
      <w:r w:rsidR="00366D65" w:rsidRPr="00596A02">
        <w:rPr>
          <w:bCs/>
        </w:rPr>
        <w:t xml:space="preserve">residues of the receptor </w:t>
      </w:r>
      <w:r w:rsidR="00366D65">
        <w:rPr>
          <w:bCs/>
        </w:rPr>
        <w:t>protein.</w:t>
      </w:r>
      <w:proofErr w:type="gramEnd"/>
    </w:p>
    <w:p w:rsidR="00F13D50" w:rsidRDefault="00F13D50" w:rsidP="00C3212C">
      <w:pPr>
        <w:tabs>
          <w:tab w:val="left" w:pos="825"/>
          <w:tab w:val="left" w:pos="2310"/>
        </w:tabs>
        <w:spacing w:line="360" w:lineRule="auto"/>
        <w:rPr>
          <w:b/>
        </w:rPr>
      </w:pPr>
    </w:p>
    <w:p w:rsidR="00F13D50" w:rsidRDefault="00F13D50" w:rsidP="00C3212C">
      <w:pPr>
        <w:tabs>
          <w:tab w:val="left" w:pos="825"/>
          <w:tab w:val="left" w:pos="2310"/>
        </w:tabs>
        <w:spacing w:line="360" w:lineRule="auto"/>
        <w:rPr>
          <w:b/>
        </w:rPr>
      </w:pPr>
    </w:p>
    <w:p w:rsidR="00F13D50" w:rsidRDefault="00F13D50" w:rsidP="00C3212C">
      <w:pPr>
        <w:tabs>
          <w:tab w:val="left" w:pos="825"/>
          <w:tab w:val="left" w:pos="2310"/>
        </w:tabs>
        <w:spacing w:line="360" w:lineRule="auto"/>
        <w:rPr>
          <w:b/>
        </w:rPr>
      </w:pPr>
    </w:p>
    <w:p w:rsidR="00F16DCC" w:rsidRPr="00596A02" w:rsidRDefault="005E7419" w:rsidP="00F16DCC">
      <w:pPr>
        <w:spacing w:line="360" w:lineRule="auto"/>
        <w:jc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4902835" cy="5087620"/>
            <wp:effectExtent l="0" t="0" r="0" b="0"/>
            <wp:docPr id="10" name="Picture 10" descr="D:\backup-D\m. phil students synopsis\Abdul bais\Research paper\New Paper\Plos One\Figures tiff\S3 Fig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ackup-D\m. phil students synopsis\Abdul bais\Research paper\New Paper\Plos One\Figures tiff\S3 Figure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508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DCC" w:rsidRDefault="00516C5D" w:rsidP="004A0273">
      <w:pPr>
        <w:spacing w:line="360" w:lineRule="auto"/>
      </w:pPr>
      <w:proofErr w:type="gramStart"/>
      <w:r>
        <w:rPr>
          <w:b/>
        </w:rPr>
        <w:t xml:space="preserve">S3 </w:t>
      </w:r>
      <w:r w:rsidR="00F16DCC" w:rsidRPr="00343457">
        <w:rPr>
          <w:b/>
        </w:rPr>
        <w:t>Fig</w:t>
      </w:r>
      <w:r>
        <w:rPr>
          <w:b/>
        </w:rPr>
        <w:t>.</w:t>
      </w:r>
      <w:proofErr w:type="gramEnd"/>
      <w:r>
        <w:rPr>
          <w:b/>
        </w:rPr>
        <w:t xml:space="preserve"> </w:t>
      </w:r>
      <w:r w:rsidR="00E22794" w:rsidRPr="00F660F1">
        <w:t xml:space="preserve">The potential ligand-protein interactions of compound </w:t>
      </w:r>
      <w:r w:rsidR="00E22794" w:rsidRPr="00F660F1">
        <w:rPr>
          <w:b/>
        </w:rPr>
        <w:t>4a</w:t>
      </w:r>
      <w:r w:rsidR="00E22794" w:rsidRPr="00F660F1">
        <w:t xml:space="preserve"> with the active site of </w:t>
      </w:r>
      <w:r w:rsidR="00E22794">
        <w:t>Penicillin binding protein</w:t>
      </w:r>
      <w:r w:rsidR="00E22794" w:rsidRPr="00F660F1">
        <w:t xml:space="preserve"> (PDB ID </w:t>
      </w:r>
      <w:r w:rsidR="00E22794">
        <w:t>1CEF</w:t>
      </w:r>
      <w:r w:rsidR="00E22794" w:rsidRPr="00F660F1">
        <w:t xml:space="preserve">) generated by using Discovery Studio 4.0. </w:t>
      </w:r>
      <w:r w:rsidR="00E22794">
        <w:t>A)</w:t>
      </w:r>
      <w:r w:rsidR="00E22794" w:rsidRPr="002532C3">
        <w:t xml:space="preserve"> </w:t>
      </w:r>
      <w:r w:rsidR="00E22794" w:rsidRPr="003D401B">
        <w:t>The three-dimensional docking of the compound</w:t>
      </w:r>
      <w:r w:rsidR="00E22794">
        <w:t xml:space="preserve"> </w:t>
      </w:r>
      <w:r w:rsidR="00E22794" w:rsidRPr="00502578">
        <w:rPr>
          <w:b/>
        </w:rPr>
        <w:t>4a</w:t>
      </w:r>
      <w:r w:rsidR="00E22794" w:rsidRPr="003D401B">
        <w:t xml:space="preserve"> in the binding pocket</w:t>
      </w:r>
      <w:r w:rsidR="00E22794">
        <w:t xml:space="preserve">. B) </w:t>
      </w:r>
      <w:r w:rsidR="00E22794" w:rsidRPr="00C54138">
        <w:t>The</w:t>
      </w:r>
      <w:r w:rsidR="00E22794">
        <w:t xml:space="preserve"> two dimensional </w:t>
      </w:r>
      <w:r w:rsidR="00E22794" w:rsidRPr="00C54138">
        <w:t xml:space="preserve">interactions of </w:t>
      </w:r>
      <w:r w:rsidR="00E22794" w:rsidRPr="00502578">
        <w:rPr>
          <w:b/>
        </w:rPr>
        <w:t>4a</w:t>
      </w:r>
      <w:r w:rsidR="00E22794" w:rsidRPr="00C54138">
        <w:t xml:space="preserve"> with</w:t>
      </w:r>
      <w:r w:rsidR="00E22794">
        <w:t xml:space="preserve"> a</w:t>
      </w:r>
      <w:r w:rsidR="00E22794" w:rsidRPr="007017E6">
        <w:t>mino acid residues are shown as balls colored by the type of interaction.</w:t>
      </w:r>
    </w:p>
    <w:p w:rsidR="00F16DCC" w:rsidRDefault="00F16DCC" w:rsidP="00F16DCC"/>
    <w:p w:rsidR="00F16DCC" w:rsidRDefault="00F16DCC" w:rsidP="00F16DCC">
      <w:pPr>
        <w:jc w:val="center"/>
      </w:pPr>
    </w:p>
    <w:p w:rsidR="00F16DCC" w:rsidRDefault="00F16DCC" w:rsidP="00F16DCC"/>
    <w:p w:rsidR="00F16DCC" w:rsidRDefault="00F16DCC" w:rsidP="00F16DCC"/>
    <w:p w:rsidR="00F16DCC" w:rsidRDefault="00F16DCC" w:rsidP="00F16DCC"/>
    <w:p w:rsidR="00F16DCC" w:rsidRDefault="00F16DCC" w:rsidP="00F16DCC"/>
    <w:p w:rsidR="00F16DCC" w:rsidRPr="007017E6" w:rsidRDefault="00F16DCC" w:rsidP="00F16DCC"/>
    <w:p w:rsidR="00F16DCC" w:rsidRDefault="00F16DCC" w:rsidP="00F16DCC">
      <w:pPr>
        <w:ind w:left="2880"/>
        <w:rPr>
          <w:bCs/>
        </w:rPr>
      </w:pPr>
    </w:p>
    <w:p w:rsidR="00F16DCC" w:rsidRDefault="00F16DCC" w:rsidP="00F16DCC">
      <w:pPr>
        <w:ind w:left="2880"/>
        <w:rPr>
          <w:bCs/>
        </w:rPr>
      </w:pPr>
    </w:p>
    <w:p w:rsidR="00F16DCC" w:rsidRDefault="00F16DCC" w:rsidP="00F16DCC">
      <w:pPr>
        <w:ind w:left="2880"/>
        <w:rPr>
          <w:bCs/>
        </w:rPr>
      </w:pPr>
    </w:p>
    <w:p w:rsidR="00F16DCC" w:rsidRDefault="00F16DCC" w:rsidP="00F16DCC">
      <w:pPr>
        <w:ind w:left="2880"/>
        <w:rPr>
          <w:bCs/>
        </w:rPr>
      </w:pPr>
    </w:p>
    <w:p w:rsidR="00F16DCC" w:rsidRDefault="00F56A5E" w:rsidP="00F16DCC">
      <w:pPr>
        <w:jc w:val="center"/>
      </w:pPr>
      <w:r>
        <w:rPr>
          <w:noProof/>
        </w:rPr>
        <w:lastRenderedPageBreak/>
        <w:drawing>
          <wp:inline distT="0" distB="0" distL="0" distR="0">
            <wp:extent cx="4639945" cy="5252720"/>
            <wp:effectExtent l="0" t="0" r="8255" b="5080"/>
            <wp:docPr id="11" name="Picture 11" descr="D:\backup-D\m. phil students synopsis\Abdul bais\Research paper\New Paper\Plos One\Figures tiff\S4 Fig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ackup-D\m. phil students synopsis\Abdul bais\Research paper\New Paper\Plos One\Figures tiff\S4 Figure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52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794" w:rsidRDefault="000A6E36" w:rsidP="00E22794">
      <w:pPr>
        <w:spacing w:line="360" w:lineRule="auto"/>
      </w:pPr>
      <w:proofErr w:type="gramStart"/>
      <w:r>
        <w:rPr>
          <w:b/>
        </w:rPr>
        <w:t xml:space="preserve">S4 </w:t>
      </w:r>
      <w:r w:rsidR="00F16DCC" w:rsidRPr="00343457">
        <w:rPr>
          <w:b/>
        </w:rPr>
        <w:t>Fig</w:t>
      </w:r>
      <w:r>
        <w:rPr>
          <w:b/>
        </w:rPr>
        <w:t>.</w:t>
      </w:r>
      <w:proofErr w:type="gramEnd"/>
      <w:r w:rsidR="00E22794" w:rsidRPr="00E22794">
        <w:t xml:space="preserve"> </w:t>
      </w:r>
      <w:r w:rsidR="00E22794" w:rsidRPr="00F660F1">
        <w:t xml:space="preserve">The potential ligand-protein interactions of compound </w:t>
      </w:r>
      <w:r w:rsidR="00E22794" w:rsidRPr="00F660F1">
        <w:rPr>
          <w:b/>
        </w:rPr>
        <w:t>4</w:t>
      </w:r>
      <w:r w:rsidR="00E22794">
        <w:rPr>
          <w:b/>
        </w:rPr>
        <w:t>b</w:t>
      </w:r>
      <w:r w:rsidR="00E22794" w:rsidRPr="00F660F1">
        <w:t xml:space="preserve"> with the active site of </w:t>
      </w:r>
      <w:r w:rsidR="00E22794">
        <w:t>Penicillin binding protein</w:t>
      </w:r>
      <w:r w:rsidR="00E22794" w:rsidRPr="00F660F1">
        <w:t xml:space="preserve"> (PDB ID </w:t>
      </w:r>
      <w:r w:rsidR="00E22794">
        <w:t>1CEF</w:t>
      </w:r>
      <w:r w:rsidR="00E22794" w:rsidRPr="00F660F1">
        <w:t xml:space="preserve">) generated by using Discovery Studio 4.0. </w:t>
      </w:r>
      <w:r w:rsidR="00E22794">
        <w:t>A)</w:t>
      </w:r>
      <w:r w:rsidR="00E22794" w:rsidRPr="002532C3">
        <w:t xml:space="preserve"> </w:t>
      </w:r>
      <w:r w:rsidR="00E22794" w:rsidRPr="003D401B">
        <w:t>The three-dimensional docking of the compound</w:t>
      </w:r>
      <w:r w:rsidR="00E22794">
        <w:t xml:space="preserve"> </w:t>
      </w:r>
      <w:r w:rsidR="00E22794" w:rsidRPr="002B41A3">
        <w:rPr>
          <w:b/>
        </w:rPr>
        <w:t>4b</w:t>
      </w:r>
      <w:r w:rsidR="00E22794" w:rsidRPr="002B41A3">
        <w:t xml:space="preserve"> in </w:t>
      </w:r>
      <w:r w:rsidR="00E22794" w:rsidRPr="003D401B">
        <w:t>the binding pocket</w:t>
      </w:r>
      <w:r w:rsidR="00E22794">
        <w:t xml:space="preserve">. B) </w:t>
      </w:r>
      <w:r w:rsidR="00E22794" w:rsidRPr="00C54138">
        <w:t>The</w:t>
      </w:r>
      <w:r w:rsidR="00E22794">
        <w:t xml:space="preserve"> two dimensional </w:t>
      </w:r>
      <w:r w:rsidR="00E22794" w:rsidRPr="00C54138">
        <w:t xml:space="preserve">interactions of </w:t>
      </w:r>
      <w:r w:rsidR="00E22794" w:rsidRPr="000466CC">
        <w:rPr>
          <w:b/>
        </w:rPr>
        <w:t>4b</w:t>
      </w:r>
      <w:r w:rsidR="00E22794" w:rsidRPr="00C54138">
        <w:t xml:space="preserve"> with</w:t>
      </w:r>
      <w:r w:rsidR="00E22794">
        <w:t xml:space="preserve"> a</w:t>
      </w:r>
      <w:r w:rsidR="00E22794" w:rsidRPr="007017E6">
        <w:t>mino acid residues are shown as balls colored by the type of interaction.</w:t>
      </w:r>
    </w:p>
    <w:p w:rsidR="00F16DCC" w:rsidRDefault="00F16DCC" w:rsidP="00F16DCC">
      <w:pPr>
        <w:jc w:val="center"/>
      </w:pPr>
    </w:p>
    <w:p w:rsidR="00F16DCC" w:rsidRDefault="00F16DCC" w:rsidP="00F16DCC">
      <w:pPr>
        <w:spacing w:line="360" w:lineRule="auto"/>
        <w:ind w:left="1440"/>
      </w:pPr>
    </w:p>
    <w:p w:rsidR="00F16DCC" w:rsidRDefault="00F16DCC" w:rsidP="00F16DCC">
      <w:pPr>
        <w:spacing w:line="360" w:lineRule="auto"/>
        <w:ind w:left="1440"/>
      </w:pPr>
    </w:p>
    <w:p w:rsidR="00F16DCC" w:rsidRDefault="00F16DCC" w:rsidP="00F16DCC">
      <w:pPr>
        <w:spacing w:line="360" w:lineRule="auto"/>
        <w:ind w:left="1440"/>
      </w:pPr>
    </w:p>
    <w:p w:rsidR="00F16DCC" w:rsidRDefault="00F16DCC" w:rsidP="00F16DCC">
      <w:pPr>
        <w:spacing w:line="360" w:lineRule="auto"/>
        <w:ind w:left="1440"/>
      </w:pPr>
    </w:p>
    <w:p w:rsidR="00F16DCC" w:rsidRDefault="00F16DCC" w:rsidP="00F16DCC">
      <w:pPr>
        <w:ind w:left="2880"/>
        <w:rPr>
          <w:bCs/>
        </w:rPr>
      </w:pPr>
    </w:p>
    <w:p w:rsidR="00F16DCC" w:rsidRDefault="00F16DCC" w:rsidP="00F16DCC">
      <w:pPr>
        <w:ind w:left="2880"/>
        <w:rPr>
          <w:bCs/>
        </w:rPr>
      </w:pPr>
    </w:p>
    <w:p w:rsidR="00F16DCC" w:rsidRDefault="00F16DCC" w:rsidP="00F16DCC">
      <w:pPr>
        <w:ind w:left="2880"/>
        <w:rPr>
          <w:bCs/>
        </w:rPr>
      </w:pPr>
    </w:p>
    <w:p w:rsidR="00F16DCC" w:rsidRDefault="008A013E" w:rsidP="008A013E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173220" cy="5622290"/>
            <wp:effectExtent l="0" t="0" r="0" b="0"/>
            <wp:docPr id="12" name="Picture 12" descr="D:\backup-D\m. phil students synopsis\Abdul bais\Research paper\New Paper\Plos One\Figures tiff\S5 Fig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ackup-D\m. phil students synopsis\Abdul bais\Research paper\New Paper\Plos One\Figures tiff\S5 Figure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20" cy="562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DCC" w:rsidRDefault="00F16DCC" w:rsidP="00F16DCC">
      <w:pPr>
        <w:spacing w:line="360" w:lineRule="auto"/>
      </w:pPr>
    </w:p>
    <w:p w:rsidR="00F16DCC" w:rsidRDefault="000A6E36" w:rsidP="004A0273">
      <w:pPr>
        <w:spacing w:line="360" w:lineRule="auto"/>
      </w:pPr>
      <w:proofErr w:type="gramStart"/>
      <w:r>
        <w:rPr>
          <w:b/>
        </w:rPr>
        <w:t xml:space="preserve">S5 </w:t>
      </w:r>
      <w:r w:rsidR="007F5A7C">
        <w:rPr>
          <w:b/>
        </w:rPr>
        <w:t>Fig</w:t>
      </w:r>
      <w:r>
        <w:rPr>
          <w:b/>
        </w:rPr>
        <w:t>.</w:t>
      </w:r>
      <w:proofErr w:type="gramEnd"/>
      <w:r w:rsidR="004A0273" w:rsidRPr="004A0273">
        <w:t xml:space="preserve"> </w:t>
      </w:r>
      <w:r w:rsidR="004A0273" w:rsidRPr="00F660F1">
        <w:t xml:space="preserve">The potential ligand-protein interactions of compound </w:t>
      </w:r>
      <w:r w:rsidR="004A0273" w:rsidRPr="00F660F1">
        <w:rPr>
          <w:b/>
        </w:rPr>
        <w:t>4</w:t>
      </w:r>
      <w:r w:rsidR="004A0273">
        <w:rPr>
          <w:b/>
        </w:rPr>
        <w:t>d</w:t>
      </w:r>
      <w:r w:rsidR="004A0273" w:rsidRPr="00F660F1">
        <w:t xml:space="preserve"> with the active site of </w:t>
      </w:r>
      <w:r w:rsidR="004A0273">
        <w:t>Penicillin binding protein</w:t>
      </w:r>
      <w:r w:rsidR="004A0273" w:rsidRPr="00F660F1">
        <w:t xml:space="preserve"> (PDB ID </w:t>
      </w:r>
      <w:r w:rsidR="004A0273">
        <w:t>1CEF</w:t>
      </w:r>
      <w:r w:rsidR="004A0273" w:rsidRPr="00F660F1">
        <w:t xml:space="preserve">) generated by using Discovery Studio 4.0. </w:t>
      </w:r>
      <w:r w:rsidR="004A0273">
        <w:t>A)</w:t>
      </w:r>
      <w:r w:rsidR="004A0273" w:rsidRPr="002532C3">
        <w:t xml:space="preserve"> </w:t>
      </w:r>
      <w:r w:rsidR="004A0273" w:rsidRPr="003D401B">
        <w:t>The three-dimensional docking of the compound</w:t>
      </w:r>
      <w:r w:rsidR="004A0273">
        <w:t xml:space="preserve"> </w:t>
      </w:r>
      <w:r w:rsidR="004A0273" w:rsidRPr="002B41A3">
        <w:rPr>
          <w:b/>
        </w:rPr>
        <w:t>4d</w:t>
      </w:r>
      <w:r w:rsidR="004A0273" w:rsidRPr="002B41A3">
        <w:t xml:space="preserve"> i</w:t>
      </w:r>
      <w:r w:rsidR="004A0273" w:rsidRPr="003D401B">
        <w:t>n the binding pocket</w:t>
      </w:r>
      <w:r w:rsidR="004A0273">
        <w:t xml:space="preserve">. B) </w:t>
      </w:r>
      <w:r w:rsidR="004A0273" w:rsidRPr="00C54138">
        <w:t>The</w:t>
      </w:r>
      <w:r w:rsidR="004A0273">
        <w:t xml:space="preserve"> two dimensional </w:t>
      </w:r>
      <w:r w:rsidR="004A0273" w:rsidRPr="00C54138">
        <w:t xml:space="preserve">interactions of </w:t>
      </w:r>
      <w:r w:rsidR="004A0273" w:rsidRPr="00A03661">
        <w:rPr>
          <w:b/>
        </w:rPr>
        <w:t>4d</w:t>
      </w:r>
      <w:r w:rsidR="004A0273" w:rsidRPr="00C54138">
        <w:t xml:space="preserve"> with</w:t>
      </w:r>
      <w:r w:rsidR="004A0273">
        <w:t xml:space="preserve"> a</w:t>
      </w:r>
      <w:r w:rsidR="004A0273" w:rsidRPr="007017E6">
        <w:t>mino acid residues are shown as balls colored by the type of interaction.</w:t>
      </w:r>
    </w:p>
    <w:p w:rsidR="00F16DCC" w:rsidRDefault="00F16DCC" w:rsidP="00F16DCC">
      <w:pPr>
        <w:ind w:left="2880"/>
        <w:rPr>
          <w:bCs/>
        </w:rPr>
      </w:pPr>
    </w:p>
    <w:p w:rsidR="00F16DCC" w:rsidRDefault="00F16DCC" w:rsidP="00F16DCC">
      <w:pPr>
        <w:ind w:left="2880"/>
        <w:rPr>
          <w:bCs/>
        </w:rPr>
      </w:pPr>
    </w:p>
    <w:p w:rsidR="00F16DCC" w:rsidRDefault="00F16DCC" w:rsidP="00F16DCC">
      <w:pPr>
        <w:ind w:left="2880"/>
        <w:rPr>
          <w:bCs/>
        </w:rPr>
      </w:pPr>
    </w:p>
    <w:p w:rsidR="00F16DCC" w:rsidRDefault="00F16DCC" w:rsidP="00F16DCC">
      <w:pPr>
        <w:ind w:left="2880"/>
        <w:rPr>
          <w:bCs/>
        </w:rPr>
      </w:pPr>
    </w:p>
    <w:p w:rsidR="00F16DCC" w:rsidRDefault="00F16DCC" w:rsidP="00F16DCC">
      <w:pPr>
        <w:ind w:left="2880"/>
        <w:rPr>
          <w:bCs/>
        </w:rPr>
      </w:pPr>
    </w:p>
    <w:p w:rsidR="00F16DCC" w:rsidRDefault="00F16DCC" w:rsidP="00F16DCC">
      <w:pPr>
        <w:ind w:left="2880"/>
        <w:rPr>
          <w:bCs/>
        </w:rPr>
      </w:pPr>
    </w:p>
    <w:p w:rsidR="00F16DCC" w:rsidRDefault="00F16DCC" w:rsidP="00F16DCC">
      <w:pPr>
        <w:ind w:left="2880"/>
        <w:rPr>
          <w:bCs/>
        </w:rPr>
      </w:pPr>
    </w:p>
    <w:p w:rsidR="00F16DCC" w:rsidRDefault="00F16DCC" w:rsidP="00F16DCC">
      <w:pPr>
        <w:ind w:left="2880"/>
        <w:rPr>
          <w:bCs/>
        </w:rPr>
      </w:pPr>
    </w:p>
    <w:p w:rsidR="00F16DCC" w:rsidRDefault="00151311" w:rsidP="00F16DCC">
      <w:pPr>
        <w:jc w:val="center"/>
      </w:pPr>
      <w:r>
        <w:rPr>
          <w:noProof/>
        </w:rPr>
        <w:drawing>
          <wp:inline distT="0" distB="0" distL="0" distR="0">
            <wp:extent cx="5038725" cy="5709920"/>
            <wp:effectExtent l="0" t="0" r="9525" b="5080"/>
            <wp:docPr id="16" name="Picture 16" descr="D:\backup-D\m. phil students synopsis\Abdul bais\Research paper\New Paper\Plos One\Figures tiff\S6 Fig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ackup-D\m. phil students synopsis\Abdul bais\Research paper\New Paper\Plos One\Figures tiff\S6 Figure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9C9" w:rsidRDefault="000A6E36" w:rsidP="00A439C9">
      <w:pPr>
        <w:spacing w:line="360" w:lineRule="auto"/>
      </w:pPr>
      <w:proofErr w:type="gramStart"/>
      <w:r>
        <w:rPr>
          <w:b/>
        </w:rPr>
        <w:t xml:space="preserve">S6 </w:t>
      </w:r>
      <w:r w:rsidR="007F5A7C">
        <w:rPr>
          <w:b/>
        </w:rPr>
        <w:t>Fig</w:t>
      </w:r>
      <w:r>
        <w:rPr>
          <w:b/>
        </w:rPr>
        <w:t>.</w:t>
      </w:r>
      <w:proofErr w:type="gramEnd"/>
      <w:r w:rsidR="00A439C9" w:rsidRPr="00A439C9">
        <w:t xml:space="preserve"> </w:t>
      </w:r>
      <w:r w:rsidR="00A439C9" w:rsidRPr="00F660F1">
        <w:t xml:space="preserve">The potential ligand-protein interactions of compound </w:t>
      </w:r>
      <w:r w:rsidR="00A439C9" w:rsidRPr="00F660F1">
        <w:rPr>
          <w:b/>
        </w:rPr>
        <w:t>4</w:t>
      </w:r>
      <w:r w:rsidR="00A439C9">
        <w:rPr>
          <w:b/>
        </w:rPr>
        <w:t>f</w:t>
      </w:r>
      <w:r w:rsidR="00A439C9" w:rsidRPr="00F660F1">
        <w:t xml:space="preserve"> with the active site of </w:t>
      </w:r>
      <w:r w:rsidR="00A439C9">
        <w:t>Penicillin binding protein</w:t>
      </w:r>
      <w:r w:rsidR="00A439C9" w:rsidRPr="00F660F1">
        <w:t xml:space="preserve"> (PDB ID </w:t>
      </w:r>
      <w:r w:rsidR="00A439C9">
        <w:t>1CEF</w:t>
      </w:r>
      <w:r w:rsidR="00A439C9" w:rsidRPr="00F660F1">
        <w:t xml:space="preserve">) generated by using Discovery Studio 4.0. </w:t>
      </w:r>
      <w:r w:rsidR="00A439C9">
        <w:t>A)</w:t>
      </w:r>
      <w:r w:rsidR="00A439C9" w:rsidRPr="002532C3">
        <w:t xml:space="preserve"> </w:t>
      </w:r>
      <w:r w:rsidR="00A439C9" w:rsidRPr="003D401B">
        <w:t>The three-dimensional docking of the compound</w:t>
      </w:r>
      <w:r w:rsidR="00A439C9">
        <w:t xml:space="preserve"> </w:t>
      </w:r>
      <w:r w:rsidR="00A439C9" w:rsidRPr="002B41A3">
        <w:rPr>
          <w:b/>
        </w:rPr>
        <w:t>4f</w:t>
      </w:r>
      <w:r w:rsidR="00A439C9" w:rsidRPr="002B41A3">
        <w:t xml:space="preserve"> </w:t>
      </w:r>
      <w:r w:rsidR="00A439C9" w:rsidRPr="003D401B">
        <w:t>in the binding pocket</w:t>
      </w:r>
      <w:r w:rsidR="00A439C9">
        <w:t xml:space="preserve">. B) </w:t>
      </w:r>
      <w:r w:rsidR="00A439C9" w:rsidRPr="00C54138">
        <w:t>The</w:t>
      </w:r>
      <w:r w:rsidR="00A439C9">
        <w:t xml:space="preserve"> two dimensional </w:t>
      </w:r>
      <w:r w:rsidR="00A439C9" w:rsidRPr="00C54138">
        <w:t xml:space="preserve">interactions of </w:t>
      </w:r>
      <w:r w:rsidR="00A439C9" w:rsidRPr="00446A0D">
        <w:rPr>
          <w:b/>
        </w:rPr>
        <w:t>4f</w:t>
      </w:r>
      <w:r w:rsidR="00A439C9" w:rsidRPr="00C54138">
        <w:t xml:space="preserve"> with</w:t>
      </w:r>
      <w:r w:rsidR="00A439C9">
        <w:t xml:space="preserve"> a</w:t>
      </w:r>
      <w:r w:rsidR="00A439C9" w:rsidRPr="007017E6">
        <w:t>mino acid residues are shown as balls colored by the type of interaction.</w:t>
      </w:r>
    </w:p>
    <w:p w:rsidR="00F16DCC" w:rsidRDefault="00F16DCC" w:rsidP="00F16DCC">
      <w:pPr>
        <w:jc w:val="center"/>
      </w:pPr>
    </w:p>
    <w:p w:rsidR="00F16DCC" w:rsidRDefault="00F16DCC" w:rsidP="00F16DCC">
      <w:pPr>
        <w:spacing w:line="360" w:lineRule="auto"/>
      </w:pPr>
    </w:p>
    <w:p w:rsidR="00F16DCC" w:rsidRDefault="00F16DCC" w:rsidP="00F16DCC">
      <w:pPr>
        <w:spacing w:line="360" w:lineRule="auto"/>
        <w:ind w:left="1440"/>
        <w:jc w:val="center"/>
      </w:pPr>
    </w:p>
    <w:p w:rsidR="00F16DCC" w:rsidRDefault="00F16DCC" w:rsidP="00F16DCC">
      <w:pPr>
        <w:jc w:val="center"/>
      </w:pPr>
    </w:p>
    <w:p w:rsidR="00F16DCC" w:rsidRDefault="00F16DCC" w:rsidP="00F16DCC">
      <w:pPr>
        <w:ind w:left="2880"/>
        <w:rPr>
          <w:bCs/>
        </w:rPr>
      </w:pPr>
    </w:p>
    <w:p w:rsidR="00F16DCC" w:rsidRPr="008E1058" w:rsidRDefault="00AA38B8" w:rsidP="00AA38B8">
      <w:pPr>
        <w:spacing w:line="360" w:lineRule="auto"/>
        <w:jc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4065905" cy="6225540"/>
            <wp:effectExtent l="0" t="0" r="0" b="3810"/>
            <wp:docPr id="18" name="Picture 18" descr="D:\backup-D\m. phil students synopsis\Abdul bais\Research paper\New Paper\Plos One\Figures tiff\S7 Fig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ackup-D\m. phil students synopsis\Abdul bais\Research paper\New Paper\Plos One\Figures tiff\S7 Figure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62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DCC" w:rsidRDefault="00F16DCC" w:rsidP="00F16DCC">
      <w:pPr>
        <w:jc w:val="center"/>
      </w:pPr>
    </w:p>
    <w:p w:rsidR="00F16DCC" w:rsidRDefault="000A6E36" w:rsidP="00A439C9">
      <w:pPr>
        <w:spacing w:line="360" w:lineRule="auto"/>
      </w:pPr>
      <w:proofErr w:type="gramStart"/>
      <w:r>
        <w:rPr>
          <w:b/>
        </w:rPr>
        <w:t xml:space="preserve">S7 </w:t>
      </w:r>
      <w:r w:rsidR="00F16DCC" w:rsidRPr="00343457">
        <w:rPr>
          <w:b/>
        </w:rPr>
        <w:t>Fig</w:t>
      </w:r>
      <w:r>
        <w:rPr>
          <w:b/>
        </w:rPr>
        <w:t>.</w:t>
      </w:r>
      <w:proofErr w:type="gramEnd"/>
      <w:r w:rsidR="00A439C9" w:rsidRPr="00A439C9">
        <w:t xml:space="preserve"> </w:t>
      </w:r>
      <w:r w:rsidR="00A439C9" w:rsidRPr="00F660F1">
        <w:t xml:space="preserve">The potential ligand-protein interactions of compound </w:t>
      </w:r>
      <w:r w:rsidR="00A439C9" w:rsidRPr="00F660F1">
        <w:rPr>
          <w:b/>
        </w:rPr>
        <w:t>4</w:t>
      </w:r>
      <w:r w:rsidR="00A439C9">
        <w:rPr>
          <w:b/>
        </w:rPr>
        <w:t>g</w:t>
      </w:r>
      <w:r w:rsidR="00A439C9" w:rsidRPr="00F660F1">
        <w:t xml:space="preserve"> with the active site of </w:t>
      </w:r>
      <w:r w:rsidR="00A439C9">
        <w:t>Penicillin binding protein</w:t>
      </w:r>
      <w:r w:rsidR="00A439C9" w:rsidRPr="00F660F1">
        <w:t xml:space="preserve"> (PDB ID </w:t>
      </w:r>
      <w:r w:rsidR="00A439C9">
        <w:t>1CEF</w:t>
      </w:r>
      <w:r w:rsidR="00A439C9" w:rsidRPr="00F660F1">
        <w:t xml:space="preserve">) generated by using Discovery Studio 4.0. </w:t>
      </w:r>
      <w:r w:rsidR="00A439C9">
        <w:t>A)</w:t>
      </w:r>
      <w:r w:rsidR="00A439C9" w:rsidRPr="002532C3">
        <w:t xml:space="preserve"> </w:t>
      </w:r>
      <w:r w:rsidR="00A439C9" w:rsidRPr="003D401B">
        <w:t>The three-dimensional docking of the compound</w:t>
      </w:r>
      <w:r w:rsidR="00A439C9">
        <w:t xml:space="preserve"> </w:t>
      </w:r>
      <w:r w:rsidR="00A439C9" w:rsidRPr="002B41A3">
        <w:rPr>
          <w:b/>
        </w:rPr>
        <w:t>4g</w:t>
      </w:r>
      <w:r w:rsidR="00A439C9" w:rsidRPr="002B41A3">
        <w:t xml:space="preserve"> i</w:t>
      </w:r>
      <w:r w:rsidR="00A439C9" w:rsidRPr="003D401B">
        <w:t>n the binding pocket</w:t>
      </w:r>
      <w:r w:rsidR="00A439C9">
        <w:t xml:space="preserve">. B) </w:t>
      </w:r>
      <w:r w:rsidR="00A439C9" w:rsidRPr="00C54138">
        <w:t>The</w:t>
      </w:r>
      <w:r w:rsidR="00A439C9">
        <w:t xml:space="preserve"> two dimensional </w:t>
      </w:r>
      <w:r w:rsidR="00A439C9" w:rsidRPr="00C54138">
        <w:t xml:space="preserve">interactions of </w:t>
      </w:r>
      <w:r w:rsidR="00A439C9" w:rsidRPr="00BC3CC1">
        <w:rPr>
          <w:b/>
        </w:rPr>
        <w:t>4g</w:t>
      </w:r>
      <w:r w:rsidR="00A439C9" w:rsidRPr="00C54138">
        <w:t xml:space="preserve"> with</w:t>
      </w:r>
      <w:r w:rsidR="00A439C9">
        <w:t xml:space="preserve"> a</w:t>
      </w:r>
      <w:r w:rsidR="00A439C9" w:rsidRPr="007017E6">
        <w:t>mino acid residues are shown as balls colored by the type of interaction.</w:t>
      </w:r>
    </w:p>
    <w:p w:rsidR="00F16DCC" w:rsidRDefault="00F16DCC" w:rsidP="00F16DCC">
      <w:pPr>
        <w:spacing w:line="360" w:lineRule="auto"/>
      </w:pPr>
    </w:p>
    <w:p w:rsidR="00F16DCC" w:rsidRDefault="00F16DCC" w:rsidP="00F16DCC">
      <w:pPr>
        <w:spacing w:line="360" w:lineRule="auto"/>
        <w:ind w:left="1440"/>
        <w:jc w:val="center"/>
      </w:pPr>
    </w:p>
    <w:p w:rsidR="00F16DCC" w:rsidRDefault="00AA38B8" w:rsidP="00F16DCC">
      <w:pPr>
        <w:spacing w:line="360" w:lineRule="auto"/>
        <w:jc w:val="center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330825" cy="5233670"/>
            <wp:effectExtent l="0" t="0" r="3175" b="5080"/>
            <wp:docPr id="19" name="Picture 19" descr="D:\backup-D\m. phil students synopsis\Abdul bais\Research paper\New Paper\Plos One\Figures tiff\S8 Fig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ackup-D\m. phil students synopsis\Abdul bais\Research paper\New Paper\Plos One\Figures tiff\S8 Figure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523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FF" w:rsidRDefault="000A6E36" w:rsidP="00F316FF">
      <w:pPr>
        <w:spacing w:line="360" w:lineRule="auto"/>
        <w:rPr>
          <w:bCs/>
        </w:rPr>
      </w:pPr>
      <w:proofErr w:type="gramStart"/>
      <w:r>
        <w:rPr>
          <w:b/>
        </w:rPr>
        <w:t xml:space="preserve">S8 </w:t>
      </w:r>
      <w:r w:rsidR="00F16DCC" w:rsidRPr="00343457">
        <w:rPr>
          <w:b/>
        </w:rPr>
        <w:t>Fig</w:t>
      </w:r>
      <w:r>
        <w:rPr>
          <w:b/>
        </w:rPr>
        <w:t>.</w:t>
      </w:r>
      <w:proofErr w:type="gramEnd"/>
      <w:r w:rsidR="00F316FF" w:rsidRPr="00F316FF">
        <w:t xml:space="preserve"> </w:t>
      </w:r>
      <w:r w:rsidR="00F316FF" w:rsidRPr="00F660F1">
        <w:t xml:space="preserve">The potential ligand-protein interactions of compound </w:t>
      </w:r>
      <w:r w:rsidR="00F316FF" w:rsidRPr="00F660F1">
        <w:rPr>
          <w:b/>
        </w:rPr>
        <w:t>4</w:t>
      </w:r>
      <w:r w:rsidR="00F316FF">
        <w:rPr>
          <w:b/>
        </w:rPr>
        <w:t>h</w:t>
      </w:r>
      <w:r w:rsidR="00F316FF" w:rsidRPr="00F660F1">
        <w:t xml:space="preserve"> with the active site of </w:t>
      </w:r>
      <w:r w:rsidR="00F316FF">
        <w:t>Penicillin binding protein</w:t>
      </w:r>
      <w:r w:rsidR="00F316FF" w:rsidRPr="00F660F1">
        <w:t xml:space="preserve"> (PDB ID </w:t>
      </w:r>
      <w:r w:rsidR="00F316FF">
        <w:t>1CEF</w:t>
      </w:r>
      <w:r w:rsidR="00F316FF" w:rsidRPr="00F660F1">
        <w:t xml:space="preserve">) generated by using Discovery Studio 4.0. </w:t>
      </w:r>
      <w:r w:rsidR="00F316FF">
        <w:t>A)</w:t>
      </w:r>
      <w:r w:rsidR="00F316FF" w:rsidRPr="002532C3">
        <w:t xml:space="preserve"> </w:t>
      </w:r>
      <w:r w:rsidR="00F316FF" w:rsidRPr="003D401B">
        <w:t>The three-dimensional docking of the compound</w:t>
      </w:r>
      <w:r w:rsidR="00F316FF">
        <w:t xml:space="preserve"> </w:t>
      </w:r>
      <w:r w:rsidR="00F316FF" w:rsidRPr="002B41A3">
        <w:rPr>
          <w:b/>
        </w:rPr>
        <w:t>4h</w:t>
      </w:r>
      <w:r w:rsidR="00F316FF" w:rsidRPr="003D401B">
        <w:t xml:space="preserve"> in the binding pocket</w:t>
      </w:r>
      <w:r w:rsidR="00F316FF">
        <w:t xml:space="preserve">. B) </w:t>
      </w:r>
      <w:r w:rsidR="00F316FF" w:rsidRPr="00C54138">
        <w:t>The</w:t>
      </w:r>
      <w:r w:rsidR="00F316FF">
        <w:t xml:space="preserve"> two dimensional </w:t>
      </w:r>
      <w:r w:rsidR="00F316FF" w:rsidRPr="00C54138">
        <w:t xml:space="preserve">interactions of </w:t>
      </w:r>
      <w:r w:rsidR="00F316FF" w:rsidRPr="000D711F">
        <w:rPr>
          <w:b/>
        </w:rPr>
        <w:t>4h</w:t>
      </w:r>
      <w:r w:rsidR="00F316FF" w:rsidRPr="00C54138">
        <w:t xml:space="preserve"> with</w:t>
      </w:r>
      <w:r w:rsidR="00F316FF">
        <w:t xml:space="preserve"> a</w:t>
      </w:r>
      <w:r w:rsidR="00F316FF" w:rsidRPr="007017E6">
        <w:t>mino acid residues are shown as balls colored by the type of interaction.</w:t>
      </w:r>
    </w:p>
    <w:p w:rsidR="00F16DCC" w:rsidRDefault="00F16DCC" w:rsidP="00C3212C">
      <w:pPr>
        <w:tabs>
          <w:tab w:val="left" w:pos="825"/>
          <w:tab w:val="left" w:pos="2310"/>
        </w:tabs>
        <w:spacing w:line="360" w:lineRule="auto"/>
        <w:rPr>
          <w:b/>
        </w:rPr>
      </w:pPr>
    </w:p>
    <w:p w:rsidR="00F16DCC" w:rsidRDefault="00F16DCC" w:rsidP="00C3212C">
      <w:pPr>
        <w:tabs>
          <w:tab w:val="left" w:pos="825"/>
          <w:tab w:val="left" w:pos="2310"/>
        </w:tabs>
        <w:spacing w:line="360" w:lineRule="auto"/>
        <w:rPr>
          <w:b/>
        </w:rPr>
      </w:pPr>
    </w:p>
    <w:p w:rsidR="00F16DCC" w:rsidRDefault="00F16DCC" w:rsidP="00C3212C">
      <w:pPr>
        <w:tabs>
          <w:tab w:val="left" w:pos="825"/>
          <w:tab w:val="left" w:pos="2310"/>
        </w:tabs>
        <w:spacing w:line="360" w:lineRule="auto"/>
        <w:rPr>
          <w:b/>
        </w:rPr>
      </w:pPr>
    </w:p>
    <w:p w:rsidR="00F16DCC" w:rsidRDefault="00F16DCC" w:rsidP="00C3212C">
      <w:pPr>
        <w:tabs>
          <w:tab w:val="left" w:pos="825"/>
          <w:tab w:val="left" w:pos="2310"/>
        </w:tabs>
        <w:spacing w:line="360" w:lineRule="auto"/>
        <w:rPr>
          <w:b/>
        </w:rPr>
      </w:pPr>
    </w:p>
    <w:p w:rsidR="00F16DCC" w:rsidRDefault="00F16DCC" w:rsidP="00C3212C">
      <w:pPr>
        <w:tabs>
          <w:tab w:val="left" w:pos="825"/>
          <w:tab w:val="left" w:pos="2310"/>
        </w:tabs>
        <w:spacing w:line="360" w:lineRule="auto"/>
        <w:rPr>
          <w:b/>
        </w:rPr>
      </w:pPr>
    </w:p>
    <w:sectPr w:rsidR="00F16D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AF7"/>
    <w:rsid w:val="00035EC3"/>
    <w:rsid w:val="000A6E36"/>
    <w:rsid w:val="001367D2"/>
    <w:rsid w:val="00151311"/>
    <w:rsid w:val="0024542A"/>
    <w:rsid w:val="002B41A3"/>
    <w:rsid w:val="00344AF7"/>
    <w:rsid w:val="00366D65"/>
    <w:rsid w:val="00393149"/>
    <w:rsid w:val="0041659E"/>
    <w:rsid w:val="004A0273"/>
    <w:rsid w:val="00516C5D"/>
    <w:rsid w:val="00572D1C"/>
    <w:rsid w:val="00587FC3"/>
    <w:rsid w:val="005E7419"/>
    <w:rsid w:val="007F5A7C"/>
    <w:rsid w:val="00841BF6"/>
    <w:rsid w:val="008A013E"/>
    <w:rsid w:val="009C1AC0"/>
    <w:rsid w:val="00A17EA3"/>
    <w:rsid w:val="00A439C9"/>
    <w:rsid w:val="00AA38B8"/>
    <w:rsid w:val="00C3212C"/>
    <w:rsid w:val="00CC1425"/>
    <w:rsid w:val="00DF712D"/>
    <w:rsid w:val="00E22794"/>
    <w:rsid w:val="00F13D50"/>
    <w:rsid w:val="00F16DCC"/>
    <w:rsid w:val="00F316FF"/>
    <w:rsid w:val="00F5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12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1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12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12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1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12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tif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591</Words>
  <Characters>3369</Characters>
  <Application>Microsoft Office Word</Application>
  <DocSecurity>0</DocSecurity>
  <Lines>28</Lines>
  <Paragraphs>7</Paragraphs>
  <ScaleCrop>false</ScaleCrop>
  <Company/>
  <LinksUpToDate>false</LinksUpToDate>
  <CharactersWithSpaces>3953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2015-07-02T17:18:00Z</dcterms:created>
  <dcterms:modified xsi:type="dcterms:W3CDTF">2015-07-03T18:19:00Z</dcterms:modified>
</cp:coreProperties>
</file>