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99" w:rsidRDefault="000C6299" w:rsidP="000C629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S10 Table: Robustness check: Table 3 including neighborhood fixed effects</w:t>
      </w:r>
    </w:p>
    <w:tbl>
      <w:tblPr>
        <w:tblW w:w="9020" w:type="dxa"/>
        <w:jc w:val="center"/>
        <w:tblLook w:val="04A0" w:firstRow="1" w:lastRow="0" w:firstColumn="1" w:lastColumn="0" w:noHBand="0" w:noVBand="1"/>
      </w:tblPr>
      <w:tblGrid>
        <w:gridCol w:w="2980"/>
        <w:gridCol w:w="960"/>
        <w:gridCol w:w="960"/>
        <w:gridCol w:w="960"/>
        <w:gridCol w:w="280"/>
        <w:gridCol w:w="960"/>
        <w:gridCol w:w="960"/>
        <w:gridCol w:w="960"/>
      </w:tblGrid>
      <w:tr w:rsidR="000C6299" w:rsidTr="000C6299">
        <w:trPr>
          <w:trHeight w:val="240"/>
          <w:jc w:val="center"/>
        </w:trPr>
        <w:tc>
          <w:tcPr>
            <w:tcW w:w="2980" w:type="dxa"/>
            <w:tcBorders>
              <w:top w:val="single" w:sz="4" w:space="0" w:color="000000"/>
              <w:left w:val="nil"/>
              <w:bottom w:val="nil"/>
              <w:right w:val="nil"/>
            </w:tcBorders>
            <w:noWrap/>
            <w:vAlign w:val="bottom"/>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60" w:type="dxa"/>
            <w:tcBorders>
              <w:top w:val="single" w:sz="4" w:space="0" w:color="000000"/>
              <w:left w:val="nil"/>
              <w:bottom w:val="nil"/>
              <w:right w:val="nil"/>
            </w:tcBorders>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60" w:type="dxa"/>
            <w:tcBorders>
              <w:top w:val="single" w:sz="4" w:space="0" w:color="000000"/>
              <w:left w:val="nil"/>
              <w:bottom w:val="nil"/>
              <w:right w:val="nil"/>
            </w:tcBorders>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80" w:type="dxa"/>
            <w:tcBorders>
              <w:top w:val="single" w:sz="4" w:space="0" w:color="000000"/>
              <w:left w:val="nil"/>
              <w:bottom w:val="nil"/>
              <w:right w:val="nil"/>
            </w:tcBorders>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60" w:type="dxa"/>
            <w:tcBorders>
              <w:top w:val="single" w:sz="4" w:space="0" w:color="000000"/>
              <w:left w:val="nil"/>
              <w:bottom w:val="nil"/>
              <w:right w:val="nil"/>
            </w:tcBorders>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960" w:type="dxa"/>
            <w:tcBorders>
              <w:top w:val="single" w:sz="4" w:space="0" w:color="000000"/>
              <w:left w:val="nil"/>
              <w:bottom w:val="nil"/>
              <w:right w:val="nil"/>
            </w:tcBorders>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0C6299" w:rsidTr="000C6299">
        <w:trPr>
          <w:trHeight w:val="240"/>
          <w:jc w:val="center"/>
        </w:trPr>
        <w:tc>
          <w:tcPr>
            <w:tcW w:w="29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Test 2</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Test 3</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Test 4</w:t>
            </w: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Test 2</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Test 3</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Test 4</w:t>
            </w:r>
          </w:p>
        </w:tc>
      </w:tr>
      <w:tr w:rsidR="000C6299" w:rsidTr="000C6299">
        <w:trPr>
          <w:trHeight w:val="240"/>
          <w:jc w:val="center"/>
        </w:trPr>
        <w:tc>
          <w:tcPr>
            <w:tcW w:w="2980" w:type="dxa"/>
            <w:tcBorders>
              <w:top w:val="single" w:sz="4" w:space="0" w:color="000000"/>
              <w:left w:val="nil"/>
              <w:bottom w:val="nil"/>
              <w:right w:val="nil"/>
            </w:tcBorders>
            <w:noWrap/>
            <w:vAlign w:val="bottom"/>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280" w:type="dxa"/>
            <w:tcBorders>
              <w:top w:val="single" w:sz="4" w:space="0" w:color="000000"/>
              <w:left w:val="nil"/>
              <w:bottom w:val="nil"/>
              <w:right w:val="nil"/>
            </w:tcBorders>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0C6299" w:rsidTr="000C6299">
        <w:trPr>
          <w:trHeight w:val="240"/>
          <w:jc w:val="center"/>
        </w:trPr>
        <w:tc>
          <w:tcPr>
            <w:tcW w:w="2980" w:type="dxa"/>
            <w:noWrap/>
            <w:vAlign w:val="bottom"/>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Higher achieving school</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0.060</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0.155***</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0.171***</w:t>
            </w: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-0.004</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0.159*</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0.134</w:t>
            </w:r>
          </w:p>
        </w:tc>
      </w:tr>
      <w:tr w:rsidR="000C6299" w:rsidTr="000C6299">
        <w:trPr>
          <w:trHeight w:val="240"/>
          <w:jc w:val="center"/>
        </w:trPr>
        <w:tc>
          <w:tcPr>
            <w:tcW w:w="29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(0.037)</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(0.048)</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(0.041)</w:t>
            </w: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(0.076)</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(0.095)</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(0.083)</w:t>
            </w:r>
          </w:p>
        </w:tc>
      </w:tr>
      <w:tr w:rsidR="000C6299" w:rsidTr="000C6299">
        <w:trPr>
          <w:trHeight w:val="240"/>
          <w:jc w:val="center"/>
        </w:trPr>
        <w:tc>
          <w:tcPr>
            <w:tcW w:w="2980" w:type="dxa"/>
            <w:noWrap/>
            <w:vAlign w:val="bottom"/>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Higher achieving school * Test 1</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-0.055</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-0.030</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-0.071</w:t>
            </w: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-0.076*</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-0.094*</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-0.113**</w:t>
            </w:r>
          </w:p>
        </w:tc>
      </w:tr>
      <w:tr w:rsidR="000C6299" w:rsidTr="000C6299">
        <w:trPr>
          <w:trHeight w:val="240"/>
          <w:jc w:val="center"/>
        </w:trPr>
        <w:tc>
          <w:tcPr>
            <w:tcW w:w="29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(0.040)</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(0.053)</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(0.045)</w:t>
            </w: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(0.044)</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(0.055)</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(0.048)</w:t>
            </w:r>
          </w:p>
        </w:tc>
      </w:tr>
      <w:tr w:rsidR="000C6299" w:rsidTr="000C6299">
        <w:trPr>
          <w:trHeight w:val="240"/>
          <w:jc w:val="center"/>
        </w:trPr>
        <w:tc>
          <w:tcPr>
            <w:tcW w:w="2980" w:type="dxa"/>
            <w:noWrap/>
            <w:vAlign w:val="bottom"/>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Test 1</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0.701***</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0.613***</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0.555***</w:t>
            </w: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0.701***</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0.634***</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0.566***</w:t>
            </w:r>
          </w:p>
        </w:tc>
      </w:tr>
      <w:tr w:rsidR="000C6299" w:rsidTr="000C6299">
        <w:trPr>
          <w:trHeight w:val="240"/>
          <w:jc w:val="center"/>
        </w:trPr>
        <w:tc>
          <w:tcPr>
            <w:tcW w:w="29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(0.029)</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(0.037)</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(0.032)</w:t>
            </w: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(0.031)</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(0.038)</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(0.033)</w:t>
            </w:r>
          </w:p>
        </w:tc>
      </w:tr>
      <w:tr w:rsidR="000C6299" w:rsidTr="000C6299">
        <w:trPr>
          <w:trHeight w:val="240"/>
          <w:jc w:val="center"/>
        </w:trPr>
        <w:tc>
          <w:tcPr>
            <w:tcW w:w="2980" w:type="dxa"/>
            <w:noWrap/>
            <w:vAlign w:val="center"/>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Time between test 1 &amp; 2 (in months)</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-0.007</w:t>
            </w: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0.003</w:t>
            </w: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r>
      <w:tr w:rsidR="000C6299" w:rsidTr="000C6299">
        <w:trPr>
          <w:trHeight w:val="240"/>
          <w:jc w:val="center"/>
        </w:trPr>
        <w:tc>
          <w:tcPr>
            <w:tcW w:w="29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(0.024)</w:t>
            </w: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(0.029)</w:t>
            </w: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r>
      <w:tr w:rsidR="000C6299" w:rsidTr="000C6299">
        <w:trPr>
          <w:trHeight w:val="240"/>
          <w:jc w:val="center"/>
        </w:trPr>
        <w:tc>
          <w:tcPr>
            <w:tcW w:w="2980" w:type="dxa"/>
            <w:noWrap/>
            <w:vAlign w:val="center"/>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Time between test 1 &amp; 3 (in months)</w:t>
            </w:r>
          </w:p>
        </w:tc>
        <w:tc>
          <w:tcPr>
            <w:tcW w:w="960" w:type="dxa"/>
            <w:noWrap/>
            <w:vAlign w:val="bottom"/>
            <w:hideMark/>
          </w:tcPr>
          <w:p w:rsidR="000C6299" w:rsidRPr="000C6299" w:rsidRDefault="000C6299">
            <w:pPr>
              <w:jc w:val="left"/>
              <w:rPr>
                <w:rFonts w:cs="Times New Roman"/>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0.049*</w:t>
            </w:r>
          </w:p>
        </w:tc>
        <w:tc>
          <w:tcPr>
            <w:tcW w:w="960" w:type="dxa"/>
            <w:noWrap/>
            <w:vAlign w:val="bottom"/>
            <w:hideMark/>
          </w:tcPr>
          <w:p w:rsidR="000C6299" w:rsidRDefault="000C6299">
            <w:pPr>
              <w:jc w:val="left"/>
              <w:rPr>
                <w:rFonts w:cs="Times New Roman"/>
                <w:lang w:val="de-DE"/>
              </w:rPr>
            </w:pP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0.107***</w:t>
            </w:r>
          </w:p>
        </w:tc>
        <w:tc>
          <w:tcPr>
            <w:tcW w:w="960" w:type="dxa"/>
            <w:noWrap/>
            <w:vAlign w:val="bottom"/>
            <w:hideMark/>
          </w:tcPr>
          <w:p w:rsidR="000C6299" w:rsidRDefault="000C6299">
            <w:pPr>
              <w:jc w:val="left"/>
              <w:rPr>
                <w:rFonts w:cs="Times New Roman"/>
                <w:lang w:val="de-DE"/>
              </w:rPr>
            </w:pPr>
          </w:p>
        </w:tc>
      </w:tr>
      <w:tr w:rsidR="000C6299" w:rsidTr="000C6299">
        <w:trPr>
          <w:trHeight w:val="240"/>
          <w:jc w:val="center"/>
        </w:trPr>
        <w:tc>
          <w:tcPr>
            <w:tcW w:w="29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(0.027)</w:t>
            </w:r>
          </w:p>
        </w:tc>
        <w:tc>
          <w:tcPr>
            <w:tcW w:w="960" w:type="dxa"/>
            <w:noWrap/>
            <w:vAlign w:val="bottom"/>
            <w:hideMark/>
          </w:tcPr>
          <w:p w:rsidR="000C6299" w:rsidRDefault="000C6299">
            <w:pPr>
              <w:jc w:val="left"/>
              <w:rPr>
                <w:rFonts w:cs="Times New Roman"/>
                <w:lang w:val="de-DE"/>
              </w:rPr>
            </w:pP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(0.034)</w:t>
            </w:r>
          </w:p>
        </w:tc>
        <w:tc>
          <w:tcPr>
            <w:tcW w:w="960" w:type="dxa"/>
            <w:noWrap/>
            <w:vAlign w:val="bottom"/>
            <w:hideMark/>
          </w:tcPr>
          <w:p w:rsidR="000C6299" w:rsidRDefault="000C6299">
            <w:pPr>
              <w:jc w:val="left"/>
              <w:rPr>
                <w:rFonts w:cs="Times New Roman"/>
                <w:lang w:val="de-DE"/>
              </w:rPr>
            </w:pPr>
          </w:p>
        </w:tc>
      </w:tr>
      <w:tr w:rsidR="000C6299" w:rsidTr="000C6299">
        <w:trPr>
          <w:trHeight w:val="240"/>
          <w:jc w:val="center"/>
        </w:trPr>
        <w:tc>
          <w:tcPr>
            <w:tcW w:w="2980" w:type="dxa"/>
            <w:noWrap/>
            <w:vAlign w:val="center"/>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Time between test 1 &amp; 4 (in months)</w:t>
            </w:r>
          </w:p>
        </w:tc>
        <w:tc>
          <w:tcPr>
            <w:tcW w:w="960" w:type="dxa"/>
            <w:noWrap/>
            <w:vAlign w:val="bottom"/>
            <w:hideMark/>
          </w:tcPr>
          <w:p w:rsidR="000C6299" w:rsidRPr="000C6299" w:rsidRDefault="000C6299">
            <w:pPr>
              <w:jc w:val="left"/>
              <w:rPr>
                <w:rFonts w:cs="Times New Roman"/>
              </w:rPr>
            </w:pPr>
          </w:p>
        </w:tc>
        <w:tc>
          <w:tcPr>
            <w:tcW w:w="960" w:type="dxa"/>
            <w:noWrap/>
            <w:vAlign w:val="bottom"/>
            <w:hideMark/>
          </w:tcPr>
          <w:p w:rsidR="000C6299" w:rsidRPr="000C6299" w:rsidRDefault="000C6299">
            <w:pPr>
              <w:jc w:val="left"/>
              <w:rPr>
                <w:rFonts w:cs="Times New Roman"/>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0.038**</w:t>
            </w: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0.020</w:t>
            </w:r>
          </w:p>
        </w:tc>
      </w:tr>
      <w:tr w:rsidR="000C6299" w:rsidTr="000C6299">
        <w:trPr>
          <w:trHeight w:val="240"/>
          <w:jc w:val="center"/>
        </w:trPr>
        <w:tc>
          <w:tcPr>
            <w:tcW w:w="29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(0.017)</w:t>
            </w: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(0.021)</w:t>
            </w:r>
          </w:p>
        </w:tc>
      </w:tr>
      <w:tr w:rsidR="000C6299" w:rsidTr="000C6299">
        <w:trPr>
          <w:trHeight w:val="240"/>
          <w:jc w:val="center"/>
        </w:trPr>
        <w:tc>
          <w:tcPr>
            <w:tcW w:w="2980" w:type="dxa"/>
            <w:noWrap/>
            <w:vAlign w:val="bottom"/>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Constant</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0.223</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-0.410</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-0.106</w:t>
            </w: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0.097</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-1.391***</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-0.350</w:t>
            </w:r>
          </w:p>
        </w:tc>
      </w:tr>
      <w:tr w:rsidR="000C6299" w:rsidTr="000C6299">
        <w:trPr>
          <w:trHeight w:val="240"/>
          <w:jc w:val="center"/>
        </w:trPr>
        <w:tc>
          <w:tcPr>
            <w:tcW w:w="29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(0.331)</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(0.482)</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(0.437)</w:t>
            </w: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(0.129)</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(0.399)</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(0.333)</w:t>
            </w:r>
          </w:p>
        </w:tc>
      </w:tr>
      <w:tr w:rsidR="000C6299" w:rsidTr="000C6299">
        <w:trPr>
          <w:trHeight w:val="240"/>
          <w:jc w:val="center"/>
        </w:trPr>
        <w:tc>
          <w:tcPr>
            <w:tcW w:w="29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jc w:val="left"/>
              <w:rPr>
                <w:rFonts w:cs="Times New Roman"/>
                <w:lang w:val="de-DE"/>
              </w:rPr>
            </w:pPr>
          </w:p>
        </w:tc>
      </w:tr>
      <w:tr w:rsidR="000C6299" w:rsidTr="000C6299">
        <w:trPr>
          <w:trHeight w:val="240"/>
          <w:jc w:val="center"/>
        </w:trPr>
        <w:tc>
          <w:tcPr>
            <w:tcW w:w="2980" w:type="dxa"/>
            <w:noWrap/>
            <w:vAlign w:val="bottom"/>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Observations</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1,112</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1,112</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1,112</w:t>
            </w: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1,112</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1,112</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1,112</w:t>
            </w:r>
          </w:p>
        </w:tc>
      </w:tr>
      <w:tr w:rsidR="000C6299" w:rsidTr="000C6299">
        <w:trPr>
          <w:trHeight w:val="240"/>
          <w:jc w:val="center"/>
        </w:trPr>
        <w:tc>
          <w:tcPr>
            <w:tcW w:w="2980" w:type="dxa"/>
            <w:noWrap/>
            <w:vAlign w:val="bottom"/>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R-squared</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0.542</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0.385</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0.399</w:t>
            </w: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0.584</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0.496</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0.495</w:t>
            </w:r>
          </w:p>
        </w:tc>
      </w:tr>
      <w:tr w:rsidR="000C6299" w:rsidTr="000C6299">
        <w:trPr>
          <w:trHeight w:val="240"/>
          <w:jc w:val="center"/>
        </w:trPr>
        <w:tc>
          <w:tcPr>
            <w:tcW w:w="2980" w:type="dxa"/>
            <w:noWrap/>
            <w:vAlign w:val="bottom"/>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Adj. R-squared</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0.529</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0.368</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0.382</w:t>
            </w:r>
          </w:p>
        </w:tc>
        <w:tc>
          <w:tcPr>
            <w:tcW w:w="280" w:type="dxa"/>
            <w:noWrap/>
            <w:vAlign w:val="bottom"/>
            <w:hideMark/>
          </w:tcPr>
          <w:p w:rsidR="000C6299" w:rsidRDefault="000C6299">
            <w:pPr>
              <w:jc w:val="left"/>
              <w:rPr>
                <w:rFonts w:cs="Times New Roman"/>
                <w:lang w:val="de-DE"/>
              </w:rPr>
            </w:pP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0.536</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0.437</w:t>
            </w:r>
          </w:p>
        </w:tc>
        <w:tc>
          <w:tcPr>
            <w:tcW w:w="960" w:type="dxa"/>
            <w:noWrap/>
            <w:vAlign w:val="bottom"/>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0.436</w:t>
            </w:r>
          </w:p>
        </w:tc>
      </w:tr>
      <w:tr w:rsidR="000C6299" w:rsidTr="000C6299">
        <w:trPr>
          <w:trHeight w:val="240"/>
          <w:jc w:val="center"/>
        </w:trPr>
        <w:tc>
          <w:tcPr>
            <w:tcW w:w="2980" w:type="dxa"/>
            <w:noWrap/>
            <w:vAlign w:val="center"/>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Parental background controls</w:t>
            </w:r>
          </w:p>
        </w:tc>
        <w:tc>
          <w:tcPr>
            <w:tcW w:w="960" w:type="dxa"/>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280" w:type="dxa"/>
            <w:noWrap/>
            <w:vAlign w:val="center"/>
            <w:hideMark/>
          </w:tcPr>
          <w:p w:rsidR="000C6299" w:rsidRDefault="000C6299">
            <w:pPr>
              <w:jc w:val="left"/>
              <w:rPr>
                <w:rFonts w:cs="Times New Roman"/>
                <w:lang w:val="de-DE"/>
              </w:rPr>
            </w:pPr>
          </w:p>
        </w:tc>
        <w:tc>
          <w:tcPr>
            <w:tcW w:w="960" w:type="dxa"/>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r>
      <w:tr w:rsidR="000C6299" w:rsidTr="000C6299">
        <w:trPr>
          <w:trHeight w:val="240"/>
          <w:jc w:val="center"/>
        </w:trPr>
        <w:tc>
          <w:tcPr>
            <w:tcW w:w="2980" w:type="dxa"/>
            <w:noWrap/>
            <w:vAlign w:val="center"/>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Neighborhood controls</w:t>
            </w:r>
          </w:p>
        </w:tc>
        <w:tc>
          <w:tcPr>
            <w:tcW w:w="960" w:type="dxa"/>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280" w:type="dxa"/>
            <w:noWrap/>
            <w:vAlign w:val="center"/>
            <w:hideMark/>
          </w:tcPr>
          <w:p w:rsidR="000C6299" w:rsidRDefault="000C6299">
            <w:pPr>
              <w:jc w:val="left"/>
              <w:rPr>
                <w:rFonts w:cs="Times New Roman"/>
                <w:lang w:val="de-DE"/>
              </w:rPr>
            </w:pPr>
          </w:p>
        </w:tc>
        <w:tc>
          <w:tcPr>
            <w:tcW w:w="960" w:type="dxa"/>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60" w:type="dxa"/>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60" w:type="dxa"/>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0C6299" w:rsidTr="000C6299">
        <w:trPr>
          <w:trHeight w:val="240"/>
          <w:jc w:val="center"/>
        </w:trPr>
        <w:tc>
          <w:tcPr>
            <w:tcW w:w="2980" w:type="dxa"/>
            <w:tcBorders>
              <w:top w:val="nil"/>
              <w:left w:val="nil"/>
              <w:bottom w:val="single" w:sz="4" w:space="0" w:color="auto"/>
              <w:right w:val="nil"/>
            </w:tcBorders>
            <w:noWrap/>
            <w:vAlign w:val="center"/>
            <w:hideMark/>
          </w:tcPr>
          <w:p w:rsidR="000C6299" w:rsidRDefault="000C6299">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Neighborhood fixed effects</w:t>
            </w:r>
          </w:p>
        </w:tc>
        <w:tc>
          <w:tcPr>
            <w:tcW w:w="960" w:type="dxa"/>
            <w:tcBorders>
              <w:top w:val="nil"/>
              <w:left w:val="nil"/>
              <w:bottom w:val="single" w:sz="4" w:space="0" w:color="auto"/>
              <w:right w:val="nil"/>
            </w:tcBorders>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60" w:type="dxa"/>
            <w:tcBorders>
              <w:top w:val="nil"/>
              <w:left w:val="nil"/>
              <w:bottom w:val="single" w:sz="4" w:space="0" w:color="auto"/>
              <w:right w:val="nil"/>
            </w:tcBorders>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60" w:type="dxa"/>
            <w:tcBorders>
              <w:top w:val="nil"/>
              <w:left w:val="nil"/>
              <w:bottom w:val="single" w:sz="4" w:space="0" w:color="auto"/>
              <w:right w:val="nil"/>
            </w:tcBorders>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280" w:type="dxa"/>
            <w:tcBorders>
              <w:top w:val="nil"/>
              <w:left w:val="nil"/>
              <w:bottom w:val="single" w:sz="4" w:space="0" w:color="auto"/>
              <w:right w:val="nil"/>
            </w:tcBorders>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nil"/>
              <w:left w:val="nil"/>
              <w:bottom w:val="single" w:sz="4" w:space="0" w:color="auto"/>
              <w:right w:val="nil"/>
            </w:tcBorders>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tcBorders>
              <w:top w:val="nil"/>
              <w:left w:val="nil"/>
              <w:bottom w:val="single" w:sz="4" w:space="0" w:color="auto"/>
              <w:right w:val="nil"/>
            </w:tcBorders>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tcBorders>
              <w:top w:val="nil"/>
              <w:left w:val="nil"/>
              <w:bottom w:val="single" w:sz="4" w:space="0" w:color="auto"/>
              <w:right w:val="nil"/>
            </w:tcBorders>
            <w:noWrap/>
            <w:vAlign w:val="center"/>
            <w:hideMark/>
          </w:tcPr>
          <w:p w:rsidR="000C6299" w:rsidRDefault="000C629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r>
    </w:tbl>
    <w:p w:rsidR="000C6299" w:rsidRDefault="000C6299" w:rsidP="000C6299">
      <w:pPr>
        <w:shd w:val="clear" w:color="auto" w:fill="FFFFFF" w:themeFill="background1"/>
        <w:jc w:val="both"/>
        <w:rPr>
          <w:rFonts w:ascii="Times New Roman" w:hAnsi="Times New Roman" w:cs="Times New Roman"/>
          <w:sz w:val="20"/>
          <w:szCs w:val="20"/>
        </w:rPr>
      </w:pPr>
      <w:r>
        <w:rPr>
          <w:rFonts w:ascii="Times New Roman" w:hAnsi="Times New Roman" w:cs="Times New Roman"/>
          <w:sz w:val="20"/>
          <w:szCs w:val="20"/>
        </w:rPr>
        <w:t xml:space="preserve">Notes: All test scores are standardized to mean zero and a standard deviation of one. A higher-achieving school is defined as having an above median three year school average CITO score. </w:t>
      </w:r>
      <w:r>
        <w:rPr>
          <w:rFonts w:ascii="Times New Roman" w:eastAsia="Times New Roman" w:hAnsi="Times New Roman" w:cs="Times New Roman"/>
          <w:sz w:val="20"/>
          <w:szCs w:val="20"/>
        </w:rPr>
        <w:t>Parental background controls</w:t>
      </w:r>
      <w:r>
        <w:rPr>
          <w:rFonts w:ascii="Times New Roman" w:hAnsi="Times New Roman" w:cs="Times New Roman"/>
          <w:sz w:val="20"/>
          <w:szCs w:val="20"/>
        </w:rPr>
        <w:t xml:space="preserve"> are the household income and the education level of the father and mother. </w:t>
      </w:r>
      <w:r>
        <w:rPr>
          <w:rFonts w:ascii="Times New Roman" w:eastAsia="Times New Roman" w:hAnsi="Times New Roman" w:cs="Times New Roman"/>
          <w:sz w:val="20"/>
          <w:szCs w:val="20"/>
        </w:rPr>
        <w:t xml:space="preserve">Neighborhood controls include a set of variables measured at the four digit postal code area. The neighborhood controls are the percentage of households under the social minimum income, the percentage of households with low income (less than €25,100 per year), the percentage of households with high income (more than €46,500 per year) and the percentage of households with at least one child. The data on neighborhood characteristics was collected by CBS Statistics Netherlands. </w:t>
      </w:r>
      <w:r>
        <w:rPr>
          <w:rFonts w:ascii="Times New Roman" w:hAnsi="Times New Roman" w:cs="Times New Roman"/>
          <w:sz w:val="20"/>
          <w:szCs w:val="20"/>
        </w:rPr>
        <w:t xml:space="preserve">Standard errors are in parentheses; *** p&lt;0.01, ** p&lt;0.05, * p&lt;0.1. </w:t>
      </w:r>
    </w:p>
    <w:p w:rsidR="00D0276F" w:rsidRDefault="00D0276F"/>
    <w:sectPr w:rsidR="00D027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D3"/>
    <w:rsid w:val="0008268C"/>
    <w:rsid w:val="000C6299"/>
    <w:rsid w:val="001358CA"/>
    <w:rsid w:val="004210D3"/>
    <w:rsid w:val="00781BEB"/>
    <w:rsid w:val="00994217"/>
    <w:rsid w:val="00A16785"/>
    <w:rsid w:val="00AD7487"/>
    <w:rsid w:val="00D0276F"/>
    <w:rsid w:val="00D32392"/>
    <w:rsid w:val="00D43ECB"/>
    <w:rsid w:val="00E07222"/>
    <w:rsid w:val="00F42638"/>
    <w:rsid w:val="00F7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D4224-6198-4632-8C87-F3B5EF04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299"/>
    <w:pPr>
      <w:spacing w:after="0"/>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1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IZA</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EmilyK</cp:lastModifiedBy>
  <cp:revision>2</cp:revision>
  <dcterms:created xsi:type="dcterms:W3CDTF">2015-07-01T19:47:00Z</dcterms:created>
  <dcterms:modified xsi:type="dcterms:W3CDTF">2015-07-01T19:47:00Z</dcterms:modified>
</cp:coreProperties>
</file>