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D8" w:rsidRPr="00EC23AF" w:rsidRDefault="00EC23AF">
      <w:pPr>
        <w:rPr>
          <w:b/>
          <w:sz w:val="40"/>
          <w:szCs w:val="40"/>
        </w:rPr>
      </w:pPr>
      <w:r w:rsidRPr="00EC23AF">
        <w:rPr>
          <w:b/>
          <w:sz w:val="40"/>
          <w:szCs w:val="40"/>
        </w:rPr>
        <w:t>Supporting Information</w:t>
      </w:r>
    </w:p>
    <w:p w:rsidR="004C578E" w:rsidRDefault="004C578E" w:rsidP="00166F4D">
      <w:pPr>
        <w:spacing w:after="0" w:line="240" w:lineRule="auto"/>
      </w:pPr>
      <w:r>
        <w:rPr>
          <w:b/>
        </w:rPr>
        <w:t>Table</w:t>
      </w:r>
      <w:r w:rsidR="000D0028">
        <w:rPr>
          <w:b/>
        </w:rPr>
        <w:t xml:space="preserve"> A</w:t>
      </w:r>
      <w:r>
        <w:t xml:space="preserve">. </w:t>
      </w:r>
      <w:r w:rsidRPr="00EC23AF">
        <w:rPr>
          <w:b/>
          <w:i/>
        </w:rPr>
        <w:t>AGER</w:t>
      </w:r>
      <w:r w:rsidRPr="00EC23AF">
        <w:rPr>
          <w:b/>
        </w:rPr>
        <w:t xml:space="preserve"> SNP identifiers </w:t>
      </w:r>
    </w:p>
    <w:tbl>
      <w:tblPr>
        <w:tblStyle w:val="TableGrid"/>
        <w:tblW w:w="0" w:type="auto"/>
        <w:tblLook w:val="04A0"/>
      </w:tblPr>
      <w:tblGrid>
        <w:gridCol w:w="2718"/>
        <w:gridCol w:w="2700"/>
      </w:tblGrid>
      <w:tr w:rsidR="004C578E" w:rsidRPr="003B4A7A" w:rsidTr="00D45025">
        <w:trPr>
          <w:tblHeader/>
        </w:trPr>
        <w:tc>
          <w:tcPr>
            <w:tcW w:w="2718" w:type="dxa"/>
          </w:tcPr>
          <w:p w:rsidR="004C578E" w:rsidRPr="003B4A7A" w:rsidRDefault="004C578E" w:rsidP="00D45025">
            <w:pPr>
              <w:rPr>
                <w:b/>
              </w:rPr>
            </w:pPr>
            <w:r w:rsidRPr="003B4A7A">
              <w:rPr>
                <w:b/>
              </w:rPr>
              <w:t>1000G SNPID</w:t>
            </w:r>
          </w:p>
        </w:tc>
        <w:tc>
          <w:tcPr>
            <w:tcW w:w="2700" w:type="dxa"/>
          </w:tcPr>
          <w:p w:rsidR="004C578E" w:rsidRPr="00AA7F01" w:rsidRDefault="004C578E" w:rsidP="00D45025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b/>
              </w:rPr>
              <w:t>dbSNP (</w:t>
            </w:r>
            <w:r w:rsidRPr="00AA7F01">
              <w:rPr>
                <w:b/>
              </w:rPr>
              <w:t>GRCh37.p10)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rs146434120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rs146434120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chr6:32148909:D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NA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rs191750543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rs191750543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rs181811810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rs181811810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rs143357175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rs143357175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rs115535092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rs2071288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rs114564020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rs114564020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rs148720361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rs3134941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rs115168643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rs2853807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rs147062909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rs55640627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rs116515025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rs9391855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rs115963005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rs3134940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rs116334026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rs204996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rs115696666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rs77170610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rs186754929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rs186754929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chr6:32150272:I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NA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rs116217240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rs184003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rs114971929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rs17846798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rs189984228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rs17846810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rs182584636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rs17846809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rs142232164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rs142232164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rs1035798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rs1035798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rs146383902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rs2269422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rs114062306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rs35795092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rs114177847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rs2070600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rs116828224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 xml:space="preserve">rs80096349 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rs115111668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rs115111668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rs115914022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rs3131300</w:t>
            </w:r>
          </w:p>
        </w:tc>
      </w:tr>
      <w:tr w:rsidR="004C578E" w:rsidRPr="003B4A7A" w:rsidTr="00D45025">
        <w:tc>
          <w:tcPr>
            <w:tcW w:w="2718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>rs115663512</w:t>
            </w:r>
          </w:p>
        </w:tc>
        <w:tc>
          <w:tcPr>
            <w:tcW w:w="2700" w:type="dxa"/>
            <w:vAlign w:val="bottom"/>
          </w:tcPr>
          <w:p w:rsidR="004C578E" w:rsidRPr="003B4A7A" w:rsidRDefault="004C578E" w:rsidP="00D45025">
            <w:r w:rsidRPr="003B4A7A">
              <w:rPr>
                <w:rFonts w:eastAsia="Times New Roman" w:cs="Times New Roman"/>
                <w:color w:val="000000"/>
              </w:rPr>
              <w:t xml:space="preserve">rs1800684 </w:t>
            </w:r>
          </w:p>
        </w:tc>
      </w:tr>
    </w:tbl>
    <w:p w:rsidR="004C578E" w:rsidRDefault="004C578E" w:rsidP="007F4836">
      <w:pPr>
        <w:spacing w:after="0" w:line="480" w:lineRule="auto"/>
        <w:rPr>
          <w:b/>
        </w:rPr>
        <w:sectPr w:rsidR="004C578E">
          <w:footnotePr>
            <w:numFmt w:val="chicago"/>
            <w:numRestart w:val="eachSect"/>
          </w:footnotePr>
          <w:endnotePr>
            <w:numFmt w:val="lowerLetter"/>
            <w:numRestart w:val="eachSect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08D4" w:rsidRDefault="00B808D4" w:rsidP="00166F4D">
      <w:pPr>
        <w:spacing w:after="0" w:line="240" w:lineRule="auto"/>
        <w:rPr>
          <w:b/>
        </w:rPr>
      </w:pPr>
      <w:r w:rsidRPr="00EC23AF">
        <w:rPr>
          <w:b/>
        </w:rPr>
        <w:lastRenderedPageBreak/>
        <w:t>Table</w:t>
      </w:r>
      <w:r w:rsidR="000D0028">
        <w:rPr>
          <w:b/>
        </w:rPr>
        <w:t xml:space="preserve"> B</w:t>
      </w:r>
      <w:r w:rsidRPr="00EC23AF">
        <w:rPr>
          <w:b/>
        </w:rPr>
        <w:t xml:space="preserve">. </w:t>
      </w:r>
      <w:r>
        <w:rPr>
          <w:b/>
        </w:rPr>
        <w:t xml:space="preserve">Power calculations for analyses of </w:t>
      </w:r>
      <w:r w:rsidRPr="007F4836">
        <w:rPr>
          <w:b/>
          <w:i/>
        </w:rPr>
        <w:t>AGER</w:t>
      </w:r>
      <w:r>
        <w:rPr>
          <w:b/>
        </w:rPr>
        <w:t xml:space="preserve"> SNPs and clinical outcomes</w:t>
      </w:r>
      <w:r w:rsidR="007F4836">
        <w:rPr>
          <w:rStyle w:val="EndnoteReference"/>
          <w:b/>
        </w:rPr>
        <w:endnoteReference w:id="1"/>
      </w:r>
      <w:r w:rsidR="009C4BF0" w:rsidRPr="009C4BF0">
        <w:rPr>
          <w:b/>
          <w:vertAlign w:val="superscript"/>
        </w:rPr>
        <w:t>,</w:t>
      </w:r>
      <w:r w:rsidR="003B1FC1">
        <w:rPr>
          <w:rStyle w:val="EndnoteReference"/>
          <w:b/>
        </w:rPr>
        <w:endnoteReference w:id="2"/>
      </w:r>
    </w:p>
    <w:tbl>
      <w:tblPr>
        <w:tblStyle w:val="TableGrid"/>
        <w:tblW w:w="9018" w:type="dxa"/>
        <w:tblLayout w:type="fixed"/>
        <w:tblLook w:val="04A0"/>
      </w:tblPr>
      <w:tblGrid>
        <w:gridCol w:w="1908"/>
        <w:gridCol w:w="900"/>
        <w:gridCol w:w="720"/>
        <w:gridCol w:w="810"/>
        <w:gridCol w:w="2610"/>
        <w:gridCol w:w="1170"/>
        <w:gridCol w:w="900"/>
      </w:tblGrid>
      <w:tr w:rsidR="003B1FC1" w:rsidRPr="006617DE" w:rsidTr="006617DE">
        <w:tc>
          <w:tcPr>
            <w:tcW w:w="1908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E28FC" w:rsidRPr="006617DE" w:rsidRDefault="008E28FC" w:rsidP="00D45025">
            <w:pPr>
              <w:rPr>
                <w:rFonts w:cs="Times New Roman"/>
                <w:b/>
                <w:sz w:val="20"/>
                <w:szCs w:val="20"/>
              </w:rPr>
            </w:pPr>
            <w:r w:rsidRPr="006617DE">
              <w:rPr>
                <w:rFonts w:cs="Times New Roman"/>
                <w:b/>
                <w:sz w:val="20"/>
                <w:szCs w:val="20"/>
              </w:rPr>
              <w:t>Type 1 error</w:t>
            </w:r>
          </w:p>
        </w:tc>
        <w:tc>
          <w:tcPr>
            <w:tcW w:w="720" w:type="dxa"/>
          </w:tcPr>
          <w:p w:rsidR="008E28FC" w:rsidRPr="006617DE" w:rsidRDefault="008E28FC" w:rsidP="00D45025">
            <w:pPr>
              <w:rPr>
                <w:rFonts w:cs="Times New Roman"/>
                <w:b/>
                <w:sz w:val="20"/>
                <w:szCs w:val="20"/>
              </w:rPr>
            </w:pPr>
            <w:r w:rsidRPr="006617DE">
              <w:rPr>
                <w:rFonts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:rsidR="008E28FC" w:rsidRPr="006617DE" w:rsidRDefault="008E28FC" w:rsidP="00D45025">
            <w:pPr>
              <w:rPr>
                <w:rFonts w:cs="Times New Roman"/>
                <w:b/>
                <w:sz w:val="20"/>
                <w:szCs w:val="20"/>
              </w:rPr>
            </w:pPr>
            <w:r w:rsidRPr="006617DE">
              <w:rPr>
                <w:rFonts w:cs="Times New Roman"/>
                <w:b/>
                <w:sz w:val="20"/>
                <w:szCs w:val="20"/>
              </w:rPr>
              <w:t>Events</w:t>
            </w:r>
          </w:p>
        </w:tc>
        <w:tc>
          <w:tcPr>
            <w:tcW w:w="2610" w:type="dxa"/>
          </w:tcPr>
          <w:p w:rsidR="008E28FC" w:rsidRPr="006617DE" w:rsidRDefault="008E28FC" w:rsidP="007F4836">
            <w:pPr>
              <w:rPr>
                <w:rFonts w:cs="Times New Roman"/>
                <w:b/>
                <w:sz w:val="20"/>
                <w:szCs w:val="20"/>
              </w:rPr>
            </w:pPr>
            <w:r w:rsidRPr="006617DE">
              <w:rPr>
                <w:rFonts w:cs="Times New Roman"/>
                <w:b/>
                <w:sz w:val="20"/>
                <w:szCs w:val="20"/>
              </w:rPr>
              <w:t>Proportion of variance</w:t>
            </w:r>
            <w:r w:rsidRPr="006617DE">
              <w:rPr>
                <w:b/>
                <w:sz w:val="20"/>
                <w:szCs w:val="20"/>
              </w:rPr>
              <w:t xml:space="preserve"> in </w:t>
            </w:r>
            <w:r w:rsidR="00FA6E83" w:rsidRPr="006617DE">
              <w:rPr>
                <w:b/>
                <w:sz w:val="20"/>
                <w:szCs w:val="20"/>
              </w:rPr>
              <w:t>ln(</w:t>
            </w:r>
            <w:r w:rsidRPr="006617DE">
              <w:rPr>
                <w:b/>
                <w:sz w:val="20"/>
                <w:szCs w:val="20"/>
              </w:rPr>
              <w:t>sRAGE</w:t>
            </w:r>
            <w:r w:rsidR="00FA6E83" w:rsidRPr="006617DE">
              <w:rPr>
                <w:b/>
                <w:sz w:val="20"/>
                <w:szCs w:val="20"/>
              </w:rPr>
              <w:t>)</w:t>
            </w:r>
            <w:r w:rsidRPr="006617DE">
              <w:rPr>
                <w:rFonts w:cs="Times New Roman"/>
                <w:b/>
                <w:sz w:val="20"/>
                <w:szCs w:val="20"/>
              </w:rPr>
              <w:t xml:space="preserve"> explained by</w:t>
            </w:r>
            <w:r w:rsidRPr="006617DE">
              <w:rPr>
                <w:b/>
                <w:sz w:val="20"/>
                <w:szCs w:val="20"/>
              </w:rPr>
              <w:t xml:space="preserve"> </w:t>
            </w:r>
            <w:r w:rsidRPr="006617DE">
              <w:rPr>
                <w:rFonts w:cs="Times New Roman"/>
                <w:b/>
                <w:sz w:val="20"/>
                <w:szCs w:val="20"/>
              </w:rPr>
              <w:t>SNP</w:t>
            </w:r>
          </w:p>
        </w:tc>
        <w:tc>
          <w:tcPr>
            <w:tcW w:w="1170" w:type="dxa"/>
          </w:tcPr>
          <w:p w:rsidR="008E28FC" w:rsidRPr="006617DE" w:rsidRDefault="00923551" w:rsidP="00FA6E83">
            <w:pPr>
              <w:rPr>
                <w:rFonts w:cs="Times New Roman"/>
                <w:b/>
                <w:sz w:val="20"/>
                <w:szCs w:val="20"/>
              </w:rPr>
            </w:pPr>
            <w:r w:rsidRPr="006617DE">
              <w:rPr>
                <w:rFonts w:cs="Times New Roman"/>
                <w:b/>
                <w:sz w:val="20"/>
                <w:szCs w:val="20"/>
              </w:rPr>
              <w:t>OR</w:t>
            </w:r>
            <w:r w:rsidR="00FA6E83" w:rsidRPr="006617DE">
              <w:rPr>
                <w:rStyle w:val="EndnoteReference"/>
                <w:rFonts w:cs="Times New Roman"/>
                <w:b/>
                <w:sz w:val="20"/>
                <w:szCs w:val="20"/>
              </w:rPr>
              <w:endnoteReference w:id="3"/>
            </w:r>
          </w:p>
        </w:tc>
        <w:tc>
          <w:tcPr>
            <w:tcW w:w="900" w:type="dxa"/>
          </w:tcPr>
          <w:p w:rsidR="008E28FC" w:rsidRPr="006617DE" w:rsidRDefault="008E28FC" w:rsidP="00D45025">
            <w:pPr>
              <w:rPr>
                <w:b/>
                <w:sz w:val="20"/>
                <w:szCs w:val="20"/>
              </w:rPr>
            </w:pPr>
            <w:r w:rsidRPr="006617D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Power</w:t>
            </w:r>
            <w:r w:rsidRPr="006617DE">
              <w:rPr>
                <w:rStyle w:val="EndnoteReference"/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endnoteReference w:id="4"/>
            </w:r>
          </w:p>
        </w:tc>
      </w:tr>
      <w:tr w:rsidR="003B1FC1" w:rsidRPr="006617DE" w:rsidTr="006617DE">
        <w:tc>
          <w:tcPr>
            <w:tcW w:w="1908" w:type="dxa"/>
          </w:tcPr>
          <w:p w:rsidR="008E28FC" w:rsidRPr="006617DE" w:rsidRDefault="008E28FC" w:rsidP="00D45025">
            <w:pPr>
              <w:rPr>
                <w:rFonts w:cs="Times New Roman"/>
                <w:b/>
                <w:sz w:val="20"/>
                <w:szCs w:val="20"/>
              </w:rPr>
            </w:pPr>
            <w:r w:rsidRPr="006617DE">
              <w:rPr>
                <w:rFonts w:cs="Times New Roman"/>
                <w:b/>
                <w:sz w:val="20"/>
                <w:szCs w:val="20"/>
              </w:rPr>
              <w:t>Whites (rs2070600)</w:t>
            </w:r>
          </w:p>
        </w:tc>
        <w:tc>
          <w:tcPr>
            <w:tcW w:w="90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28FC" w:rsidRPr="006617DE" w:rsidRDefault="008E28FC" w:rsidP="00D45025">
            <w:pPr>
              <w:rPr>
                <w:sz w:val="20"/>
                <w:szCs w:val="20"/>
              </w:rPr>
            </w:pP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All-cause death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9017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2439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CHD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8562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921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Heart Failure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8502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1213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Diabetes mellitus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8130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CKD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8380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1048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0.22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FF0000"/>
                <w:sz w:val="20"/>
                <w:szCs w:val="20"/>
              </w:rPr>
              <w:t>0.17</w:t>
            </w:r>
          </w:p>
        </w:tc>
      </w:tr>
      <w:tr w:rsidR="003B1FC1" w:rsidRPr="006617DE" w:rsidTr="006617DE">
        <w:tc>
          <w:tcPr>
            <w:tcW w:w="1908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b/>
                <w:sz w:val="20"/>
                <w:szCs w:val="20"/>
              </w:rPr>
              <w:t>Blacks (rs2071288)</w:t>
            </w:r>
          </w:p>
        </w:tc>
        <w:tc>
          <w:tcPr>
            <w:tcW w:w="90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8E28FC" w:rsidRPr="006617DE" w:rsidRDefault="008E28FC" w:rsidP="00D450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8E28FC" w:rsidRPr="006617DE" w:rsidRDefault="008E28FC" w:rsidP="00D45025">
            <w:pPr>
              <w:rPr>
                <w:sz w:val="20"/>
                <w:szCs w:val="20"/>
              </w:rPr>
            </w:pP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All-cause death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2871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995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CHD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2754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377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Heart Failure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2635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FF0000"/>
                <w:sz w:val="20"/>
                <w:szCs w:val="20"/>
              </w:rPr>
              <w:t>0.99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Diabetes mellitus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2293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867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40903" w:rsidRPr="006617DE" w:rsidTr="00D40903">
        <w:tc>
          <w:tcPr>
            <w:tcW w:w="1908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CKD</w:t>
            </w:r>
          </w:p>
        </w:tc>
        <w:tc>
          <w:tcPr>
            <w:tcW w:w="90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2476</w:t>
            </w:r>
          </w:p>
        </w:tc>
        <w:tc>
          <w:tcPr>
            <w:tcW w:w="8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447</w:t>
            </w:r>
          </w:p>
        </w:tc>
        <w:tc>
          <w:tcPr>
            <w:tcW w:w="2610" w:type="dxa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6617DE">
              <w:rPr>
                <w:rFonts w:cs="Times New Roman"/>
                <w:sz w:val="20"/>
                <w:szCs w:val="20"/>
              </w:rPr>
              <w:t>0.26</w:t>
            </w:r>
          </w:p>
        </w:tc>
        <w:tc>
          <w:tcPr>
            <w:tcW w:w="1170" w:type="dxa"/>
            <w:vAlign w:val="center"/>
          </w:tcPr>
          <w:p w:rsidR="00D40903" w:rsidRPr="006617DE" w:rsidRDefault="00D40903" w:rsidP="00D45025">
            <w:pPr>
              <w:rPr>
                <w:rFonts w:cs="Times New Roman"/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FF0000"/>
                <w:sz w:val="20"/>
                <w:szCs w:val="20"/>
              </w:rPr>
              <w:t>1.07</w:t>
            </w:r>
          </w:p>
        </w:tc>
        <w:tc>
          <w:tcPr>
            <w:tcW w:w="900" w:type="dxa"/>
            <w:vAlign w:val="center"/>
          </w:tcPr>
          <w:p w:rsidR="00D40903" w:rsidRPr="006617DE" w:rsidRDefault="00D40903" w:rsidP="00D45025">
            <w:pPr>
              <w:rPr>
                <w:sz w:val="20"/>
                <w:szCs w:val="20"/>
              </w:rPr>
            </w:pPr>
            <w:r w:rsidRPr="004E4B82">
              <w:rPr>
                <w:rFonts w:eastAsia="Times New Roman" w:cs="Times New Roman"/>
                <w:color w:val="FF0000"/>
                <w:sz w:val="20"/>
                <w:szCs w:val="20"/>
              </w:rPr>
              <w:t>0.1</w:t>
            </w:r>
          </w:p>
        </w:tc>
      </w:tr>
    </w:tbl>
    <w:p w:rsidR="007F4836" w:rsidRDefault="007F4836" w:rsidP="00C83AAE">
      <w:pPr>
        <w:spacing w:after="0" w:line="240" w:lineRule="auto"/>
        <w:rPr>
          <w:b/>
        </w:rPr>
        <w:sectPr w:rsidR="007F4836">
          <w:footnotePr>
            <w:numFmt w:val="chicago"/>
            <w:numRestart w:val="eachSect"/>
          </w:footnotePr>
          <w:endnotePr>
            <w:numFmt w:val="lowerLetter"/>
            <w:numRestart w:val="eachSect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3AAE" w:rsidRPr="00EC23AF" w:rsidRDefault="004C578E" w:rsidP="00C83AAE">
      <w:pPr>
        <w:spacing w:after="0" w:line="240" w:lineRule="auto"/>
        <w:rPr>
          <w:b/>
        </w:rPr>
      </w:pPr>
      <w:r>
        <w:rPr>
          <w:b/>
        </w:rPr>
        <w:lastRenderedPageBreak/>
        <w:t>Table</w:t>
      </w:r>
      <w:r w:rsidR="000D0028">
        <w:rPr>
          <w:b/>
        </w:rPr>
        <w:t xml:space="preserve"> C</w:t>
      </w:r>
      <w:r w:rsidR="00C83AAE" w:rsidRPr="00EC23AF">
        <w:rPr>
          <w:b/>
        </w:rPr>
        <w:t>. Bivariate associations with sRAGE levels (N =2329)</w:t>
      </w:r>
      <w:r w:rsidR="00C83AAE" w:rsidRPr="00EC23AF">
        <w:rPr>
          <w:rStyle w:val="EndnoteReference"/>
          <w:b/>
        </w:rPr>
        <w:endnoteReference w:id="5"/>
      </w:r>
    </w:p>
    <w:tbl>
      <w:tblPr>
        <w:tblStyle w:val="TableGrid"/>
        <w:tblW w:w="0" w:type="auto"/>
        <w:tblLook w:val="04A0"/>
      </w:tblPr>
      <w:tblGrid>
        <w:gridCol w:w="2898"/>
        <w:gridCol w:w="1980"/>
        <w:gridCol w:w="2373"/>
        <w:gridCol w:w="1959"/>
      </w:tblGrid>
      <w:tr w:rsidR="00C83AAE" w:rsidRPr="00561190" w:rsidTr="00D3115F">
        <w:tc>
          <w:tcPr>
            <w:tcW w:w="2898" w:type="dxa"/>
          </w:tcPr>
          <w:p w:rsidR="00C83AAE" w:rsidRPr="00561190" w:rsidRDefault="00C83AAE" w:rsidP="00EC23AF"/>
        </w:tc>
        <w:tc>
          <w:tcPr>
            <w:tcW w:w="1980" w:type="dxa"/>
          </w:tcPr>
          <w:p w:rsidR="00C83AAE" w:rsidRPr="00561190" w:rsidRDefault="00C83AAE" w:rsidP="00EC23AF">
            <w:r>
              <w:t>Beta for ln(sRAGE)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95% CI</w:t>
            </w:r>
          </w:p>
        </w:tc>
        <w:tc>
          <w:tcPr>
            <w:tcW w:w="1959" w:type="dxa"/>
          </w:tcPr>
          <w:p w:rsidR="00C83AAE" w:rsidRPr="00561190" w:rsidRDefault="00C83AAE" w:rsidP="00EC23AF">
            <w:r w:rsidRPr="00561190">
              <w:t>P value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 w:rsidRPr="00561190">
              <w:t>Age</w:t>
            </w:r>
            <w:r>
              <w:t>, years</w:t>
            </w:r>
            <w:r w:rsidRPr="00561190">
              <w:t xml:space="preserve"> 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-0.001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(-0.004, 0.002)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0.51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>
              <w:t xml:space="preserve">Male 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-0.15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(-0.18, -0.11)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&lt;0.0001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>
              <w:t>White race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0.48</w:t>
            </w:r>
          </w:p>
        </w:tc>
        <w:tc>
          <w:tcPr>
            <w:tcW w:w="2373" w:type="dxa"/>
          </w:tcPr>
          <w:p w:rsidR="00C83AAE" w:rsidRDefault="00C83AAE" w:rsidP="00EC23AF">
            <w:r>
              <w:t>(0.37, 0.59)</w:t>
            </w:r>
          </w:p>
        </w:tc>
        <w:tc>
          <w:tcPr>
            <w:tcW w:w="1959" w:type="dxa"/>
          </w:tcPr>
          <w:p w:rsidR="00C83AAE" w:rsidRDefault="00C83AAE" w:rsidP="00EC23AF">
            <w:r>
              <w:t>&lt;0.0001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>
              <w:t>Education</w:t>
            </w:r>
          </w:p>
        </w:tc>
        <w:tc>
          <w:tcPr>
            <w:tcW w:w="1980" w:type="dxa"/>
          </w:tcPr>
          <w:p w:rsidR="00C83AAE" w:rsidRPr="00561190" w:rsidRDefault="00C83AAE" w:rsidP="00EC23AF"/>
        </w:tc>
        <w:tc>
          <w:tcPr>
            <w:tcW w:w="2373" w:type="dxa"/>
          </w:tcPr>
          <w:p w:rsidR="00C83AAE" w:rsidRPr="00561190" w:rsidRDefault="00C83AAE" w:rsidP="00EC23AF"/>
        </w:tc>
        <w:tc>
          <w:tcPr>
            <w:tcW w:w="1959" w:type="dxa"/>
          </w:tcPr>
          <w:p w:rsidR="00C83AAE" w:rsidRPr="00561190" w:rsidRDefault="00C83AAE" w:rsidP="00EC23AF"/>
        </w:tc>
      </w:tr>
      <w:tr w:rsidR="00C83AAE" w:rsidRPr="00561190" w:rsidTr="00D3115F">
        <w:tc>
          <w:tcPr>
            <w:tcW w:w="2898" w:type="dxa"/>
          </w:tcPr>
          <w:p w:rsidR="00C83AAE" w:rsidRDefault="00C83AAE" w:rsidP="00EC23AF">
            <w:r>
              <w:t xml:space="preserve">  </w:t>
            </w:r>
            <w:r>
              <w:rPr>
                <w:rFonts w:ascii="Calibri" w:hAnsi="Calibri"/>
              </w:rPr>
              <w:t>≤</w:t>
            </w:r>
            <w:r>
              <w:t>11 years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ref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-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-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>
              <w:t xml:space="preserve">   High school or college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0.08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(-0.04, 0.05)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0.73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>
              <w:t xml:space="preserve">   More than college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0.03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(-0.01, 0.08)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0.17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 w:rsidRPr="00561190">
              <w:t xml:space="preserve">BMI 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-0.01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(-0.02, -0.01)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&lt;0.0001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 w:rsidRPr="00561190">
              <w:t>Prevalent</w:t>
            </w:r>
            <w:r>
              <w:t xml:space="preserve"> CHD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-0.05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(-0.13, 0.03)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0.26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>
              <w:t>Prevalent diabetes</w:t>
            </w:r>
          </w:p>
        </w:tc>
        <w:tc>
          <w:tcPr>
            <w:tcW w:w="1980" w:type="dxa"/>
          </w:tcPr>
          <w:p w:rsidR="00C83AAE" w:rsidRDefault="00C83AAE" w:rsidP="00EC23AF"/>
        </w:tc>
        <w:tc>
          <w:tcPr>
            <w:tcW w:w="2373" w:type="dxa"/>
          </w:tcPr>
          <w:p w:rsidR="00C83AAE" w:rsidRDefault="00C83AAE" w:rsidP="00EC23AF"/>
        </w:tc>
        <w:tc>
          <w:tcPr>
            <w:tcW w:w="1959" w:type="dxa"/>
          </w:tcPr>
          <w:p w:rsidR="00C83AAE" w:rsidRDefault="00C83AAE" w:rsidP="00EC23AF"/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 w:rsidRPr="00561190">
              <w:t>eGFR</w:t>
            </w:r>
            <w:r>
              <w:t>, mg/min/1.73m</w:t>
            </w:r>
            <w:r w:rsidRPr="007E7350">
              <w:rPr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-0.03</w:t>
            </w:r>
          </w:p>
        </w:tc>
        <w:tc>
          <w:tcPr>
            <w:tcW w:w="2373" w:type="dxa"/>
          </w:tcPr>
          <w:p w:rsidR="00C83AAE" w:rsidRPr="00561190" w:rsidRDefault="00C83AAE" w:rsidP="00EC23AF">
            <w:r>
              <w:t>(-0.004, -0.002)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&lt;0.0001</w:t>
            </w:r>
          </w:p>
        </w:tc>
      </w:tr>
      <w:tr w:rsidR="00C83AAE" w:rsidRPr="00561190" w:rsidTr="00D3115F">
        <w:tc>
          <w:tcPr>
            <w:tcW w:w="2898" w:type="dxa"/>
          </w:tcPr>
          <w:p w:rsidR="00C83AAE" w:rsidRPr="00561190" w:rsidRDefault="00C83AAE" w:rsidP="00EC23AF">
            <w:r w:rsidRPr="00561190">
              <w:t>Fasting glucose</w:t>
            </w:r>
            <w:r>
              <w:t>, mmol/l</w:t>
            </w:r>
          </w:p>
        </w:tc>
        <w:tc>
          <w:tcPr>
            <w:tcW w:w="1980" w:type="dxa"/>
          </w:tcPr>
          <w:p w:rsidR="00C83AAE" w:rsidRPr="00561190" w:rsidRDefault="00C83AAE" w:rsidP="00EC23AF">
            <w:r>
              <w:t>-0.01</w:t>
            </w:r>
          </w:p>
        </w:tc>
        <w:tc>
          <w:tcPr>
            <w:tcW w:w="2373" w:type="dxa"/>
          </w:tcPr>
          <w:p w:rsidR="00C83AAE" w:rsidRDefault="00C83AAE" w:rsidP="00EC23AF">
            <w:r>
              <w:t>(-0.03, 0.01)</w:t>
            </w:r>
          </w:p>
        </w:tc>
        <w:tc>
          <w:tcPr>
            <w:tcW w:w="1959" w:type="dxa"/>
          </w:tcPr>
          <w:p w:rsidR="00C83AAE" w:rsidRPr="00561190" w:rsidRDefault="00C83AAE" w:rsidP="00EC23AF">
            <w:r>
              <w:t>0.18</w:t>
            </w:r>
          </w:p>
        </w:tc>
      </w:tr>
    </w:tbl>
    <w:p w:rsidR="00C83AAE" w:rsidRDefault="00C83AAE" w:rsidP="00C83AAE">
      <w:pPr>
        <w:spacing w:after="0" w:line="480" w:lineRule="auto"/>
      </w:pPr>
    </w:p>
    <w:p w:rsidR="00CC65B5" w:rsidRDefault="00CC65B5">
      <w:pPr>
        <w:rPr>
          <w:b/>
        </w:rPr>
        <w:sectPr w:rsidR="00CC65B5">
          <w:footnotePr>
            <w:numFmt w:val="lowerLetter"/>
            <w:numRestart w:val="eachSect"/>
          </w:footnotePr>
          <w:endnotePr>
            <w:numFmt w:val="lowerLetter"/>
            <w:numRestart w:val="eachSect"/>
          </w:endnote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1446" w:rsidRDefault="004C578E" w:rsidP="00166F4D">
      <w:pPr>
        <w:spacing w:after="0" w:line="240" w:lineRule="auto"/>
        <w:rPr>
          <w:b/>
        </w:rPr>
      </w:pPr>
      <w:r>
        <w:rPr>
          <w:b/>
        </w:rPr>
        <w:lastRenderedPageBreak/>
        <w:t>Table</w:t>
      </w:r>
      <w:r w:rsidR="000D0028">
        <w:rPr>
          <w:b/>
        </w:rPr>
        <w:t xml:space="preserve"> D</w:t>
      </w:r>
      <w:r w:rsidR="008A1446">
        <w:t xml:space="preserve">. </w:t>
      </w:r>
      <w:r w:rsidR="008A1446" w:rsidRPr="008A1446">
        <w:rPr>
          <w:b/>
        </w:rPr>
        <w:t>Additional g</w:t>
      </w:r>
      <w:r w:rsidR="008A1446" w:rsidRPr="0022553F">
        <w:rPr>
          <w:b/>
        </w:rPr>
        <w:t xml:space="preserve">enome-wide significant loci </w:t>
      </w:r>
      <w:r w:rsidR="008A1446">
        <w:rPr>
          <w:b/>
        </w:rPr>
        <w:t xml:space="preserve">and corresponding trans-ethnic results </w:t>
      </w:r>
      <w:r w:rsidR="008A1446" w:rsidRPr="0022553F">
        <w:rPr>
          <w:b/>
        </w:rPr>
        <w:t>for sRAGE levels in whites</w:t>
      </w:r>
      <w:r w:rsidR="008A1446">
        <w:rPr>
          <w:b/>
        </w:rPr>
        <w:t xml:space="preserve"> </w:t>
      </w:r>
      <w:r w:rsidR="008A1446" w:rsidRPr="0022553F">
        <w:rPr>
          <w:b/>
        </w:rPr>
        <w:t>and blacks</w:t>
      </w:r>
    </w:p>
    <w:tbl>
      <w:tblPr>
        <w:tblStyle w:val="TableGrid"/>
        <w:tblW w:w="12978" w:type="dxa"/>
        <w:tblLayout w:type="fixed"/>
        <w:tblLook w:val="04A0"/>
      </w:tblPr>
      <w:tblGrid>
        <w:gridCol w:w="1278"/>
        <w:gridCol w:w="990"/>
        <w:gridCol w:w="1260"/>
        <w:gridCol w:w="810"/>
        <w:gridCol w:w="1080"/>
        <w:gridCol w:w="720"/>
        <w:gridCol w:w="990"/>
        <w:gridCol w:w="630"/>
        <w:gridCol w:w="630"/>
        <w:gridCol w:w="1170"/>
        <w:gridCol w:w="810"/>
        <w:gridCol w:w="990"/>
        <w:gridCol w:w="720"/>
        <w:gridCol w:w="900"/>
      </w:tblGrid>
      <w:tr w:rsidR="008A1446" w:rsidRPr="00A6729C" w:rsidTr="009C4BF0">
        <w:tc>
          <w:tcPr>
            <w:tcW w:w="1278" w:type="dxa"/>
            <w:shd w:val="clear" w:color="auto" w:fill="auto"/>
          </w:tcPr>
          <w:p w:rsidR="008A1446" w:rsidRPr="00A6729C" w:rsidRDefault="008A1446" w:rsidP="009C4BF0">
            <w:pPr>
              <w:rPr>
                <w:b/>
                <w:sz w:val="20"/>
                <w:szCs w:val="20"/>
              </w:rPr>
            </w:pPr>
            <w:r w:rsidRPr="00A6729C">
              <w:rPr>
                <w:b/>
                <w:sz w:val="20"/>
                <w:szCs w:val="20"/>
              </w:rPr>
              <w:t>SNP</w:t>
            </w:r>
            <w:r w:rsidRPr="00A6729C">
              <w:rPr>
                <w:rStyle w:val="EndnoteReference"/>
                <w:b/>
                <w:sz w:val="20"/>
                <w:szCs w:val="20"/>
              </w:rPr>
              <w:endnoteReference w:id="6"/>
            </w:r>
          </w:p>
        </w:tc>
        <w:tc>
          <w:tcPr>
            <w:tcW w:w="990" w:type="dxa"/>
            <w:shd w:val="clear" w:color="auto" w:fill="auto"/>
          </w:tcPr>
          <w:p w:rsidR="008A1446" w:rsidRPr="00A6729C" w:rsidRDefault="008A1446" w:rsidP="009C4BF0">
            <w:pPr>
              <w:rPr>
                <w:b/>
                <w:sz w:val="20"/>
                <w:szCs w:val="20"/>
              </w:rPr>
            </w:pPr>
            <w:r w:rsidRPr="00A6729C">
              <w:rPr>
                <w:b/>
                <w:sz w:val="20"/>
                <w:szCs w:val="20"/>
              </w:rPr>
              <w:t xml:space="preserve">Gene </w:t>
            </w:r>
          </w:p>
        </w:tc>
        <w:tc>
          <w:tcPr>
            <w:tcW w:w="1260" w:type="dxa"/>
          </w:tcPr>
          <w:p w:rsidR="008A1446" w:rsidRPr="00A6729C" w:rsidRDefault="008A1446" w:rsidP="009C4BF0">
            <w:pPr>
              <w:rPr>
                <w:b/>
                <w:sz w:val="20"/>
                <w:szCs w:val="20"/>
              </w:rPr>
            </w:pPr>
            <w:r w:rsidRPr="00391B1F">
              <w:rPr>
                <w:b/>
                <w:sz w:val="20"/>
                <w:szCs w:val="20"/>
              </w:rPr>
              <w:t>Chr:base pair position</w:t>
            </w:r>
          </w:p>
        </w:tc>
        <w:tc>
          <w:tcPr>
            <w:tcW w:w="810" w:type="dxa"/>
            <w:shd w:val="clear" w:color="auto" w:fill="auto"/>
          </w:tcPr>
          <w:p w:rsidR="008A1446" w:rsidRPr="00A6729C" w:rsidRDefault="008A1446" w:rsidP="009C4BF0">
            <w:pPr>
              <w:rPr>
                <w:b/>
                <w:sz w:val="20"/>
                <w:szCs w:val="20"/>
              </w:rPr>
            </w:pPr>
            <w:r w:rsidRPr="00A6729C">
              <w:rPr>
                <w:b/>
                <w:sz w:val="20"/>
                <w:szCs w:val="20"/>
              </w:rPr>
              <w:t>Whites</w:t>
            </w:r>
          </w:p>
        </w:tc>
        <w:tc>
          <w:tcPr>
            <w:tcW w:w="108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A1446" w:rsidRPr="00A6729C" w:rsidRDefault="008A1446" w:rsidP="009C4BF0">
            <w:pPr>
              <w:rPr>
                <w:b/>
                <w:sz w:val="20"/>
                <w:szCs w:val="20"/>
              </w:rPr>
            </w:pPr>
            <w:r w:rsidRPr="00A6729C">
              <w:rPr>
                <w:b/>
                <w:sz w:val="20"/>
                <w:szCs w:val="20"/>
              </w:rPr>
              <w:t>Blacks</w:t>
            </w:r>
          </w:p>
        </w:tc>
        <w:tc>
          <w:tcPr>
            <w:tcW w:w="81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</w:tr>
      <w:tr w:rsidR="008A1446" w:rsidRPr="00A6729C" w:rsidTr="009C4BF0">
        <w:tc>
          <w:tcPr>
            <w:tcW w:w="1278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A1446" w:rsidRPr="00A6729C" w:rsidRDefault="008A1446" w:rsidP="009C4BF0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A1</w:t>
            </w:r>
            <w:r w:rsidRPr="00A6729C">
              <w:rPr>
                <w:rStyle w:val="EndnoteReference"/>
                <w:sz w:val="20"/>
                <w:szCs w:val="20"/>
              </w:rPr>
              <w:endnoteReference w:id="7"/>
            </w:r>
            <w:r w:rsidRPr="00A6729C">
              <w:rPr>
                <w:sz w:val="20"/>
                <w:szCs w:val="20"/>
              </w:rPr>
              <w:t>/A2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A1 frequency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β</w:t>
            </w:r>
            <w:r w:rsidRPr="00A6729C">
              <w:rPr>
                <w:rStyle w:val="EndnoteReference"/>
                <w:sz w:val="20"/>
                <w:szCs w:val="20"/>
              </w:rPr>
              <w:endnoteReference w:id="8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D’</w:t>
            </w:r>
            <w:bookmarkStart w:id="0" w:name="_Ref386280797"/>
            <w:r w:rsidRPr="00A6729C">
              <w:rPr>
                <w:rStyle w:val="EndnoteReference"/>
                <w:sz w:val="20"/>
                <w:szCs w:val="20"/>
              </w:rPr>
              <w:endnoteReference w:id="9"/>
            </w:r>
            <w:bookmarkEnd w:id="0"/>
          </w:p>
        </w:tc>
        <w:tc>
          <w:tcPr>
            <w:tcW w:w="630" w:type="dxa"/>
            <w:shd w:val="clear" w:color="auto" w:fill="auto"/>
            <w:vAlign w:val="center"/>
          </w:tcPr>
          <w:p w:rsidR="008A1446" w:rsidRPr="00391B1F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r</w:t>
            </w:r>
            <w:r w:rsidRPr="00A6729C">
              <w:rPr>
                <w:sz w:val="20"/>
                <w:szCs w:val="20"/>
                <w:vertAlign w:val="superscript"/>
              </w:rPr>
              <w:t>2</w:t>
            </w:r>
            <w:r w:rsidRPr="00A6729C">
              <w:rPr>
                <w:rStyle w:val="EndnoteReference"/>
                <w:sz w:val="20"/>
                <w:szCs w:val="20"/>
              </w:rPr>
              <w:t>d</w:t>
            </w:r>
            <w:r w:rsidRPr="00391B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A1 frequency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D’</w:t>
            </w:r>
            <w:bookmarkStart w:id="1" w:name="_Ref386280814"/>
            <w:r w:rsidRPr="00A6729C">
              <w:rPr>
                <w:rStyle w:val="EndnoteReference"/>
                <w:sz w:val="20"/>
                <w:szCs w:val="20"/>
              </w:rPr>
              <w:endnoteReference w:id="10"/>
            </w:r>
            <w:bookmarkEnd w:id="1"/>
          </w:p>
        </w:tc>
        <w:tc>
          <w:tcPr>
            <w:tcW w:w="900" w:type="dxa"/>
            <w:shd w:val="clear" w:color="auto" w:fill="auto"/>
            <w:vAlign w:val="center"/>
          </w:tcPr>
          <w:p w:rsidR="008A1446" w:rsidRPr="00391B1F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r</w:t>
            </w:r>
            <w:r w:rsidRPr="00A6729C">
              <w:rPr>
                <w:sz w:val="20"/>
                <w:szCs w:val="20"/>
                <w:vertAlign w:val="superscript"/>
              </w:rPr>
              <w:t>2</w:t>
            </w:r>
            <w:r w:rsidRPr="00A6729C">
              <w:rPr>
                <w:rStyle w:val="EndnoteReference"/>
                <w:sz w:val="20"/>
                <w:szCs w:val="20"/>
              </w:rPr>
              <w:t>e</w:t>
            </w:r>
          </w:p>
        </w:tc>
      </w:tr>
      <w:tr w:rsidR="008A1446" w:rsidRPr="00A6729C" w:rsidTr="009C4BF0">
        <w:tc>
          <w:tcPr>
            <w:tcW w:w="1278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b/>
                <w:sz w:val="20"/>
                <w:szCs w:val="20"/>
              </w:rPr>
            </w:pPr>
            <w:r w:rsidRPr="00A6729C">
              <w:rPr>
                <w:b/>
                <w:sz w:val="20"/>
                <w:szCs w:val="20"/>
              </w:rPr>
              <w:t>rs2070600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AGER</w:t>
            </w:r>
          </w:p>
        </w:tc>
        <w:tc>
          <w:tcPr>
            <w:tcW w:w="1260" w:type="dxa"/>
            <w:vAlign w:val="center"/>
          </w:tcPr>
          <w:p w:rsidR="008A1446" w:rsidRPr="00391B1F" w:rsidRDefault="008A1446" w:rsidP="009C4BF0">
            <w:pPr>
              <w:rPr>
                <w:rFonts w:eastAsia="Times New Roman" w:cs="Times New Roman"/>
                <w:sz w:val="20"/>
                <w:szCs w:val="20"/>
              </w:rPr>
            </w:pPr>
            <w:r w:rsidRPr="00391B1F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6:32151443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T/C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-0.67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7.26</w:t>
            </w:r>
            <w:r w:rsidR="009C4BF0" w:rsidRPr="00A6729C">
              <w:rPr>
                <w:rFonts w:hAnsi="Calibri" w:cs="Arial"/>
                <w:kern w:val="24"/>
                <w:sz w:val="20"/>
                <w:szCs w:val="20"/>
              </w:rPr>
              <w:t>E</w:t>
            </w:r>
            <w:r w:rsidRPr="00A6729C">
              <w:rPr>
                <w:rFonts w:hAnsi="Calibri" w:cs="Arial"/>
                <w:kern w:val="24"/>
                <w:sz w:val="20"/>
                <w:szCs w:val="20"/>
              </w:rPr>
              <w:t>-16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0.92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-0.63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.</w:t>
            </w: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79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E-02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1.0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A1446" w:rsidRPr="00A6729C" w:rsidRDefault="008A1446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0.001</w:t>
            </w:r>
          </w:p>
        </w:tc>
      </w:tr>
      <w:tr w:rsidR="00D3115F" w:rsidRPr="00A6729C" w:rsidTr="009C4BF0">
        <w:tc>
          <w:tcPr>
            <w:tcW w:w="1278" w:type="dxa"/>
            <w:shd w:val="clear" w:color="auto" w:fill="auto"/>
            <w:vAlign w:val="center"/>
          </w:tcPr>
          <w:p w:rsidR="00D3115F" w:rsidRPr="00A6729C" w:rsidRDefault="00E958C2" w:rsidP="009C4BF0">
            <w:pPr>
              <w:rPr>
                <w:b/>
                <w:sz w:val="20"/>
                <w:szCs w:val="20"/>
              </w:rPr>
            </w:pPr>
            <w:hyperlink r:id="rId8" w:history="1">
              <w:r w:rsidR="006774FE" w:rsidRPr="00A6729C">
                <w:rPr>
                  <w:b/>
                  <w:sz w:val="20"/>
                  <w:szCs w:val="20"/>
                </w:rPr>
                <w:t>rs41268928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EE4E22" w:rsidP="009C4BF0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RNF5</w:t>
            </w:r>
          </w:p>
        </w:tc>
        <w:tc>
          <w:tcPr>
            <w:tcW w:w="1260" w:type="dxa"/>
            <w:vAlign w:val="center"/>
          </w:tcPr>
          <w:p w:rsidR="00D3115F" w:rsidRPr="00391B1F" w:rsidRDefault="00D3115F" w:rsidP="009C4BF0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r w:rsidRPr="00391B1F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6:32147157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C/G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-0.69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hAnsi="Calibri" w:cs="Arial"/>
                <w:kern w:val="24"/>
                <w:sz w:val="20"/>
                <w:szCs w:val="20"/>
                <w:lang w:eastAsia="zh-CN"/>
              </w:rPr>
            </w:pP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3.46</w:t>
            </w:r>
            <w:r w:rsidR="009C4BF0"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E</w:t>
            </w: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-16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0.92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-0.37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.</w:t>
            </w: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2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5E-01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0.001</w:t>
            </w:r>
          </w:p>
        </w:tc>
      </w:tr>
      <w:tr w:rsidR="00D3115F" w:rsidRPr="00A6729C" w:rsidTr="009C4BF0">
        <w:tc>
          <w:tcPr>
            <w:tcW w:w="1278" w:type="dxa"/>
            <w:shd w:val="clear" w:color="auto" w:fill="auto"/>
            <w:vAlign w:val="center"/>
          </w:tcPr>
          <w:p w:rsidR="00D3115F" w:rsidRPr="00A6729C" w:rsidRDefault="00E958C2" w:rsidP="009C4BF0">
            <w:pPr>
              <w:rPr>
                <w:b/>
                <w:sz w:val="20"/>
                <w:szCs w:val="20"/>
              </w:rPr>
            </w:pPr>
            <w:hyperlink r:id="rId9" w:history="1">
              <w:r w:rsidR="006774FE" w:rsidRPr="00A6729C">
                <w:rPr>
                  <w:b/>
                  <w:sz w:val="20"/>
                  <w:szCs w:val="20"/>
                </w:rPr>
                <w:t>rs9391855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EE4E22" w:rsidP="009C4BF0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AGER</w:t>
            </w:r>
          </w:p>
        </w:tc>
        <w:tc>
          <w:tcPr>
            <w:tcW w:w="1260" w:type="dxa"/>
            <w:vAlign w:val="center"/>
          </w:tcPr>
          <w:p w:rsidR="00D3115F" w:rsidRPr="00391B1F" w:rsidRDefault="00D3115F" w:rsidP="009C4BF0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r w:rsidRPr="00391B1F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6:32149801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T/C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-0.67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D3115F" w:rsidP="009C4BF0">
            <w:pPr>
              <w:rPr>
                <w:rFonts w:hAnsi="Calibri" w:cs="Arial"/>
                <w:kern w:val="24"/>
                <w:sz w:val="20"/>
                <w:szCs w:val="20"/>
                <w:lang w:eastAsia="zh-CN"/>
              </w:rPr>
            </w:pP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5.06</w:t>
            </w:r>
            <w:r w:rsidR="009C4BF0"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E</w:t>
            </w: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-16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0.92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0.84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-0.40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8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.</w:t>
            </w: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8E-02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0.001</w:t>
            </w:r>
          </w:p>
        </w:tc>
      </w:tr>
      <w:tr w:rsidR="004C578E" w:rsidRPr="00A6729C" w:rsidTr="009C4BF0">
        <w:tc>
          <w:tcPr>
            <w:tcW w:w="1278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b/>
                <w:sz w:val="20"/>
                <w:szCs w:val="20"/>
              </w:rPr>
            </w:pPr>
            <w:r w:rsidRPr="00A6729C">
              <w:rPr>
                <w:b/>
                <w:sz w:val="20"/>
                <w:szCs w:val="20"/>
              </w:rPr>
              <w:t>rs2071288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AGER</w:t>
            </w:r>
          </w:p>
        </w:tc>
        <w:tc>
          <w:tcPr>
            <w:tcW w:w="1260" w:type="dxa"/>
            <w:vAlign w:val="center"/>
          </w:tcPr>
          <w:p w:rsidR="004C578E" w:rsidRPr="00391B1F" w:rsidRDefault="004C578E" w:rsidP="00D45025">
            <w:pPr>
              <w:rPr>
                <w:rFonts w:eastAsia="Times New Roman" w:cs="Times New Roman"/>
                <w:sz w:val="20"/>
                <w:szCs w:val="20"/>
              </w:rPr>
            </w:pPr>
            <w:r w:rsidRPr="00391B1F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6:32149260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T/C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0.005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  <w:lang w:eastAsia="zh-CN"/>
              </w:rPr>
            </w:pPr>
            <w:r w:rsidRPr="00A6729C">
              <w:rPr>
                <w:sz w:val="20"/>
                <w:szCs w:val="20"/>
              </w:rPr>
              <w:t>-0.4</w:t>
            </w:r>
            <w:r w:rsidRPr="00A6729C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  <w:lang w:eastAsia="zh-CN"/>
              </w:rPr>
            </w:pPr>
            <w:r w:rsidRPr="00A6729C">
              <w:rPr>
                <w:sz w:val="20"/>
                <w:szCs w:val="20"/>
              </w:rPr>
              <w:t>1.00E-01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1.0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0.0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0.10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-0.56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2.22E-08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NA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578E" w:rsidRPr="00A6729C" w:rsidRDefault="004C578E" w:rsidP="00D45025">
            <w:pPr>
              <w:rPr>
                <w:sz w:val="20"/>
                <w:szCs w:val="20"/>
              </w:rPr>
            </w:pPr>
            <w:r w:rsidRPr="00A6729C">
              <w:rPr>
                <w:sz w:val="20"/>
                <w:szCs w:val="20"/>
              </w:rPr>
              <w:t>NA</w:t>
            </w:r>
          </w:p>
        </w:tc>
      </w:tr>
      <w:tr w:rsidR="00D3115F" w:rsidRPr="00A6729C" w:rsidTr="009C4BF0">
        <w:tc>
          <w:tcPr>
            <w:tcW w:w="1278" w:type="dxa"/>
            <w:shd w:val="clear" w:color="auto" w:fill="auto"/>
            <w:vAlign w:val="center"/>
          </w:tcPr>
          <w:p w:rsidR="00D3115F" w:rsidRPr="00A6729C" w:rsidRDefault="00E958C2" w:rsidP="009C4BF0">
            <w:pPr>
              <w:rPr>
                <w:b/>
                <w:sz w:val="20"/>
                <w:szCs w:val="20"/>
              </w:rPr>
            </w:pPr>
            <w:hyperlink r:id="rId10" w:history="1">
              <w:r w:rsidR="006774FE" w:rsidRPr="00A6729C">
                <w:rPr>
                  <w:b/>
                  <w:sz w:val="20"/>
                  <w:szCs w:val="20"/>
                </w:rPr>
                <w:t>rs17846798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EE4E22" w:rsidP="009C4BF0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AGER</w:t>
            </w:r>
          </w:p>
        </w:tc>
        <w:tc>
          <w:tcPr>
            <w:tcW w:w="1260" w:type="dxa"/>
            <w:vAlign w:val="center"/>
          </w:tcPr>
          <w:p w:rsidR="00D3115F" w:rsidRPr="00391B1F" w:rsidRDefault="00F95F37" w:rsidP="009C4BF0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r w:rsidRPr="00391B1F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6:32150498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115F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A/G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1C094E" w:rsidP="009C4BF0">
            <w:pPr>
              <w:rPr>
                <w:rFonts w:hAnsi="Calibri" w:cs="Arial"/>
                <w:kern w:val="24"/>
                <w:sz w:val="20"/>
                <w:szCs w:val="20"/>
                <w:lang w:eastAsia="zh-CN"/>
              </w:rPr>
            </w:pP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1</w:t>
            </w:r>
            <w:r w:rsidR="009C4BF0"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.</w:t>
            </w: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0</w:t>
            </w:r>
            <w:r w:rsidR="009C4BF0"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1E-04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3115F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3115F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3115F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2.46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E</w:t>
            </w: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3115F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F95F37" w:rsidRPr="00A6729C" w:rsidTr="009C4BF0">
        <w:tc>
          <w:tcPr>
            <w:tcW w:w="1278" w:type="dxa"/>
            <w:shd w:val="clear" w:color="auto" w:fill="auto"/>
            <w:vAlign w:val="center"/>
          </w:tcPr>
          <w:p w:rsidR="00F95F37" w:rsidRPr="00A6729C" w:rsidRDefault="00E958C2" w:rsidP="009C4BF0">
            <w:pPr>
              <w:rPr>
                <w:b/>
                <w:sz w:val="20"/>
                <w:szCs w:val="20"/>
              </w:rPr>
            </w:pPr>
            <w:hyperlink r:id="rId11" w:history="1">
              <w:r w:rsidR="006774FE" w:rsidRPr="00A6729C">
                <w:rPr>
                  <w:b/>
                  <w:sz w:val="20"/>
                  <w:szCs w:val="20"/>
                </w:rPr>
                <w:t>rs57409105</w:t>
              </w:r>
            </w:hyperlink>
          </w:p>
        </w:tc>
        <w:tc>
          <w:tcPr>
            <w:tcW w:w="990" w:type="dxa"/>
            <w:shd w:val="clear" w:color="auto" w:fill="auto"/>
            <w:vAlign w:val="center"/>
          </w:tcPr>
          <w:p w:rsidR="00F95F37" w:rsidRPr="00A6729C" w:rsidRDefault="00EE4E22" w:rsidP="009C4BF0">
            <w:pPr>
              <w:rPr>
                <w:i/>
                <w:sz w:val="20"/>
                <w:szCs w:val="20"/>
              </w:rPr>
            </w:pPr>
            <w:r w:rsidRPr="00A6729C">
              <w:rPr>
                <w:i/>
                <w:sz w:val="20"/>
                <w:szCs w:val="20"/>
              </w:rPr>
              <w:t>RNF5</w:t>
            </w:r>
          </w:p>
        </w:tc>
        <w:tc>
          <w:tcPr>
            <w:tcW w:w="1260" w:type="dxa"/>
            <w:vAlign w:val="center"/>
          </w:tcPr>
          <w:p w:rsidR="00F95F37" w:rsidRPr="00391B1F" w:rsidRDefault="00F95F37" w:rsidP="009C4BF0">
            <w:pP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</w:pPr>
            <w:r w:rsidRPr="00391B1F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</w:rPr>
              <w:t>6:32147478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5F37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T/G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5F37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5F37" w:rsidRPr="00A6729C" w:rsidRDefault="001C094E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-0.43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5F37" w:rsidRPr="00A6729C" w:rsidRDefault="001C094E" w:rsidP="009C4BF0">
            <w:pPr>
              <w:rPr>
                <w:rFonts w:hAnsi="Calibri" w:cs="Arial"/>
                <w:kern w:val="24"/>
                <w:sz w:val="20"/>
                <w:szCs w:val="20"/>
                <w:lang w:eastAsia="zh-CN"/>
              </w:rPr>
            </w:pP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1</w:t>
            </w:r>
            <w:r w:rsidR="009C4BF0"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.</w:t>
            </w:r>
            <w:r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0</w:t>
            </w:r>
            <w:r w:rsidR="009C4BF0" w:rsidRPr="00A6729C">
              <w:rPr>
                <w:rFonts w:hAnsi="Calibri" w:cs="Arial"/>
                <w:kern w:val="24"/>
                <w:sz w:val="20"/>
                <w:szCs w:val="20"/>
                <w:lang w:eastAsia="zh-CN"/>
              </w:rPr>
              <w:t>4E-01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95F37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95F37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95F37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0.10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95F37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-0.56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95F37" w:rsidRPr="00A6729C" w:rsidRDefault="00F95F37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2.60</w:t>
            </w:r>
            <w:r w:rsidR="009C4BF0"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E</w:t>
            </w: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-08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95F37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95F37" w:rsidRPr="00A6729C" w:rsidRDefault="008C229A" w:rsidP="009C4BF0">
            <w:pPr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</w:pPr>
            <w:r w:rsidRPr="00A6729C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0.001</w:t>
            </w:r>
          </w:p>
        </w:tc>
      </w:tr>
    </w:tbl>
    <w:p w:rsidR="00A46D0B" w:rsidRDefault="00A46D0B" w:rsidP="008A1446">
      <w:pPr>
        <w:spacing w:after="0" w:line="480" w:lineRule="auto"/>
        <w:rPr>
          <w:b/>
        </w:rPr>
        <w:sectPr w:rsidR="00A46D0B" w:rsidSect="008A1446">
          <w:footnotePr>
            <w:numFmt w:val="chicago"/>
            <w:numRestart w:val="eachSect"/>
          </w:footnotePr>
          <w:endnotePr>
            <w:numFmt w:val="lowerLetter"/>
            <w:numRestart w:val="eachSect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E7350" w:rsidRDefault="004C578E" w:rsidP="007E7350">
      <w:pPr>
        <w:spacing w:after="0" w:line="240" w:lineRule="auto"/>
      </w:pPr>
      <w:r>
        <w:rPr>
          <w:b/>
        </w:rPr>
        <w:lastRenderedPageBreak/>
        <w:t>Table</w:t>
      </w:r>
      <w:r w:rsidR="000D0028">
        <w:rPr>
          <w:b/>
        </w:rPr>
        <w:t xml:space="preserve"> E</w:t>
      </w:r>
      <w:r w:rsidR="007E7350">
        <w:t xml:space="preserve">. </w:t>
      </w:r>
      <w:r w:rsidR="007E7350" w:rsidRPr="00EC23AF">
        <w:rPr>
          <w:b/>
        </w:rPr>
        <w:t>Characteristics of participa</w:t>
      </w:r>
      <w:bookmarkStart w:id="2" w:name="_GoBack"/>
      <w:bookmarkEnd w:id="2"/>
      <w:r w:rsidR="007E7350" w:rsidRPr="00EC23AF">
        <w:rPr>
          <w:b/>
        </w:rPr>
        <w:t>nts with sRAGE levels and participants included in analyses of clinical outcomes</w:t>
      </w:r>
      <w:r w:rsidR="007E7350" w:rsidRPr="00EC23AF">
        <w:rPr>
          <w:rStyle w:val="EndnoteReference"/>
          <w:b/>
        </w:rPr>
        <w:endnoteReference w:id="11"/>
      </w:r>
      <w:r w:rsidR="00EC23AF" w:rsidRPr="00EC23AF">
        <w:rPr>
          <w:b/>
          <w:vertAlign w:val="superscript"/>
        </w:rPr>
        <w:t>,</w:t>
      </w:r>
      <w:r w:rsidR="007E7350" w:rsidRPr="00EC23AF">
        <w:rPr>
          <w:rStyle w:val="EndnoteReference"/>
          <w:b/>
        </w:rPr>
        <w:endnoteReference w:id="12"/>
      </w:r>
    </w:p>
    <w:tbl>
      <w:tblPr>
        <w:tblStyle w:val="TableGrid"/>
        <w:tblW w:w="0" w:type="auto"/>
        <w:tblLook w:val="04A0"/>
      </w:tblPr>
      <w:tblGrid>
        <w:gridCol w:w="2358"/>
        <w:gridCol w:w="2250"/>
        <w:gridCol w:w="3013"/>
        <w:gridCol w:w="1217"/>
      </w:tblGrid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</w:p>
        </w:tc>
        <w:tc>
          <w:tcPr>
            <w:tcW w:w="2250" w:type="dxa"/>
          </w:tcPr>
          <w:p w:rsidR="007E7350" w:rsidRPr="00561190" w:rsidRDefault="00261FB5" w:rsidP="000A30D8">
            <w:pPr>
              <w:spacing w:line="480" w:lineRule="auto"/>
            </w:pPr>
            <w:r>
              <w:t>s</w:t>
            </w:r>
            <w:r w:rsidR="007E7350">
              <w:t>RAGE</w:t>
            </w:r>
            <w:r>
              <w:t xml:space="preserve"> sample</w:t>
            </w:r>
          </w:p>
        </w:tc>
        <w:tc>
          <w:tcPr>
            <w:tcW w:w="3013" w:type="dxa"/>
          </w:tcPr>
          <w:p w:rsidR="007E7350" w:rsidRPr="00561190" w:rsidRDefault="00261FB5" w:rsidP="00261FB5">
            <w:pPr>
              <w:spacing w:line="480" w:lineRule="auto"/>
            </w:pPr>
            <w:r>
              <w:t>Genetic association sample</w:t>
            </w:r>
            <w:r>
              <w:rPr>
                <w:rStyle w:val="EndnoteReference"/>
              </w:rPr>
              <w:endnoteReference w:id="13"/>
            </w:r>
          </w:p>
        </w:tc>
        <w:tc>
          <w:tcPr>
            <w:tcW w:w="1217" w:type="dxa"/>
          </w:tcPr>
          <w:p w:rsidR="007E7350" w:rsidRPr="00561190" w:rsidRDefault="007E7350" w:rsidP="000A30D8">
            <w:pPr>
              <w:spacing w:line="480" w:lineRule="auto"/>
            </w:pPr>
            <w:r w:rsidRPr="00561190">
              <w:t>P value</w:t>
            </w: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 w:rsidRPr="00561190">
              <w:t>N</w:t>
            </w:r>
          </w:p>
        </w:tc>
        <w:tc>
          <w:tcPr>
            <w:tcW w:w="2250" w:type="dxa"/>
          </w:tcPr>
          <w:p w:rsidR="007E7350" w:rsidRPr="00561190" w:rsidRDefault="000A30D8" w:rsidP="000A30D8">
            <w:pPr>
              <w:spacing w:line="480" w:lineRule="auto"/>
              <w:rPr>
                <w:lang w:eastAsia="zh-CN"/>
              </w:rPr>
            </w:pPr>
            <w:r>
              <w:rPr>
                <w:lang w:eastAsia="zh-CN"/>
              </w:rPr>
              <w:t>2321</w:t>
            </w:r>
          </w:p>
        </w:tc>
        <w:tc>
          <w:tcPr>
            <w:tcW w:w="3013" w:type="dxa"/>
          </w:tcPr>
          <w:p w:rsidR="007E7350" w:rsidRPr="00561190" w:rsidRDefault="000A30D8" w:rsidP="000A30D8">
            <w:pPr>
              <w:spacing w:line="480" w:lineRule="auto"/>
            </w:pPr>
            <w:r>
              <w:t>9590</w:t>
            </w:r>
          </w:p>
        </w:tc>
        <w:tc>
          <w:tcPr>
            <w:tcW w:w="1217" w:type="dxa"/>
          </w:tcPr>
          <w:p w:rsidR="007E7350" w:rsidRPr="00561190" w:rsidRDefault="007E7350" w:rsidP="000A30D8">
            <w:pPr>
              <w:spacing w:line="480" w:lineRule="auto"/>
            </w:pP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 w:rsidRPr="00561190">
              <w:t>sRAGE</w:t>
            </w:r>
            <w:r w:rsidR="00261FB5">
              <w:t>, pg/ml</w:t>
            </w:r>
          </w:p>
        </w:tc>
        <w:tc>
          <w:tcPr>
            <w:tcW w:w="2250" w:type="dxa"/>
          </w:tcPr>
          <w:p w:rsidR="007E7350" w:rsidRPr="00561190" w:rsidRDefault="00911C5C" w:rsidP="000A30D8">
            <w:pPr>
              <w:spacing w:line="480" w:lineRule="auto"/>
            </w:pPr>
            <w:r>
              <w:t>983 (736.05,1279.81)</w:t>
            </w:r>
          </w:p>
        </w:tc>
        <w:tc>
          <w:tcPr>
            <w:tcW w:w="3013" w:type="dxa"/>
          </w:tcPr>
          <w:p w:rsidR="007E7350" w:rsidRPr="00561190" w:rsidRDefault="00911C5C" w:rsidP="000A30D8">
            <w:pPr>
              <w:spacing w:line="480" w:lineRule="auto"/>
            </w:pPr>
            <w:r>
              <w:t>NA</w:t>
            </w:r>
          </w:p>
        </w:tc>
        <w:tc>
          <w:tcPr>
            <w:tcW w:w="1217" w:type="dxa"/>
          </w:tcPr>
          <w:p w:rsidR="007E7350" w:rsidRPr="00561190" w:rsidRDefault="007E7350" w:rsidP="000A30D8">
            <w:pPr>
              <w:spacing w:line="480" w:lineRule="auto"/>
            </w:pP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 w:rsidRPr="00561190">
              <w:t>Age</w:t>
            </w:r>
            <w:r>
              <w:t>, years</w:t>
            </w:r>
            <w:r w:rsidRPr="00561190">
              <w:t xml:space="preserve"> </w:t>
            </w:r>
          </w:p>
        </w:tc>
        <w:tc>
          <w:tcPr>
            <w:tcW w:w="2250" w:type="dxa"/>
          </w:tcPr>
          <w:p w:rsidR="007E7350" w:rsidRPr="00561190" w:rsidRDefault="00911C5C" w:rsidP="000A30D8">
            <w:pPr>
              <w:spacing w:line="480" w:lineRule="auto"/>
            </w:pPr>
            <w:r>
              <w:t>57.06</w:t>
            </w:r>
            <w:r w:rsidR="007E7350">
              <w:t xml:space="preserve"> (5.75)</w:t>
            </w:r>
          </w:p>
        </w:tc>
        <w:tc>
          <w:tcPr>
            <w:tcW w:w="3013" w:type="dxa"/>
          </w:tcPr>
          <w:p w:rsidR="007E7350" w:rsidRPr="00561190" w:rsidRDefault="00911C5C" w:rsidP="000A30D8">
            <w:pPr>
              <w:spacing w:line="480" w:lineRule="auto"/>
            </w:pPr>
            <w:r>
              <w:t>56.97 (5.70</w:t>
            </w:r>
            <w:r w:rsidR="007E7350">
              <w:t>)</w:t>
            </w:r>
          </w:p>
        </w:tc>
        <w:tc>
          <w:tcPr>
            <w:tcW w:w="1217" w:type="dxa"/>
          </w:tcPr>
          <w:p w:rsidR="007E7350" w:rsidRPr="00561190" w:rsidRDefault="00AA7F01" w:rsidP="000A30D8">
            <w:pPr>
              <w:spacing w:line="480" w:lineRule="auto"/>
            </w:pPr>
            <w:r>
              <w:t>0.48</w:t>
            </w: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>
              <w:t xml:space="preserve">Male </w:t>
            </w:r>
          </w:p>
        </w:tc>
        <w:tc>
          <w:tcPr>
            <w:tcW w:w="2250" w:type="dxa"/>
          </w:tcPr>
          <w:p w:rsidR="007E7350" w:rsidRPr="00561190" w:rsidRDefault="00911C5C" w:rsidP="00261FB5">
            <w:pPr>
              <w:spacing w:line="480" w:lineRule="auto"/>
            </w:pPr>
            <w:r>
              <w:t>968</w:t>
            </w:r>
            <w:r w:rsidR="001641A5">
              <w:t xml:space="preserve"> (42)</w:t>
            </w:r>
          </w:p>
        </w:tc>
        <w:tc>
          <w:tcPr>
            <w:tcW w:w="3013" w:type="dxa"/>
          </w:tcPr>
          <w:p w:rsidR="007E7350" w:rsidRPr="00561190" w:rsidRDefault="00911C5C" w:rsidP="00261FB5">
            <w:pPr>
              <w:spacing w:line="480" w:lineRule="auto"/>
            </w:pPr>
            <w:r>
              <w:t>4332</w:t>
            </w:r>
            <w:r w:rsidR="001641A5">
              <w:t xml:space="preserve"> (45)</w:t>
            </w:r>
          </w:p>
        </w:tc>
        <w:tc>
          <w:tcPr>
            <w:tcW w:w="1217" w:type="dxa"/>
          </w:tcPr>
          <w:p w:rsidR="007E7350" w:rsidRPr="00561190" w:rsidRDefault="00AA7F01" w:rsidP="000A30D8">
            <w:pPr>
              <w:spacing w:line="480" w:lineRule="auto"/>
            </w:pPr>
            <w:r>
              <w:t>0.002</w:t>
            </w: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7E7350">
            <w:pPr>
              <w:spacing w:line="480" w:lineRule="auto"/>
            </w:pPr>
            <w:r w:rsidRPr="00561190">
              <w:t xml:space="preserve">Education </w:t>
            </w:r>
          </w:p>
        </w:tc>
        <w:tc>
          <w:tcPr>
            <w:tcW w:w="2250" w:type="dxa"/>
          </w:tcPr>
          <w:p w:rsidR="007E7350" w:rsidRPr="00561190" w:rsidRDefault="007E7350" w:rsidP="000A30D8">
            <w:pPr>
              <w:spacing w:line="480" w:lineRule="auto"/>
            </w:pPr>
          </w:p>
        </w:tc>
        <w:tc>
          <w:tcPr>
            <w:tcW w:w="3013" w:type="dxa"/>
          </w:tcPr>
          <w:p w:rsidR="007E7350" w:rsidRPr="00561190" w:rsidRDefault="007E7350" w:rsidP="000A30D8">
            <w:pPr>
              <w:spacing w:line="480" w:lineRule="auto"/>
            </w:pPr>
          </w:p>
        </w:tc>
        <w:tc>
          <w:tcPr>
            <w:tcW w:w="1217" w:type="dxa"/>
          </w:tcPr>
          <w:p w:rsidR="007E7350" w:rsidRPr="00561190" w:rsidRDefault="00AA7F01" w:rsidP="000A30D8">
            <w:pPr>
              <w:spacing w:line="480" w:lineRule="auto"/>
            </w:pPr>
            <w:r>
              <w:t>0.23</w:t>
            </w: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>
              <w:t xml:space="preserve">  ≤11 years</w:t>
            </w:r>
          </w:p>
        </w:tc>
        <w:tc>
          <w:tcPr>
            <w:tcW w:w="2250" w:type="dxa"/>
          </w:tcPr>
          <w:p w:rsidR="007E7350" w:rsidRDefault="00911C5C" w:rsidP="000A30D8">
            <w:pPr>
              <w:spacing w:line="480" w:lineRule="auto"/>
            </w:pPr>
            <w:r>
              <w:t>475</w:t>
            </w:r>
            <w:r w:rsidR="00207168">
              <w:t xml:space="preserve"> (20)</w:t>
            </w:r>
          </w:p>
        </w:tc>
        <w:tc>
          <w:tcPr>
            <w:tcW w:w="3013" w:type="dxa"/>
          </w:tcPr>
          <w:p w:rsidR="007E7350" w:rsidRDefault="00911C5C" w:rsidP="000A30D8">
            <w:pPr>
              <w:spacing w:line="480" w:lineRule="auto"/>
            </w:pPr>
            <w:r>
              <w:t>2056</w:t>
            </w:r>
            <w:r w:rsidR="00207168">
              <w:t xml:space="preserve"> (22)</w:t>
            </w:r>
          </w:p>
        </w:tc>
        <w:tc>
          <w:tcPr>
            <w:tcW w:w="1217" w:type="dxa"/>
          </w:tcPr>
          <w:p w:rsidR="007E7350" w:rsidRDefault="007E7350" w:rsidP="000A30D8">
            <w:pPr>
              <w:spacing w:line="480" w:lineRule="auto"/>
            </w:pP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>
              <w:t xml:space="preserve">  High school graduate</w:t>
            </w:r>
          </w:p>
        </w:tc>
        <w:tc>
          <w:tcPr>
            <w:tcW w:w="2250" w:type="dxa"/>
          </w:tcPr>
          <w:p w:rsidR="007E7350" w:rsidRDefault="00911C5C" w:rsidP="000A30D8">
            <w:pPr>
              <w:spacing w:line="480" w:lineRule="auto"/>
            </w:pPr>
            <w:r>
              <w:t>945</w:t>
            </w:r>
            <w:r w:rsidR="00207168">
              <w:t xml:space="preserve"> (41)</w:t>
            </w:r>
          </w:p>
        </w:tc>
        <w:tc>
          <w:tcPr>
            <w:tcW w:w="3013" w:type="dxa"/>
          </w:tcPr>
          <w:p w:rsidR="007E7350" w:rsidRDefault="00911C5C" w:rsidP="000A30D8">
            <w:pPr>
              <w:spacing w:line="480" w:lineRule="auto"/>
            </w:pPr>
            <w:r>
              <w:t>3956</w:t>
            </w:r>
            <w:r w:rsidR="00207168">
              <w:t xml:space="preserve"> (41)</w:t>
            </w:r>
          </w:p>
        </w:tc>
        <w:tc>
          <w:tcPr>
            <w:tcW w:w="1217" w:type="dxa"/>
          </w:tcPr>
          <w:p w:rsidR="007E7350" w:rsidRDefault="007E7350" w:rsidP="000A30D8">
            <w:pPr>
              <w:spacing w:line="480" w:lineRule="auto"/>
            </w:pP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>
              <w:t xml:space="preserve">  Attended college</w:t>
            </w:r>
          </w:p>
        </w:tc>
        <w:tc>
          <w:tcPr>
            <w:tcW w:w="2250" w:type="dxa"/>
          </w:tcPr>
          <w:p w:rsidR="007E7350" w:rsidRDefault="00911C5C" w:rsidP="00911C5C">
            <w:pPr>
              <w:spacing w:line="480" w:lineRule="auto"/>
            </w:pPr>
            <w:r>
              <w:t>899</w:t>
            </w:r>
            <w:r w:rsidR="00207168">
              <w:t xml:space="preserve"> (39)</w:t>
            </w:r>
          </w:p>
        </w:tc>
        <w:tc>
          <w:tcPr>
            <w:tcW w:w="3013" w:type="dxa"/>
          </w:tcPr>
          <w:p w:rsidR="00207168" w:rsidRDefault="00911C5C" w:rsidP="00207168">
            <w:pPr>
              <w:spacing w:line="480" w:lineRule="auto"/>
            </w:pPr>
            <w:r>
              <w:t>3524</w:t>
            </w:r>
            <w:r w:rsidR="00207168">
              <w:t xml:space="preserve"> (37)</w:t>
            </w:r>
          </w:p>
        </w:tc>
        <w:tc>
          <w:tcPr>
            <w:tcW w:w="1217" w:type="dxa"/>
          </w:tcPr>
          <w:p w:rsidR="007E7350" w:rsidRDefault="007E7350" w:rsidP="000A30D8">
            <w:pPr>
              <w:spacing w:line="480" w:lineRule="auto"/>
            </w:pP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0A30D8">
            <w:pPr>
              <w:spacing w:line="480" w:lineRule="auto"/>
            </w:pPr>
            <w:r w:rsidRPr="00561190">
              <w:t xml:space="preserve">BMI </w:t>
            </w:r>
          </w:p>
        </w:tc>
        <w:tc>
          <w:tcPr>
            <w:tcW w:w="2250" w:type="dxa"/>
          </w:tcPr>
          <w:p w:rsidR="007E7350" w:rsidRPr="00561190" w:rsidRDefault="00911C5C" w:rsidP="00261FB5">
            <w:pPr>
              <w:spacing w:line="480" w:lineRule="auto"/>
            </w:pPr>
            <w:r>
              <w:t>28.5 (5.</w:t>
            </w:r>
            <w:r w:rsidR="00261FB5">
              <w:t>7</w:t>
            </w:r>
            <w:r w:rsidR="007E7350">
              <w:t>)</w:t>
            </w:r>
          </w:p>
        </w:tc>
        <w:tc>
          <w:tcPr>
            <w:tcW w:w="3013" w:type="dxa"/>
          </w:tcPr>
          <w:p w:rsidR="007E7350" w:rsidRPr="00561190" w:rsidRDefault="00911C5C" w:rsidP="00261FB5">
            <w:pPr>
              <w:spacing w:line="480" w:lineRule="auto"/>
            </w:pPr>
            <w:r>
              <w:t>27.</w:t>
            </w:r>
            <w:r w:rsidR="00261FB5">
              <w:t>8</w:t>
            </w:r>
            <w:r>
              <w:t xml:space="preserve"> (5.</w:t>
            </w:r>
            <w:r w:rsidR="00261FB5">
              <w:t>3</w:t>
            </w:r>
            <w:r>
              <w:t>)</w:t>
            </w:r>
          </w:p>
        </w:tc>
        <w:tc>
          <w:tcPr>
            <w:tcW w:w="1217" w:type="dxa"/>
          </w:tcPr>
          <w:p w:rsidR="007E7350" w:rsidRPr="00561190" w:rsidRDefault="00AA7F01" w:rsidP="000A30D8">
            <w:pPr>
              <w:spacing w:line="480" w:lineRule="auto"/>
            </w:pPr>
            <w:r>
              <w:t>&lt;0.001</w:t>
            </w: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7E7350">
            <w:pPr>
              <w:spacing w:line="480" w:lineRule="auto"/>
            </w:pPr>
            <w:r w:rsidRPr="00561190">
              <w:t xml:space="preserve">Prevalent CHD </w:t>
            </w:r>
          </w:p>
        </w:tc>
        <w:tc>
          <w:tcPr>
            <w:tcW w:w="2250" w:type="dxa"/>
          </w:tcPr>
          <w:p w:rsidR="007E7350" w:rsidRPr="00561190" w:rsidRDefault="00911C5C" w:rsidP="00261FB5">
            <w:pPr>
              <w:spacing w:line="480" w:lineRule="auto"/>
            </w:pPr>
            <w:r>
              <w:t>99</w:t>
            </w:r>
            <w:r w:rsidR="001641A5">
              <w:t xml:space="preserve"> (4.3)</w:t>
            </w:r>
          </w:p>
        </w:tc>
        <w:tc>
          <w:tcPr>
            <w:tcW w:w="3013" w:type="dxa"/>
          </w:tcPr>
          <w:p w:rsidR="007E7350" w:rsidRPr="00561190" w:rsidRDefault="00911C5C" w:rsidP="00261FB5">
            <w:pPr>
              <w:spacing w:line="480" w:lineRule="auto"/>
            </w:pPr>
            <w:r>
              <w:t>545</w:t>
            </w:r>
            <w:r w:rsidR="001641A5">
              <w:t xml:space="preserve"> (6.2)</w:t>
            </w:r>
          </w:p>
        </w:tc>
        <w:tc>
          <w:tcPr>
            <w:tcW w:w="1217" w:type="dxa"/>
          </w:tcPr>
          <w:p w:rsidR="007E7350" w:rsidRPr="00561190" w:rsidRDefault="00AA7F01" w:rsidP="000A30D8">
            <w:pPr>
              <w:spacing w:line="480" w:lineRule="auto"/>
            </w:pPr>
            <w:r>
              <w:t>0.001</w:t>
            </w: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7E7350">
            <w:pPr>
              <w:spacing w:line="480" w:lineRule="auto"/>
            </w:pPr>
            <w:r w:rsidRPr="00561190">
              <w:t>eGFR</w:t>
            </w:r>
            <w:r>
              <w:t xml:space="preserve"> </w:t>
            </w:r>
          </w:p>
        </w:tc>
        <w:tc>
          <w:tcPr>
            <w:tcW w:w="2250" w:type="dxa"/>
          </w:tcPr>
          <w:p w:rsidR="007E7350" w:rsidRPr="00561190" w:rsidRDefault="00911C5C" w:rsidP="00261FB5">
            <w:pPr>
              <w:spacing w:line="480" w:lineRule="auto"/>
            </w:pPr>
            <w:r>
              <w:t>79.</w:t>
            </w:r>
            <w:r w:rsidR="00261FB5">
              <w:t>3</w:t>
            </w:r>
            <w:r>
              <w:t xml:space="preserve"> (16.</w:t>
            </w:r>
            <w:r w:rsidR="00261FB5">
              <w:t>8</w:t>
            </w:r>
            <w:r w:rsidR="007E7350">
              <w:t>)</w:t>
            </w:r>
          </w:p>
        </w:tc>
        <w:tc>
          <w:tcPr>
            <w:tcW w:w="3013" w:type="dxa"/>
          </w:tcPr>
          <w:p w:rsidR="007E7350" w:rsidRPr="00561190" w:rsidRDefault="00911C5C" w:rsidP="00261FB5">
            <w:pPr>
              <w:spacing w:line="480" w:lineRule="auto"/>
            </w:pPr>
            <w:r>
              <w:t>81.0 (17.8)</w:t>
            </w:r>
          </w:p>
        </w:tc>
        <w:tc>
          <w:tcPr>
            <w:tcW w:w="1217" w:type="dxa"/>
          </w:tcPr>
          <w:p w:rsidR="007E7350" w:rsidRPr="00561190" w:rsidRDefault="00AA7F01" w:rsidP="000A30D8">
            <w:pPr>
              <w:spacing w:line="480" w:lineRule="auto"/>
            </w:pPr>
            <w:r>
              <w:t>&lt;0.001</w:t>
            </w:r>
          </w:p>
        </w:tc>
      </w:tr>
      <w:tr w:rsidR="007E7350" w:rsidRPr="00561190" w:rsidTr="00261FB5">
        <w:tc>
          <w:tcPr>
            <w:tcW w:w="2358" w:type="dxa"/>
          </w:tcPr>
          <w:p w:rsidR="007E7350" w:rsidRPr="00561190" w:rsidRDefault="007E7350" w:rsidP="007E7350">
            <w:pPr>
              <w:spacing w:line="480" w:lineRule="auto"/>
            </w:pPr>
            <w:r w:rsidRPr="00561190">
              <w:t>Fasting glucose</w:t>
            </w:r>
          </w:p>
        </w:tc>
        <w:tc>
          <w:tcPr>
            <w:tcW w:w="2250" w:type="dxa"/>
          </w:tcPr>
          <w:p w:rsidR="001641A5" w:rsidRPr="00561190" w:rsidRDefault="00911C5C" w:rsidP="000A30D8">
            <w:pPr>
              <w:spacing w:line="480" w:lineRule="auto"/>
            </w:pPr>
            <w:r>
              <w:t>5.89 (0.99</w:t>
            </w:r>
            <w:r w:rsidR="007E7350">
              <w:t>)</w:t>
            </w:r>
          </w:p>
        </w:tc>
        <w:tc>
          <w:tcPr>
            <w:tcW w:w="3013" w:type="dxa"/>
          </w:tcPr>
          <w:p w:rsidR="001641A5" w:rsidRPr="00561190" w:rsidRDefault="00911C5C" w:rsidP="001641A5">
            <w:pPr>
              <w:spacing w:line="480" w:lineRule="auto"/>
            </w:pPr>
            <w:r>
              <w:t>6.31 (2.28)</w:t>
            </w:r>
          </w:p>
        </w:tc>
        <w:tc>
          <w:tcPr>
            <w:tcW w:w="1217" w:type="dxa"/>
          </w:tcPr>
          <w:p w:rsidR="007E7350" w:rsidRPr="00561190" w:rsidRDefault="00AA7F01" w:rsidP="000A30D8">
            <w:pPr>
              <w:spacing w:line="480" w:lineRule="auto"/>
            </w:pPr>
            <w:r>
              <w:t>&lt;0.001</w:t>
            </w:r>
          </w:p>
        </w:tc>
      </w:tr>
    </w:tbl>
    <w:p w:rsidR="007E7350" w:rsidRDefault="007E7350" w:rsidP="007E7350">
      <w:pPr>
        <w:spacing w:after="0" w:line="480" w:lineRule="auto"/>
      </w:pPr>
    </w:p>
    <w:p w:rsidR="00054A5F" w:rsidRDefault="00054A5F">
      <w:pPr>
        <w:sectPr w:rsidR="00054A5F" w:rsidSect="008A1446">
          <w:footnotePr>
            <w:numFmt w:val="chicago"/>
            <w:numRestart w:val="eachSect"/>
          </w:footnotePr>
          <w:endnotePr>
            <w:numFmt w:val="lowerLetter"/>
            <w:numRestart w:val="eachSect"/>
          </w:endnotePr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54A5F" w:rsidRDefault="004C578E">
      <w:r>
        <w:rPr>
          <w:b/>
        </w:rPr>
        <w:lastRenderedPageBreak/>
        <w:t>Figure</w:t>
      </w:r>
      <w:r w:rsidR="000D0028">
        <w:rPr>
          <w:b/>
        </w:rPr>
        <w:t xml:space="preserve"> A</w:t>
      </w:r>
      <w:r w:rsidR="00054A5F" w:rsidRPr="00EC23AF">
        <w:rPr>
          <w:b/>
        </w:rPr>
        <w:t>. Selection of sample for sRAGE analyses</w:t>
      </w:r>
    </w:p>
    <w:p w:rsidR="008676EB" w:rsidRDefault="00083A75">
      <w:r>
        <w:object w:dxaOrig="6972" w:dyaOrig="5352">
          <v:shape id="_x0000_i1025" type="#_x0000_t75" style="width:348.45pt;height:268.3pt" o:ole="">
            <v:imagedata r:id="rId12" o:title=""/>
          </v:shape>
          <o:OLEObject Type="Embed" ProgID="Visio.Drawing.11" ShapeID="_x0000_i1025" DrawAspect="Content" ObjectID="_1492576955" r:id="rId13"/>
        </w:object>
      </w:r>
    </w:p>
    <w:p w:rsidR="008676EB" w:rsidRDefault="008676EB">
      <w:pPr>
        <w:rPr>
          <w:b/>
        </w:rPr>
      </w:pPr>
      <w:r>
        <w:rPr>
          <w:b/>
        </w:rPr>
        <w:br w:type="page"/>
      </w:r>
    </w:p>
    <w:p w:rsidR="00054A5F" w:rsidRDefault="004C578E">
      <w:r>
        <w:rPr>
          <w:b/>
        </w:rPr>
        <w:lastRenderedPageBreak/>
        <w:t>Figure</w:t>
      </w:r>
      <w:r w:rsidR="000D0028">
        <w:rPr>
          <w:b/>
        </w:rPr>
        <w:t xml:space="preserve"> B</w:t>
      </w:r>
      <w:r w:rsidR="00054A5F">
        <w:rPr>
          <w:b/>
        </w:rPr>
        <w:t xml:space="preserve">. </w:t>
      </w:r>
      <w:r w:rsidR="00054A5F" w:rsidRPr="00EC23AF">
        <w:rPr>
          <w:b/>
        </w:rPr>
        <w:t>Selection of sample for genetic association analyses</w:t>
      </w:r>
    </w:p>
    <w:p w:rsidR="00301CFC" w:rsidRDefault="00301CFC">
      <w:r>
        <w:rPr>
          <w:noProof/>
        </w:rPr>
        <w:drawing>
          <wp:inline distT="0" distB="0" distL="0" distR="0">
            <wp:extent cx="4182745" cy="3371215"/>
            <wp:effectExtent l="1905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EB" w:rsidRPr="00054A5F" w:rsidRDefault="008676EB"/>
    <w:p w:rsidR="007E7350" w:rsidRDefault="007E7350"/>
    <w:sectPr w:rsidR="007E7350" w:rsidSect="009A612F">
      <w:footnotePr>
        <w:numFmt w:val="chicago"/>
        <w:numRestart w:val="eachSect"/>
      </w:footnotePr>
      <w:endnotePr>
        <w:numFmt w:val="chicago"/>
        <w:numRestart w:val="eachSect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55" w:rsidRDefault="00752A55" w:rsidP="007E7350">
      <w:pPr>
        <w:spacing w:after="0" w:line="240" w:lineRule="auto"/>
      </w:pPr>
      <w:r>
        <w:separator/>
      </w:r>
    </w:p>
  </w:endnote>
  <w:endnote w:type="continuationSeparator" w:id="0">
    <w:p w:rsidR="00752A55" w:rsidRDefault="00752A55" w:rsidP="007E7350">
      <w:pPr>
        <w:spacing w:after="0" w:line="240" w:lineRule="auto"/>
      </w:pPr>
      <w:r>
        <w:continuationSeparator/>
      </w:r>
    </w:p>
  </w:endnote>
  <w:endnote w:id="1">
    <w:p w:rsidR="007F4836" w:rsidRPr="001C0B47" w:rsidRDefault="007F4836">
      <w:pPr>
        <w:pStyle w:val="EndnoteText"/>
      </w:pPr>
      <w:r w:rsidRPr="001C0B47">
        <w:rPr>
          <w:rStyle w:val="EndnoteReference"/>
        </w:rPr>
        <w:endnoteRef/>
      </w:r>
      <w:r w:rsidRPr="001C0B47">
        <w:t xml:space="preserve"> Type I error rate=0.05 for all calculations</w:t>
      </w:r>
    </w:p>
  </w:endnote>
  <w:endnote w:id="2">
    <w:p w:rsidR="003B1FC1" w:rsidRDefault="003B1FC1">
      <w:pPr>
        <w:pStyle w:val="EndnoteText"/>
      </w:pPr>
      <w:r>
        <w:rPr>
          <w:rStyle w:val="EndnoteReference"/>
        </w:rPr>
        <w:endnoteRef/>
      </w:r>
      <w:r>
        <w:t xml:space="preserve"> Abbreviations: sRAGE, soluble receptor for advanced glycation end products; SNP, single nucleotide polymorphism; HR, hazard ratio</w:t>
      </w:r>
    </w:p>
  </w:endnote>
  <w:endnote w:id="3">
    <w:p w:rsidR="00FA6E83" w:rsidRDefault="00FA6E83">
      <w:pPr>
        <w:pStyle w:val="EndnoteText"/>
      </w:pPr>
      <w:r>
        <w:rPr>
          <w:rStyle w:val="EndnoteReference"/>
        </w:rPr>
        <w:endnoteRef/>
      </w:r>
      <w:r>
        <w:t xml:space="preserve"> Odds ratio for ln(sRAGE) and outcome estimated using multivariate logistic regression with adjustment for age, sex, site (software: </w:t>
      </w:r>
      <w:r w:rsidR="009A63DE">
        <w:t>R</w:t>
      </w:r>
      <w:r>
        <w:t>).</w:t>
      </w:r>
    </w:p>
  </w:endnote>
  <w:endnote w:id="4">
    <w:p w:rsidR="008E28FC" w:rsidRDefault="008E28FC">
      <w:pPr>
        <w:pStyle w:val="EndnoteText"/>
      </w:pPr>
      <w:r w:rsidRPr="001C0B47">
        <w:rPr>
          <w:rStyle w:val="EndnoteReference"/>
        </w:rPr>
        <w:endnoteRef/>
      </w:r>
      <w:r w:rsidRPr="001C0B47">
        <w:t xml:space="preserve"> Power calculated using Web tool (</w:t>
      </w:r>
      <w:hyperlink r:id="rId1" w:history="1">
        <w:r w:rsidRPr="001C0B47">
          <w:rPr>
            <w:rStyle w:val="Hyperlink"/>
          </w:rPr>
          <w:t>http://glimmer.rstudio.com/kn3in/mRnd/</w:t>
        </w:r>
      </w:hyperlink>
      <w:r w:rsidRPr="001C0B47">
        <w:t xml:space="preserve">; Accessed 01/17/15) cited in Brion MJ, Shakhbazov K, Visscher PM: Calculating statistical power in Mendelian randomization studies. </w:t>
      </w:r>
      <w:r w:rsidRPr="001C0B47">
        <w:rPr>
          <w:i/>
        </w:rPr>
        <w:t>Int J Epidemiol</w:t>
      </w:r>
      <w:r w:rsidRPr="001C0B47">
        <w:t xml:space="preserve"> 2013;42:1497-1501</w:t>
      </w:r>
      <w:r w:rsidRPr="00CD0F38">
        <w:t>.</w:t>
      </w:r>
    </w:p>
  </w:endnote>
  <w:endnote w:id="5">
    <w:p w:rsidR="008C229A" w:rsidRDefault="008C229A" w:rsidP="00C83AAE">
      <w:pPr>
        <w:pStyle w:val="EndnoteText"/>
      </w:pPr>
      <w:r>
        <w:rPr>
          <w:rStyle w:val="EndnoteReference"/>
        </w:rPr>
        <w:endnoteRef/>
      </w:r>
      <w:r>
        <w:t xml:space="preserve"> Abbreviations: sRAGE, soluble receptor for advanced glycation end-products; BMI, body mass index; CHD, coronary heart disease; eGFR, estimated glomerular filtration rate</w:t>
      </w:r>
    </w:p>
  </w:endnote>
  <w:endnote w:id="6">
    <w:p w:rsidR="008C229A" w:rsidRDefault="008C229A" w:rsidP="008A1446">
      <w:pPr>
        <w:pStyle w:val="EndnoteText"/>
      </w:pPr>
      <w:r>
        <w:rPr>
          <w:rStyle w:val="EndnoteReference"/>
        </w:rPr>
        <w:endnoteRef/>
      </w:r>
      <w:r>
        <w:t xml:space="preserve"> From dbSNP build 37</w:t>
      </w:r>
    </w:p>
  </w:endnote>
  <w:endnote w:id="7">
    <w:p w:rsidR="008C229A" w:rsidRDefault="008C229A" w:rsidP="008A1446">
      <w:pPr>
        <w:pStyle w:val="EndnoteText"/>
      </w:pPr>
      <w:r>
        <w:rPr>
          <w:rStyle w:val="EndnoteReference"/>
        </w:rPr>
        <w:endnoteRef/>
      </w:r>
      <w:r>
        <w:t xml:space="preserve"> A1 is the minor allele in whites</w:t>
      </w:r>
    </w:p>
  </w:endnote>
  <w:endnote w:id="8">
    <w:p w:rsidR="008C229A" w:rsidRDefault="008C229A" w:rsidP="008A1446">
      <w:pPr>
        <w:pStyle w:val="EndnoteText"/>
      </w:pPr>
      <w:r>
        <w:rPr>
          <w:rStyle w:val="EndnoteReference"/>
        </w:rPr>
        <w:endnoteRef/>
      </w:r>
      <w:r>
        <w:t xml:space="preserve"> Mean change in ln(sRAGE) for Allele 1 vs. Allele 2</w:t>
      </w:r>
    </w:p>
  </w:endnote>
  <w:endnote w:id="9">
    <w:p w:rsidR="008C229A" w:rsidRDefault="008C229A" w:rsidP="008A1446">
      <w:pPr>
        <w:pStyle w:val="EndnoteText"/>
      </w:pPr>
      <w:r>
        <w:rPr>
          <w:rStyle w:val="EndnoteReference"/>
        </w:rPr>
        <w:endnoteRef/>
      </w:r>
      <w:r>
        <w:t xml:space="preserve"> With </w:t>
      </w:r>
      <w:r w:rsidRPr="00C47910">
        <w:t>rs28</w:t>
      </w:r>
      <w:r w:rsidRPr="00C47910">
        <w:rPr>
          <w:rFonts w:hint="eastAsia"/>
          <w:lang w:eastAsia="zh-CN"/>
        </w:rPr>
        <w:t>5</w:t>
      </w:r>
      <w:r w:rsidRPr="00C47910">
        <w:t>4050</w:t>
      </w:r>
      <w:r>
        <w:t xml:space="preserve"> (index SNP from GWAS in whites) </w:t>
      </w:r>
    </w:p>
  </w:endnote>
  <w:endnote w:id="10">
    <w:p w:rsidR="008C229A" w:rsidRDefault="008C229A" w:rsidP="008A1446">
      <w:pPr>
        <w:pStyle w:val="EndnoteText"/>
      </w:pPr>
      <w:r>
        <w:rPr>
          <w:rStyle w:val="EndnoteReference"/>
        </w:rPr>
        <w:endnoteRef/>
      </w:r>
      <w:r>
        <w:t xml:space="preserve"> With </w:t>
      </w:r>
      <w:r w:rsidRPr="00C47910">
        <w:t>rs</w:t>
      </w:r>
      <w:r>
        <w:t>2071288 (index SNP from GWAS in blacks)</w:t>
      </w:r>
    </w:p>
  </w:endnote>
  <w:endnote w:id="11">
    <w:p w:rsidR="008C229A" w:rsidRDefault="008C229A">
      <w:pPr>
        <w:pStyle w:val="EndnoteText"/>
      </w:pPr>
      <w:r>
        <w:rPr>
          <w:rStyle w:val="EndnoteReference"/>
        </w:rPr>
        <w:endnoteRef/>
      </w:r>
      <w:r>
        <w:t xml:space="preserve"> Continuous variables reported as means (SD) and categorical variables as n (%). Median (p25, p75) provided for sRAGE.</w:t>
      </w:r>
    </w:p>
  </w:endnote>
  <w:endnote w:id="12">
    <w:p w:rsidR="008C229A" w:rsidRDefault="008C229A">
      <w:pPr>
        <w:pStyle w:val="EndnoteText"/>
      </w:pPr>
      <w:r>
        <w:rPr>
          <w:rStyle w:val="EndnoteReference"/>
        </w:rPr>
        <w:endnoteRef/>
      </w:r>
      <w:r>
        <w:t xml:space="preserve"> Abbreviations: sRAGE, soluble receptor for advanced glycation end-products; BMI, body mass index; CHD, coronary heart disease; eGFR, estimated glomerular filtration rate</w:t>
      </w:r>
    </w:p>
  </w:endnote>
  <w:endnote w:id="13">
    <w:p w:rsidR="008C229A" w:rsidRDefault="008C229A">
      <w:pPr>
        <w:pStyle w:val="EndnoteText"/>
      </w:pPr>
      <w:r>
        <w:rPr>
          <w:rStyle w:val="EndnoteReference"/>
        </w:rPr>
        <w:endnoteRef/>
      </w:r>
      <w:r>
        <w:t xml:space="preserve"> Subjects with sRAGE levels excluded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55" w:rsidRDefault="00752A55" w:rsidP="007E7350">
      <w:pPr>
        <w:spacing w:after="0" w:line="240" w:lineRule="auto"/>
      </w:pPr>
      <w:r>
        <w:separator/>
      </w:r>
    </w:p>
  </w:footnote>
  <w:footnote w:type="continuationSeparator" w:id="0">
    <w:p w:rsidR="00752A55" w:rsidRDefault="00752A55" w:rsidP="007E7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3C6C348F"/>
    <w:multiLevelType w:val="multilevel"/>
    <w:tmpl w:val="1BB431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numFmt w:val="chicago"/>
    <w:numRestart w:val="eachSect"/>
    <w:footnote w:id="-1"/>
    <w:footnote w:id="0"/>
  </w:footnotePr>
  <w:endnotePr>
    <w:pos w:val="sectEnd"/>
    <w:numFmt w:val="lowerLetter"/>
    <w:numRestart w:val="eachSect"/>
    <w:endnote w:id="-1"/>
    <w:endnote w:id="0"/>
  </w:endnotePr>
  <w:compat/>
  <w:rsids>
    <w:rsidRoot w:val="005E11DC"/>
    <w:rsid w:val="00000246"/>
    <w:rsid w:val="0000735E"/>
    <w:rsid w:val="00017CED"/>
    <w:rsid w:val="000235A4"/>
    <w:rsid w:val="000525B9"/>
    <w:rsid w:val="00054A5F"/>
    <w:rsid w:val="00083A75"/>
    <w:rsid w:val="000A30D8"/>
    <w:rsid w:val="000D0028"/>
    <w:rsid w:val="00122A0A"/>
    <w:rsid w:val="00147682"/>
    <w:rsid w:val="001641A5"/>
    <w:rsid w:val="00166F4D"/>
    <w:rsid w:val="001C094E"/>
    <w:rsid w:val="001C0B47"/>
    <w:rsid w:val="001E1656"/>
    <w:rsid w:val="001F3A58"/>
    <w:rsid w:val="00207168"/>
    <w:rsid w:val="00261FB5"/>
    <w:rsid w:val="0026249D"/>
    <w:rsid w:val="002F41E3"/>
    <w:rsid w:val="00301CFC"/>
    <w:rsid w:val="003727EA"/>
    <w:rsid w:val="003753D2"/>
    <w:rsid w:val="00385FBE"/>
    <w:rsid w:val="00391B1F"/>
    <w:rsid w:val="00391D0E"/>
    <w:rsid w:val="00395084"/>
    <w:rsid w:val="003B1FC1"/>
    <w:rsid w:val="003B4A7A"/>
    <w:rsid w:val="004558A7"/>
    <w:rsid w:val="00467858"/>
    <w:rsid w:val="004C578E"/>
    <w:rsid w:val="004D41EE"/>
    <w:rsid w:val="004E4B82"/>
    <w:rsid w:val="005B2377"/>
    <w:rsid w:val="005E11DC"/>
    <w:rsid w:val="006002F3"/>
    <w:rsid w:val="006617DE"/>
    <w:rsid w:val="00673517"/>
    <w:rsid w:val="006774FE"/>
    <w:rsid w:val="007431B0"/>
    <w:rsid w:val="00752A55"/>
    <w:rsid w:val="007E7350"/>
    <w:rsid w:val="007F4836"/>
    <w:rsid w:val="007F6521"/>
    <w:rsid w:val="007F753E"/>
    <w:rsid w:val="0080044B"/>
    <w:rsid w:val="00835008"/>
    <w:rsid w:val="008676EB"/>
    <w:rsid w:val="00894F3A"/>
    <w:rsid w:val="008A1446"/>
    <w:rsid w:val="008B1C32"/>
    <w:rsid w:val="008C229A"/>
    <w:rsid w:val="008E28FC"/>
    <w:rsid w:val="00911C5C"/>
    <w:rsid w:val="00923551"/>
    <w:rsid w:val="00942C40"/>
    <w:rsid w:val="009A612F"/>
    <w:rsid w:val="009A63DE"/>
    <w:rsid w:val="009C4BF0"/>
    <w:rsid w:val="00A46D0B"/>
    <w:rsid w:val="00A6729C"/>
    <w:rsid w:val="00AA3CDB"/>
    <w:rsid w:val="00AA7F01"/>
    <w:rsid w:val="00AB5EA0"/>
    <w:rsid w:val="00B5376E"/>
    <w:rsid w:val="00B808D4"/>
    <w:rsid w:val="00BC245C"/>
    <w:rsid w:val="00BE1EDD"/>
    <w:rsid w:val="00C0533D"/>
    <w:rsid w:val="00C83AAE"/>
    <w:rsid w:val="00C901A6"/>
    <w:rsid w:val="00CC65B5"/>
    <w:rsid w:val="00CD0F38"/>
    <w:rsid w:val="00CD63D5"/>
    <w:rsid w:val="00D3115F"/>
    <w:rsid w:val="00D40903"/>
    <w:rsid w:val="00D8776A"/>
    <w:rsid w:val="00DA2AAE"/>
    <w:rsid w:val="00DC2E33"/>
    <w:rsid w:val="00E04C02"/>
    <w:rsid w:val="00E407C3"/>
    <w:rsid w:val="00E47059"/>
    <w:rsid w:val="00E958C2"/>
    <w:rsid w:val="00EA3F76"/>
    <w:rsid w:val="00EC0A69"/>
    <w:rsid w:val="00EC23AF"/>
    <w:rsid w:val="00EE4E22"/>
    <w:rsid w:val="00F01437"/>
    <w:rsid w:val="00F021AD"/>
    <w:rsid w:val="00F95F37"/>
    <w:rsid w:val="00FA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50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7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350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350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50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50"/>
    <w:rPr>
      <w:rFonts w:eastAsia="SimSu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3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E73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73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E73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50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73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350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350"/>
    <w:rPr>
      <w:rFonts w:eastAsia="SimSu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350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350"/>
    <w:rPr>
      <w:rFonts w:eastAsia="SimSu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35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E73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E73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7E73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74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wser.1000genomes.org/Homo_sapiens/Variation/Summary?source=dbSNP;v=rs41268928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rowser.1000genomes.org/Homo_sapiens/Variation/Summary?source=dbSNP;v=rs574091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rowser.1000genomes.org/Homo_sapiens/Variation/Summary?source=dbSNP;v=rs178467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rowser.1000genomes.org/Homo_sapiens/Variation/Summary?source=dbSNP;v=rs9391855" TargetMode="External"/><Relationship Id="rId14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limmer.rstudio.com/kn3in/mR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D56D1-B934-4AF3-934D-3857D289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DOM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 Maruthur</dc:creator>
  <cp:lastModifiedBy>Nisa</cp:lastModifiedBy>
  <cp:revision>3</cp:revision>
  <dcterms:created xsi:type="dcterms:W3CDTF">2015-05-08T11:56:00Z</dcterms:created>
  <dcterms:modified xsi:type="dcterms:W3CDTF">2015-05-08T11:56:00Z</dcterms:modified>
</cp:coreProperties>
</file>