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A4" w:rsidRPr="00D21534" w:rsidRDefault="00D21534" w:rsidP="00A356A4">
      <w:pPr>
        <w:ind w:left="-993"/>
        <w:rPr>
          <w:b/>
          <w:sz w:val="24"/>
          <w:lang w:val="en-US"/>
        </w:rPr>
      </w:pPr>
      <w:bookmarkStart w:id="0" w:name="_GoBack"/>
      <w:bookmarkEnd w:id="0"/>
      <w:r w:rsidRPr="00D21534">
        <w:rPr>
          <w:b/>
          <w:sz w:val="24"/>
          <w:lang w:val="en-US"/>
        </w:rPr>
        <w:t>S</w:t>
      </w:r>
      <w:r w:rsidR="00187FC9">
        <w:rPr>
          <w:b/>
          <w:sz w:val="24"/>
          <w:lang w:val="en-US"/>
        </w:rPr>
        <w:t>2</w:t>
      </w:r>
      <w:r w:rsidRPr="00D21534">
        <w:rPr>
          <w:b/>
          <w:sz w:val="24"/>
          <w:lang w:val="en-US"/>
        </w:rPr>
        <w:t xml:space="preserve"> </w:t>
      </w:r>
      <w:r w:rsidR="000F75BB" w:rsidRPr="00D21534">
        <w:rPr>
          <w:b/>
          <w:sz w:val="24"/>
          <w:lang w:val="en-US"/>
        </w:rPr>
        <w:t>Supporting information</w:t>
      </w:r>
      <w:r w:rsidR="002B4FEF" w:rsidRPr="00D21534">
        <w:rPr>
          <w:b/>
          <w:sz w:val="24"/>
          <w:lang w:val="en-US"/>
        </w:rPr>
        <w:t xml:space="preserve"> file</w:t>
      </w:r>
      <w:r w:rsidR="000F75BB" w:rsidRPr="00D21534">
        <w:rPr>
          <w:b/>
          <w:sz w:val="24"/>
          <w:lang w:val="en-US"/>
        </w:rPr>
        <w:t>:</w:t>
      </w:r>
      <w:r w:rsidR="00A356A4" w:rsidRPr="00D21534">
        <w:rPr>
          <w:b/>
          <w:sz w:val="24"/>
          <w:lang w:val="en-US"/>
        </w:rPr>
        <w:t xml:space="preserve"> Showing</w:t>
      </w:r>
      <w:r w:rsidR="00076DE3" w:rsidRPr="00D21534">
        <w:rPr>
          <w:b/>
          <w:sz w:val="24"/>
          <w:lang w:val="en-US"/>
        </w:rPr>
        <w:t xml:space="preserve"> full references </w:t>
      </w:r>
      <w:r w:rsidR="00A356A4" w:rsidRPr="00D21534">
        <w:rPr>
          <w:b/>
          <w:sz w:val="24"/>
          <w:lang w:val="en-US"/>
        </w:rPr>
        <w:t>for all included studies.</w:t>
      </w:r>
    </w:p>
    <w:tbl>
      <w:tblPr>
        <w:tblStyle w:val="Lystgitter1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850"/>
        <w:gridCol w:w="993"/>
        <w:gridCol w:w="1144"/>
        <w:gridCol w:w="892"/>
        <w:gridCol w:w="1082"/>
        <w:gridCol w:w="992"/>
        <w:gridCol w:w="1134"/>
        <w:gridCol w:w="851"/>
        <w:gridCol w:w="1134"/>
        <w:gridCol w:w="992"/>
        <w:gridCol w:w="1134"/>
      </w:tblGrid>
      <w:tr w:rsidR="00076DE3" w:rsidRPr="00C10637" w:rsidTr="00200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076DE3" w:rsidRPr="00BE00B0" w:rsidRDefault="002000A1" w:rsidP="00546E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  <w:r w:rsidR="00076DE3" w:rsidRPr="00BE00B0">
              <w:rPr>
                <w:rFonts w:ascii="Times New Roman" w:hAnsi="Times New Roman" w:cs="Times New Roman"/>
                <w:sz w:val="20"/>
              </w:rPr>
              <w:t>umber</w:t>
            </w:r>
          </w:p>
        </w:tc>
        <w:tc>
          <w:tcPr>
            <w:tcW w:w="3403" w:type="dxa"/>
            <w:hideMark/>
          </w:tcPr>
          <w:p w:rsidR="00076DE3" w:rsidRPr="00BE00B0" w:rsidRDefault="008C197F" w:rsidP="0007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Full reference</w:t>
            </w:r>
          </w:p>
        </w:tc>
        <w:tc>
          <w:tcPr>
            <w:tcW w:w="850" w:type="dxa"/>
            <w:hideMark/>
          </w:tcPr>
          <w:p w:rsidR="00076DE3" w:rsidRPr="00BE00B0" w:rsidRDefault="00076DE3" w:rsidP="0007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E00B0">
              <w:rPr>
                <w:rFonts w:ascii="Times New Roman" w:hAnsi="Times New Roman" w:cs="Times New Roman"/>
                <w:sz w:val="20"/>
              </w:rPr>
              <w:t>Assess-ment area</w:t>
            </w:r>
          </w:p>
        </w:tc>
        <w:tc>
          <w:tcPr>
            <w:tcW w:w="993" w:type="dxa"/>
            <w:hideMark/>
          </w:tcPr>
          <w:p w:rsidR="00076DE3" w:rsidRPr="00BE00B0" w:rsidRDefault="00076DE3" w:rsidP="0007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E00B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da-DK"/>
              </w:rPr>
              <w:t>Trans-lation guide</w:t>
            </w:r>
          </w:p>
        </w:tc>
        <w:tc>
          <w:tcPr>
            <w:tcW w:w="1144" w:type="dxa"/>
            <w:hideMark/>
          </w:tcPr>
          <w:p w:rsidR="00076DE3" w:rsidRPr="00BE00B0" w:rsidRDefault="00076DE3" w:rsidP="0007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00B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da-DK"/>
              </w:rPr>
              <w:t>Forward/forward-backward</w:t>
            </w:r>
          </w:p>
        </w:tc>
        <w:tc>
          <w:tcPr>
            <w:tcW w:w="892" w:type="dxa"/>
            <w:hideMark/>
          </w:tcPr>
          <w:p w:rsidR="00076DE3" w:rsidRPr="00BE00B0" w:rsidRDefault="00076DE3" w:rsidP="0007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E00B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da-DK"/>
              </w:rPr>
              <w:t>Trans-lation guide</w:t>
            </w:r>
          </w:p>
        </w:tc>
        <w:tc>
          <w:tcPr>
            <w:tcW w:w="1082" w:type="dxa"/>
            <w:hideMark/>
          </w:tcPr>
          <w:p w:rsidR="00076DE3" w:rsidRPr="00BE00B0" w:rsidRDefault="00076DE3" w:rsidP="0007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00B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da-DK"/>
              </w:rPr>
              <w:t>Expert panel review</w:t>
            </w:r>
          </w:p>
        </w:tc>
        <w:tc>
          <w:tcPr>
            <w:tcW w:w="992" w:type="dxa"/>
            <w:hideMark/>
          </w:tcPr>
          <w:p w:rsidR="00076DE3" w:rsidRPr="00BE00B0" w:rsidRDefault="00076DE3" w:rsidP="0007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00B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da-DK"/>
              </w:rPr>
              <w:t>Experts mother tongue as target</w:t>
            </w:r>
          </w:p>
        </w:tc>
        <w:tc>
          <w:tcPr>
            <w:tcW w:w="1134" w:type="dxa"/>
            <w:hideMark/>
          </w:tcPr>
          <w:p w:rsidR="00076DE3" w:rsidRPr="00BE00B0" w:rsidRDefault="00076DE3" w:rsidP="0007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00B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da-DK"/>
              </w:rPr>
              <w:t>Use of target audience</w:t>
            </w:r>
          </w:p>
        </w:tc>
        <w:tc>
          <w:tcPr>
            <w:tcW w:w="851" w:type="dxa"/>
            <w:hideMark/>
          </w:tcPr>
          <w:p w:rsidR="00076DE3" w:rsidRPr="00BE00B0" w:rsidRDefault="00076DE3" w:rsidP="0007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00B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da-DK"/>
              </w:rPr>
              <w:t>Internal validity</w:t>
            </w:r>
          </w:p>
        </w:tc>
        <w:tc>
          <w:tcPr>
            <w:tcW w:w="1134" w:type="dxa"/>
            <w:hideMark/>
          </w:tcPr>
          <w:p w:rsidR="00076DE3" w:rsidRDefault="00076DE3" w:rsidP="0007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da-DK"/>
              </w:rPr>
            </w:pPr>
            <w:r w:rsidRPr="00BE00B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da-DK"/>
              </w:rPr>
              <w:t>Relia</w:t>
            </w:r>
            <w:r w:rsidR="008C197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da-DK"/>
              </w:rPr>
              <w:t>-</w:t>
            </w:r>
          </w:p>
          <w:p w:rsidR="00076DE3" w:rsidRPr="00BE00B0" w:rsidRDefault="00076DE3" w:rsidP="0007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00B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da-DK"/>
              </w:rPr>
              <w:t>bility</w:t>
            </w:r>
          </w:p>
        </w:tc>
        <w:tc>
          <w:tcPr>
            <w:tcW w:w="992" w:type="dxa"/>
            <w:hideMark/>
          </w:tcPr>
          <w:p w:rsidR="00076DE3" w:rsidRPr="00BE00B0" w:rsidRDefault="00076DE3" w:rsidP="0007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00B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da-DK"/>
              </w:rPr>
              <w:t>Criterion validity</w:t>
            </w:r>
          </w:p>
        </w:tc>
        <w:tc>
          <w:tcPr>
            <w:tcW w:w="1134" w:type="dxa"/>
            <w:hideMark/>
          </w:tcPr>
          <w:p w:rsidR="00076DE3" w:rsidRPr="00BE00B0" w:rsidRDefault="00076DE3" w:rsidP="00076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00B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da-DK"/>
              </w:rPr>
              <w:t>construct validity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1</w:t>
            </w:r>
          </w:p>
        </w:tc>
        <w:tc>
          <w:tcPr>
            <w:tcW w:w="340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DE3">
              <w:t xml:space="preserve">Füvesi J, Bencsik K, Benedek K, Mátyás K, et al. </w:t>
            </w:r>
            <w:r w:rsidRPr="00076DE3">
              <w:rPr>
                <w:lang w:val="en-US"/>
              </w:rPr>
              <w:t xml:space="preserve">Cross-cultural adaptation and validation of the “Multiple Sclerosis Quality of Life Instrument” in Hungarian. </w:t>
            </w:r>
            <w:r w:rsidRPr="00076DE3">
              <w:t>Mult Scler 2008;14:391–8.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1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FW*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CA***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2</w:t>
            </w:r>
          </w:p>
        </w:tc>
        <w:tc>
          <w:tcPr>
            <w:tcW w:w="3403" w:type="dxa"/>
            <w:hideMark/>
          </w:tcPr>
          <w:p w:rsidR="00076DE3" w:rsidRPr="00D21534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076DE3">
              <w:rPr>
                <w:lang w:val="en-US"/>
              </w:rPr>
              <w:t xml:space="preserve">Ferreira J, Silveira P, Figueiredo MM, Andrade C, et al. Validation of the Portuguese version of the Asthma Quality of Life Questionnaire [AQLQ-M] by Marks. </w:t>
            </w:r>
            <w:r w:rsidRPr="00D21534">
              <w:rPr>
                <w:lang w:val="en-US"/>
              </w:rPr>
              <w:t>Rev Port Pneumol 11:351–66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2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FW/BW**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face validity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3</w:t>
            </w:r>
          </w:p>
        </w:tc>
        <w:tc>
          <w:tcPr>
            <w:tcW w:w="340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DE3">
              <w:t xml:space="preserve">Gonzalez Sáenz de Tejada M, Escobar A, Herdman M, Herrera C, et al. </w:t>
            </w:r>
            <w:r w:rsidRPr="00076DE3">
              <w:rPr>
                <w:lang w:val="en-US"/>
              </w:rPr>
              <w:t xml:space="preserve">Adaptation and validation of the Osteoarthritis Knee and Hip Quality of Life (OAKHQOL) questionnaire for use in patients with osteoarthritis in Spain. </w:t>
            </w:r>
            <w:r w:rsidRPr="00076DE3">
              <w:t>Clin Rheumatol 2011;30:1563–75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3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ICC****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lastRenderedPageBreak/>
              <w:t>4</w:t>
            </w:r>
          </w:p>
        </w:tc>
        <w:tc>
          <w:tcPr>
            <w:tcW w:w="3403" w:type="dxa"/>
            <w:hideMark/>
          </w:tcPr>
          <w:p w:rsidR="00076DE3" w:rsidRPr="00D21534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076DE3">
              <w:rPr>
                <w:lang w:val="en-US"/>
              </w:rPr>
              <w:t xml:space="preserve">Berle JØ, McKenna SP. Quality of Life in Depression Scale (QLDS): adaptation and evaluation of the psychometric properties of the Norwegian version. </w:t>
            </w:r>
            <w:r w:rsidRPr="00D21534">
              <w:rPr>
                <w:lang w:val="en-US"/>
              </w:rPr>
              <w:t>Nord J Psychiatry 2004;58:439–46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4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5</w:t>
            </w:r>
          </w:p>
        </w:tc>
        <w:tc>
          <w:tcPr>
            <w:tcW w:w="340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7FC9">
              <w:rPr>
                <w:lang w:val="en-US"/>
              </w:rPr>
              <w:t xml:space="preserve">Charalampakis V, Daskalakis M, Bertsias G, Papadakis JA, et al. </w:t>
            </w:r>
            <w:r w:rsidRPr="00076DE3">
              <w:rPr>
                <w:lang w:val="en-US"/>
              </w:rPr>
              <w:t xml:space="preserve">Validation of the Greek translation of the obesity-specific Moorehead-Ardelt Quality-of-Life Questionnaire II. </w:t>
            </w:r>
            <w:r w:rsidRPr="00076DE3">
              <w:t>Obes Surg 2012;22:690–6.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5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6</w:t>
            </w:r>
          </w:p>
        </w:tc>
        <w:tc>
          <w:tcPr>
            <w:tcW w:w="340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6DE3">
              <w:t xml:space="preserve">Dehli T, Martinussen M, Mevik K, Stordahl A, et al. </w:t>
            </w:r>
            <w:r w:rsidRPr="00076DE3">
              <w:rPr>
                <w:lang w:val="en-US"/>
              </w:rPr>
              <w:t xml:space="preserve">Translation and validation of the Norwegian version of the fecal incontinence quality-of-life scale. </w:t>
            </w:r>
            <w:r w:rsidRPr="00076DE3">
              <w:t>Scand J Surg 2011;100:190–5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6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face validity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7</w:t>
            </w:r>
          </w:p>
        </w:tc>
        <w:tc>
          <w:tcPr>
            <w:tcW w:w="340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DE3">
              <w:t xml:space="preserve">Ciudin A, Franco A, Diaconu MG, Peri L, et al. </w:t>
            </w:r>
            <w:r w:rsidRPr="00076DE3">
              <w:rPr>
                <w:lang w:val="en-US"/>
              </w:rPr>
              <w:t xml:space="preserve">Quality of life of multiple sclerosis patients: translation and validation of the Spanish version of Qualiveen. </w:t>
            </w:r>
            <w:r w:rsidRPr="00076DE3">
              <w:t>Neurourol Urodyn 2012;31:517–20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1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lastRenderedPageBreak/>
              <w:t>8</w:t>
            </w:r>
          </w:p>
        </w:tc>
        <w:tc>
          <w:tcPr>
            <w:tcW w:w="340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2336">
              <w:t xml:space="preserve">Bilbao A, Mar J, Mar B, Arrospide A, et al. </w:t>
            </w:r>
            <w:r w:rsidRPr="00076DE3">
              <w:rPr>
                <w:lang w:val="en-US"/>
              </w:rPr>
              <w:t>Validation of the Spanish translation of the questionnaire for the obesity-related problems scale. Obes Surg 2009;19:1393–400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5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9</w:t>
            </w:r>
          </w:p>
        </w:tc>
        <w:tc>
          <w:tcPr>
            <w:tcW w:w="3403" w:type="dxa"/>
            <w:hideMark/>
          </w:tcPr>
          <w:p w:rsidR="00076DE3" w:rsidRPr="00D21534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76DE3">
              <w:rPr>
                <w:lang w:val="en-US"/>
              </w:rPr>
              <w:t xml:space="preserve">Augustin M, Wenninger K, Amon U, Schroth MJ, et al. German adaptation of the Skindex-29 questionnaire on quality of life in dermatology: validation and clinical results. </w:t>
            </w:r>
            <w:r w:rsidRPr="00D21534">
              <w:rPr>
                <w:lang w:val="en-US"/>
              </w:rPr>
              <w:t>Dermatology 2004;209:14–20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7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10</w:t>
            </w:r>
          </w:p>
        </w:tc>
        <w:tc>
          <w:tcPr>
            <w:tcW w:w="340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6DE3">
              <w:rPr>
                <w:lang w:val="en-US"/>
              </w:rPr>
              <w:t xml:space="preserve">De Gucht V, Van Elderen T, van der Kamp L, Oldridge N. Quality of life after myocardial infarction: translation and validation of the MacNew Questionnaire for a Dutch population. </w:t>
            </w:r>
            <w:r w:rsidRPr="00076DE3">
              <w:t>Qual Life Res 2004;13:1483–8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8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11</w:t>
            </w:r>
          </w:p>
        </w:tc>
        <w:tc>
          <w:tcPr>
            <w:tcW w:w="3403" w:type="dxa"/>
            <w:noWrap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DE3">
              <w:t xml:space="preserve">Valero A, Herdman M, Bartra J, Ferrer M, et al. </w:t>
            </w:r>
            <w:r w:rsidRPr="00076DE3">
              <w:rPr>
                <w:lang w:val="en-US"/>
              </w:rPr>
              <w:t xml:space="preserve">Adaptation and validation of the Spanish version of the Chronic Urticaria Quality of Life Questionnaire (CU-Q2oL). </w:t>
            </w:r>
            <w:r w:rsidRPr="00076DE3">
              <w:t>J Investig Allergol Clin Immunol 2008;18:426–32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7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lastRenderedPageBreak/>
              <w:t>12</w:t>
            </w:r>
          </w:p>
        </w:tc>
        <w:tc>
          <w:tcPr>
            <w:tcW w:w="340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6DE3">
              <w:t xml:space="preserve">Ornetti P, Parratte S, Gossec L, Tavernier C, et al. </w:t>
            </w:r>
            <w:r w:rsidRPr="00076DE3">
              <w:rPr>
                <w:lang w:val="en-US"/>
              </w:rPr>
              <w:t xml:space="preserve">Cross-cultural adaptation and validation of the French version of the Knee injury and Osteoarthritis Outcome Score (KOOS) in knee osteoarthritis patients. </w:t>
            </w:r>
            <w:r w:rsidRPr="00076DE3">
              <w:t>Osteoarthritis Cartilage 2008;16:423–8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3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13</w:t>
            </w:r>
          </w:p>
        </w:tc>
        <w:tc>
          <w:tcPr>
            <w:tcW w:w="3403" w:type="dxa"/>
            <w:hideMark/>
          </w:tcPr>
          <w:p w:rsidR="00076DE3" w:rsidRPr="00C10637" w:rsidRDefault="00322336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2336">
              <w:rPr>
                <w:lang w:val="en-US"/>
              </w:rPr>
              <w:t xml:space="preserve">Östberg AL, Andersson PIA, Hakeberg M. Cross-cultural adaptation and validation of the oral impacts on daily performances (OIDP) in Swedish. </w:t>
            </w:r>
            <w:r w:rsidRPr="00322336">
              <w:t>Swed Dent J 2008;32:187–95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9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14</w:t>
            </w:r>
          </w:p>
        </w:tc>
        <w:tc>
          <w:tcPr>
            <w:tcW w:w="3403" w:type="dxa"/>
            <w:hideMark/>
          </w:tcPr>
          <w:p w:rsidR="00076DE3" w:rsidRPr="00C10637" w:rsidRDefault="00322336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2336">
              <w:rPr>
                <w:lang w:val="en-US"/>
              </w:rPr>
              <w:t xml:space="preserve">Somerville A, Knöpfli B, Rutishauser C. Health-related quality of life in Swiss adolescents with asthma: Validation of the AAQOL-D and comparison with Australian adolescents. </w:t>
            </w:r>
            <w:r w:rsidRPr="00322336">
              <w:t>Swiss Med Wkly 2004;134:91–6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2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15</w:t>
            </w:r>
          </w:p>
        </w:tc>
        <w:tc>
          <w:tcPr>
            <w:tcW w:w="3403" w:type="dxa"/>
            <w:hideMark/>
          </w:tcPr>
          <w:p w:rsidR="00076DE3" w:rsidRPr="00C10637" w:rsidRDefault="00322336" w:rsidP="00322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2336">
              <w:rPr>
                <w:lang w:val="en-US"/>
              </w:rPr>
              <w:t xml:space="preserve">Somerville A, Knöpfli B, Rutishauser C. Health-related quality of life in Swiss adolescents with asthma: Validation of the AAQOL-D and comparison with Australian adolescents. </w:t>
            </w:r>
            <w:r w:rsidRPr="00322336">
              <w:t xml:space="preserve">Swiss Med Wkly </w:t>
            </w:r>
            <w:r w:rsidRPr="00322336">
              <w:lastRenderedPageBreak/>
              <w:t>2004;134:91–6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lastRenderedPageBreak/>
              <w:t>8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lastRenderedPageBreak/>
              <w:t>16</w:t>
            </w:r>
          </w:p>
        </w:tc>
        <w:tc>
          <w:tcPr>
            <w:tcW w:w="3403" w:type="dxa"/>
            <w:noWrap/>
            <w:hideMark/>
          </w:tcPr>
          <w:p w:rsidR="00076DE3" w:rsidRPr="00C10637" w:rsidRDefault="00322336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2336">
              <w:rPr>
                <w:lang w:val="en-US"/>
              </w:rPr>
              <w:t xml:space="preserve">Opara J, Szary S, Kucharz E. Polish cultural adaptation of the Roland-Morris Questionnaire for evaluation of quality of life in patients with low back pain. </w:t>
            </w:r>
            <w:r w:rsidRPr="00322336">
              <w:t>Spine (Phila Pa 1976) 2006;31:2744–6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3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17</w:t>
            </w:r>
          </w:p>
        </w:tc>
        <w:tc>
          <w:tcPr>
            <w:tcW w:w="3403" w:type="dxa"/>
            <w:hideMark/>
          </w:tcPr>
          <w:p w:rsidR="00076DE3" w:rsidRPr="00C10637" w:rsidRDefault="00322336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2336">
              <w:rPr>
                <w:lang w:val="en-US"/>
              </w:rPr>
              <w:t xml:space="preserve">Scarinzi C, Berchialla P, Ghidina M, Rozbowsky P, et al. The Severe Heart Failure Questionnaire: Italian translation and linguistic validation. </w:t>
            </w:r>
            <w:r w:rsidRPr="00322336">
              <w:t>J Prev Med Hyg 2008;49:152–7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8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18</w:t>
            </w:r>
          </w:p>
        </w:tc>
        <w:tc>
          <w:tcPr>
            <w:tcW w:w="3403" w:type="dxa"/>
            <w:hideMark/>
          </w:tcPr>
          <w:p w:rsidR="00076DE3" w:rsidRPr="00C10637" w:rsidRDefault="00322336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2336">
              <w:t xml:space="preserve">Yildirim A, Ogutmen B, Bektas G, Isci E, et al. </w:t>
            </w:r>
            <w:r w:rsidRPr="00322336">
              <w:rPr>
                <w:lang w:val="en-US"/>
              </w:rPr>
              <w:t xml:space="preserve">Translation, Cultural Adaptation, Initial Reliability, and Validation of the Kidney Disease and Quality of Life-Short Form (KDQOL-SF 1.3) in Turkey. </w:t>
            </w:r>
            <w:r w:rsidRPr="00322336">
              <w:t>Transplant Proc 2007;39:51–4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10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19</w:t>
            </w:r>
          </w:p>
        </w:tc>
        <w:tc>
          <w:tcPr>
            <w:tcW w:w="3403" w:type="dxa"/>
            <w:hideMark/>
          </w:tcPr>
          <w:p w:rsidR="00076DE3" w:rsidRPr="00C10637" w:rsidRDefault="00322336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2336">
              <w:rPr>
                <w:lang w:val="en-US"/>
              </w:rPr>
              <w:t xml:space="preserve">Viehoff PB, van Genderen FR, Wittink H. Upper limb lymphedema 27 (ULL27): Dutch translation and validation of an illness-specific health-related quality of life questionnaire for patients with upper limb lymphedema. </w:t>
            </w:r>
            <w:r w:rsidRPr="00322336">
              <w:lastRenderedPageBreak/>
              <w:t>Lymphology 2008;41:131–8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lastRenderedPageBreak/>
              <w:t>3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lastRenderedPageBreak/>
              <w:t>20</w:t>
            </w:r>
          </w:p>
        </w:tc>
        <w:tc>
          <w:tcPr>
            <w:tcW w:w="3403" w:type="dxa"/>
            <w:hideMark/>
          </w:tcPr>
          <w:p w:rsidR="00076DE3" w:rsidRPr="00C10637" w:rsidRDefault="00322336" w:rsidP="003223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2336">
              <w:rPr>
                <w:lang w:val="en-US"/>
              </w:rPr>
              <w:t xml:space="preserve">Pekmezovic T, Kisic Tepavcevic D, Kostic J, Drulovic J. Validation and cross-cultural adaptation of the disease-specific questionnaire MSQOL-54 in Serbian multiple sclerosis patients sample. </w:t>
            </w:r>
            <w:r w:rsidRPr="00322336">
              <w:t>Qual Life Res 2007;16:1383–7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1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21</w:t>
            </w:r>
          </w:p>
        </w:tc>
        <w:tc>
          <w:tcPr>
            <w:tcW w:w="3403" w:type="dxa"/>
            <w:noWrap/>
            <w:hideMark/>
          </w:tcPr>
          <w:p w:rsidR="00076DE3" w:rsidRPr="00C10637" w:rsidRDefault="00322336" w:rsidP="00322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7FC9">
              <w:rPr>
                <w:lang w:val="en-US"/>
              </w:rPr>
              <w:t xml:space="preserve">Verspaget M, Nicolaï SPA, Kruidenier LM, Welten RJTJ, et al. </w:t>
            </w:r>
            <w:r w:rsidRPr="00322336">
              <w:rPr>
                <w:lang w:val="en-US"/>
              </w:rPr>
              <w:t xml:space="preserve">Validation of the Dutch version of the Walking Impairment Questionnaire. </w:t>
            </w:r>
            <w:r w:rsidRPr="00322336">
              <w:t>Eur J Vasc Endovasc Surg 2009;37:56–61.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3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22</w:t>
            </w:r>
          </w:p>
        </w:tc>
        <w:tc>
          <w:tcPr>
            <w:tcW w:w="3403" w:type="dxa"/>
            <w:hideMark/>
          </w:tcPr>
          <w:p w:rsidR="00076DE3" w:rsidRPr="00C10637" w:rsidRDefault="006151E4" w:rsidP="006151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1E4">
              <w:rPr>
                <w:lang w:val="en-US"/>
              </w:rPr>
              <w:t xml:space="preserve">Teleman P, Stenzelius K, Iorizzo L, Jakobsson U. Validation of the Swedish short forms of the Pelvic Floor Impact Questionnaire (PFIQ-7), Pelvic Floor Distress Inventory (PFDI-20) and Pelvic Organ Prolapse/Urinary Incontinence Sexual Questionnaire (PISQ-12). </w:t>
            </w:r>
            <w:r w:rsidRPr="006151E4">
              <w:t>Acta Obstet Gynecol Scand 2011;90:483–7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3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lastRenderedPageBreak/>
              <w:t>23</w:t>
            </w:r>
          </w:p>
        </w:tc>
        <w:tc>
          <w:tcPr>
            <w:tcW w:w="3403" w:type="dxa"/>
            <w:hideMark/>
          </w:tcPr>
          <w:p w:rsidR="00076DE3" w:rsidRPr="00C10637" w:rsidRDefault="006151E4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1E4">
              <w:t xml:space="preserve">Zotti P, Del Bianco P, Serpentini S, Trevisanut P, et al. </w:t>
            </w:r>
            <w:r w:rsidRPr="006151E4">
              <w:rPr>
                <w:lang w:val="en-US"/>
              </w:rPr>
              <w:t xml:space="preserve">Validity and reliability of the MSKCC Bowel Function instrument in a sample of Italian rectal cancer patients. </w:t>
            </w:r>
            <w:r w:rsidRPr="006151E4">
              <w:t>Eur J Surg Oncol 2011;37:589–96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11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24</w:t>
            </w:r>
          </w:p>
        </w:tc>
        <w:tc>
          <w:tcPr>
            <w:tcW w:w="3403" w:type="dxa"/>
            <w:hideMark/>
          </w:tcPr>
          <w:p w:rsidR="00076DE3" w:rsidRPr="00C10637" w:rsidRDefault="006151E4" w:rsidP="006151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1E4">
              <w:t xml:space="preserve">Huber W, Hofstaetter JG, Hanslik-Schnabel B, Posch M, et al. </w:t>
            </w:r>
            <w:r w:rsidRPr="006151E4">
              <w:rPr>
                <w:lang w:val="en-US"/>
              </w:rPr>
              <w:t xml:space="preserve">The German version of the Oxford shoulder score Cross-cultural adaptation and validation. </w:t>
            </w:r>
            <w:r w:rsidRPr="006151E4">
              <w:t>Arch Orthop Trauma Surg 2004;124:531–6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3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25</w:t>
            </w:r>
          </w:p>
        </w:tc>
        <w:tc>
          <w:tcPr>
            <w:tcW w:w="3403" w:type="dxa"/>
            <w:hideMark/>
          </w:tcPr>
          <w:p w:rsidR="00076DE3" w:rsidRPr="00D21534" w:rsidRDefault="006151E4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151E4">
              <w:rPr>
                <w:lang w:val="en-US"/>
              </w:rPr>
              <w:t xml:space="preserve">Katsarou Z, Bostantjopoulou S, Peto V, Alevriadou A, et al. Quality of life in Parkinson’s disease: Greek translation and validation of the Parkinson's disease questionnaire (PDQ-39). </w:t>
            </w:r>
            <w:r w:rsidRPr="00D21534">
              <w:rPr>
                <w:lang w:val="en-US"/>
              </w:rPr>
              <w:t>Qual Life Res 2001;10:159–63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1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26</w:t>
            </w:r>
          </w:p>
        </w:tc>
        <w:tc>
          <w:tcPr>
            <w:tcW w:w="3403" w:type="dxa"/>
            <w:hideMark/>
          </w:tcPr>
          <w:p w:rsidR="00076DE3" w:rsidRPr="00C10637" w:rsidRDefault="006151E4" w:rsidP="006151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1E4">
              <w:rPr>
                <w:lang w:val="en-US"/>
              </w:rPr>
              <w:t xml:space="preserve">Khaldoun E, Woisard V, Verin É. Validation in French of the SWAL-QOL scale in patients with oropharyngeal dysphagia. </w:t>
            </w:r>
            <w:r w:rsidRPr="006151E4">
              <w:t>Gastroenterol Clin Biol 2009;33:167–71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13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face validity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lastRenderedPageBreak/>
              <w:t>27</w:t>
            </w:r>
          </w:p>
        </w:tc>
        <w:tc>
          <w:tcPr>
            <w:tcW w:w="3403" w:type="dxa"/>
            <w:hideMark/>
          </w:tcPr>
          <w:p w:rsidR="00076DE3" w:rsidRPr="00C10637" w:rsidRDefault="006151E4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1E4">
              <w:t xml:space="preserve">Kiotseridis H, Cilio CM, Bjermer L, Aurivillius M, et al. </w:t>
            </w:r>
            <w:r w:rsidRPr="006151E4">
              <w:rPr>
                <w:lang w:val="en-US"/>
              </w:rPr>
              <w:t xml:space="preserve">Swedish translation and validation of the Pediatric Allergic Disease Quality of Life Questionnaire (PADQLQ). </w:t>
            </w:r>
            <w:r w:rsidRPr="006151E4">
              <w:t>Acta Paediatr Int J Paediatr 2011;100:242–7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14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 validity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28</w:t>
            </w:r>
          </w:p>
        </w:tc>
        <w:tc>
          <w:tcPr>
            <w:tcW w:w="3403" w:type="dxa"/>
            <w:hideMark/>
          </w:tcPr>
          <w:p w:rsidR="00076DE3" w:rsidRPr="00C10637" w:rsidRDefault="006151E4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1E4">
              <w:rPr>
                <w:lang w:val="en-US"/>
              </w:rPr>
              <w:t xml:space="preserve">Litleré Moi A, Wentzel-Larsen T, Salemark L, Hanestad B. Validation of a Norwegian version of the Burn Specific Health Scale. </w:t>
            </w:r>
            <w:r w:rsidRPr="006151E4">
              <w:t>Burns 2003;29:563–70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7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29</w:t>
            </w:r>
          </w:p>
        </w:tc>
        <w:tc>
          <w:tcPr>
            <w:tcW w:w="3403" w:type="dxa"/>
            <w:hideMark/>
          </w:tcPr>
          <w:p w:rsidR="00076DE3" w:rsidRPr="00C10637" w:rsidRDefault="006151E4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1E4">
              <w:rPr>
                <w:lang w:val="en-US"/>
              </w:rPr>
              <w:t xml:space="preserve">Lucas-Carrasco R, Gómez-Benito J, Rejas J, Brod M. The Spanish version of the dementia quality of life questionnaire: a validation study. </w:t>
            </w:r>
            <w:r w:rsidRPr="006151E4">
              <w:t>Aging Ment Health 2011;15:482–9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15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30</w:t>
            </w:r>
          </w:p>
        </w:tc>
        <w:tc>
          <w:tcPr>
            <w:tcW w:w="3403" w:type="dxa"/>
            <w:hideMark/>
          </w:tcPr>
          <w:p w:rsidR="00076DE3" w:rsidRPr="00C10637" w:rsidRDefault="006151E4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1E4">
              <w:t xml:space="preserve">Malindretos P, Sarafidis P, Spaia S, Sioulis A, et al. </w:t>
            </w:r>
            <w:r w:rsidRPr="006151E4">
              <w:rPr>
                <w:lang w:val="en-US"/>
              </w:rPr>
              <w:t xml:space="preserve">Adaptation and Validation of the Kidney Disease Quality of Life-Short Form Questionnaire in the Greek Language. </w:t>
            </w:r>
            <w:r w:rsidRPr="006151E4">
              <w:t>Am J Nephrol 2009;9–14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10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lastRenderedPageBreak/>
              <w:t>31</w:t>
            </w:r>
          </w:p>
        </w:tc>
        <w:tc>
          <w:tcPr>
            <w:tcW w:w="3403" w:type="dxa"/>
            <w:hideMark/>
          </w:tcPr>
          <w:p w:rsidR="00076DE3" w:rsidRPr="00C10637" w:rsidRDefault="0044394E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94E">
              <w:rPr>
                <w:lang w:val="en-US"/>
              </w:rPr>
              <w:t xml:space="preserve">Marro M, Mondina M, Stoll D, de Gabory L. French validation of the NOSE and RhinoQOL questionnaires in the management of nasal obstruction. </w:t>
            </w:r>
            <w:r w:rsidRPr="0044394E">
              <w:t>Otolaryngol Head Neck Surg 2011;144:988–93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13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 validity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32</w:t>
            </w:r>
          </w:p>
        </w:tc>
        <w:tc>
          <w:tcPr>
            <w:tcW w:w="3403" w:type="dxa"/>
            <w:hideMark/>
          </w:tcPr>
          <w:p w:rsidR="00076DE3" w:rsidRPr="00C10637" w:rsidRDefault="0044394E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394E">
              <w:t xml:space="preserve">Martinović Ž, Milovanović M, Tošković O, Jovanović M, et al. </w:t>
            </w:r>
            <w:r w:rsidRPr="0044394E">
              <w:rPr>
                <w:lang w:val="en-US"/>
              </w:rPr>
              <w:t xml:space="preserve">Psychometric evaluation of the Serbian version of the Quality of Life in Epilepsy Inventory-31 (QOLIE-31). </w:t>
            </w:r>
            <w:r w:rsidRPr="0044394E">
              <w:t>Seizure 2010;19:517–24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16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33</w:t>
            </w:r>
          </w:p>
        </w:tc>
        <w:tc>
          <w:tcPr>
            <w:tcW w:w="3403" w:type="dxa"/>
            <w:hideMark/>
          </w:tcPr>
          <w:p w:rsidR="00076DE3" w:rsidRPr="00C10637" w:rsidRDefault="0044394E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7FC9">
              <w:rPr>
                <w:lang w:val="en-US"/>
              </w:rPr>
              <w:t xml:space="preserve">Miedinger D, Chhajed PN, Stolz D, Leimenstoll B, et al. </w:t>
            </w:r>
            <w:r w:rsidRPr="0044394E">
              <w:rPr>
                <w:lang w:val="en-US"/>
              </w:rPr>
              <w:t xml:space="preserve">Reliability and validity of a German asthma quality of life questionnaire. </w:t>
            </w:r>
            <w:r w:rsidRPr="0044394E">
              <w:t>Swiss Med Wkly 2006;136:89–95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2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34</w:t>
            </w:r>
          </w:p>
        </w:tc>
        <w:tc>
          <w:tcPr>
            <w:tcW w:w="3403" w:type="dxa"/>
            <w:hideMark/>
          </w:tcPr>
          <w:p w:rsidR="00076DE3" w:rsidRPr="00C10637" w:rsidRDefault="0044394E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394E">
              <w:t xml:space="preserve">Monti F, Lupi F, Gobbi F, Agostini F, et al. </w:t>
            </w:r>
            <w:r w:rsidRPr="0044394E">
              <w:rPr>
                <w:lang w:val="en-US"/>
              </w:rPr>
              <w:t xml:space="preserve">Validation of the Italian version of the Cystic Fibrosis Quality of Life Questionnaire (CFQoL), a disease specific measure for adults and adolescents with cystic fibrosis. </w:t>
            </w:r>
            <w:r w:rsidRPr="0044394E">
              <w:t>J Cyst Fibros 2008;7:116–22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17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face validity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lastRenderedPageBreak/>
              <w:t>35</w:t>
            </w:r>
          </w:p>
        </w:tc>
        <w:tc>
          <w:tcPr>
            <w:tcW w:w="3403" w:type="dxa"/>
            <w:hideMark/>
          </w:tcPr>
          <w:p w:rsidR="00076DE3" w:rsidRPr="00C10637" w:rsidRDefault="0044394E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94E">
              <w:t xml:space="preserve">Nazar G, Garmendia ML, Royer M, McDowell JA, et al. </w:t>
            </w:r>
            <w:r w:rsidRPr="0044394E">
              <w:rPr>
                <w:lang w:val="en-US"/>
              </w:rPr>
              <w:t xml:space="preserve">Spanish validation of the University of Washington Quality of Life questionnaire for head and neck cancer patients. </w:t>
            </w:r>
            <w:r w:rsidRPr="0044394E">
              <w:t>Otolaryngol Head Neck Surg 2010;143:801–7, 807.e1–2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11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 validity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36</w:t>
            </w:r>
          </w:p>
        </w:tc>
        <w:tc>
          <w:tcPr>
            <w:tcW w:w="3403" w:type="dxa"/>
            <w:hideMark/>
          </w:tcPr>
          <w:p w:rsidR="00076DE3" w:rsidRPr="00C10637" w:rsidRDefault="0044394E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394E">
              <w:rPr>
                <w:lang w:val="en-US"/>
              </w:rPr>
              <w:t xml:space="preserve">Novelli MMPC, Dal Rovere HH, Nitrini R, Caramelli P. Cross-cultural adaptation of the quality of life assessment scale on Alzheimer disease. </w:t>
            </w:r>
            <w:r w:rsidRPr="0044394E">
              <w:t>Arq Neuropsiquiatr 2005;63:201–6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15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0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face validity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37</w:t>
            </w:r>
          </w:p>
        </w:tc>
        <w:tc>
          <w:tcPr>
            <w:tcW w:w="3403" w:type="dxa"/>
            <w:noWrap/>
            <w:hideMark/>
          </w:tcPr>
          <w:p w:rsidR="00076DE3" w:rsidRPr="00C10637" w:rsidRDefault="0044394E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94E">
              <w:t xml:space="preserve">Øksnes M, Bensing S, Hulting AL, Kam̈pe O, et al. </w:t>
            </w:r>
            <w:r w:rsidRPr="0044394E">
              <w:rPr>
                <w:lang w:val="en-US"/>
              </w:rPr>
              <w:t xml:space="preserve">Quality of life in European patients with Addison’s disease: Validity of the disease-specific questionnaire AddiQoL. </w:t>
            </w:r>
            <w:r w:rsidRPr="0044394E">
              <w:t>J Clin Endocrinol Metab 2012;97:568–76.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10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0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method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38</w:t>
            </w:r>
          </w:p>
        </w:tc>
        <w:tc>
          <w:tcPr>
            <w:tcW w:w="3403" w:type="dxa"/>
            <w:hideMark/>
          </w:tcPr>
          <w:p w:rsidR="00076DE3" w:rsidRPr="00C10637" w:rsidRDefault="00D10E5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E53">
              <w:rPr>
                <w:lang w:val="en-US"/>
              </w:rPr>
              <w:t xml:space="preserve">Jamroz-Wisniewska A, Stelmasiak Z, Bartosik-Psujek H. Validation analysis of the Polish version of the Multiple Sclerosis International Quality of Life Questionnaire (MusiQoL). </w:t>
            </w:r>
            <w:r w:rsidRPr="00D10E53">
              <w:t xml:space="preserve">Neurol Neurochir Pol </w:t>
            </w:r>
            <w:r w:rsidRPr="00D10E53">
              <w:lastRenderedPageBreak/>
              <w:t>2011;45:235–44.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lastRenderedPageBreak/>
              <w:t>1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lastRenderedPageBreak/>
              <w:t>39</w:t>
            </w:r>
          </w:p>
        </w:tc>
        <w:tc>
          <w:tcPr>
            <w:tcW w:w="3403" w:type="dxa"/>
            <w:hideMark/>
          </w:tcPr>
          <w:p w:rsidR="00076DE3" w:rsidRPr="00C10637" w:rsidRDefault="00D10E5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E53">
              <w:t xml:space="preserve">Karbownik-Lewińska M, Lewiński A, McKenna S, Kokoszko A, et al. </w:t>
            </w:r>
            <w:r w:rsidRPr="00D10E53">
              <w:rPr>
                <w:lang w:val="en-US"/>
              </w:rPr>
              <w:t xml:space="preserve">The Polish version of the Quality of Life Assessment of Growth Hormone Deficiency in Adults (QoL-AGHDA) - Four-stage translation and validation. </w:t>
            </w:r>
            <w:r w:rsidRPr="00D10E53">
              <w:t>Endokrynol Pol 2008;59:374–84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12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 validity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40</w:t>
            </w:r>
          </w:p>
        </w:tc>
        <w:tc>
          <w:tcPr>
            <w:tcW w:w="3403" w:type="dxa"/>
            <w:hideMark/>
          </w:tcPr>
          <w:p w:rsidR="00076DE3" w:rsidRPr="00C10637" w:rsidRDefault="00D10E5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E53">
              <w:t xml:space="preserve">Kulich KR, Reguła J, Stasiewicz J, Jasinski B, et al. </w:t>
            </w:r>
            <w:r w:rsidRPr="00D10E53">
              <w:rPr>
                <w:lang w:val="en-US"/>
              </w:rPr>
              <w:t xml:space="preserve">Psychometric validation of the Polish translation of the Gastrointestinal Symptom Rating Scale (GSRS) and Quality of Life in Reflux and Dyspepsia (QOLRAD) Questionnaire in patients with reflux disease. </w:t>
            </w:r>
            <w:r w:rsidRPr="00D10E53">
              <w:t>Pol Arch Med Wewn 2005;113:241–9.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18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face validity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41</w:t>
            </w:r>
          </w:p>
        </w:tc>
        <w:tc>
          <w:tcPr>
            <w:tcW w:w="3403" w:type="dxa"/>
            <w:hideMark/>
          </w:tcPr>
          <w:p w:rsidR="00076DE3" w:rsidRPr="00D21534" w:rsidRDefault="00D10E5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10E53">
              <w:rPr>
                <w:lang w:val="en-US"/>
              </w:rPr>
              <w:t xml:space="preserve">McKenna SP, Wilburn J, Twiss J, Crawford SR, et al. Adaptation of the QoL-AGHDA scale for adults with growth hormone deficiency in four Slavic languages. </w:t>
            </w:r>
            <w:r w:rsidRPr="00D21534">
              <w:rPr>
                <w:lang w:val="en-US"/>
              </w:rPr>
              <w:t>Health Qual Life Outcomes 2011;9:60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12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lastRenderedPageBreak/>
              <w:t>42</w:t>
            </w:r>
          </w:p>
        </w:tc>
        <w:tc>
          <w:tcPr>
            <w:tcW w:w="3403" w:type="dxa"/>
            <w:hideMark/>
          </w:tcPr>
          <w:p w:rsidR="00076DE3" w:rsidRPr="00C10637" w:rsidRDefault="00D10E5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E53">
              <w:t xml:space="preserve">Hassel AJ, Rolko C, Koke U, Leisen J, et al. </w:t>
            </w:r>
            <w:r w:rsidRPr="00D10E53">
              <w:rPr>
                <w:lang w:val="en-US"/>
              </w:rPr>
              <w:t xml:space="preserve">A German version of the GOHAI. </w:t>
            </w:r>
            <w:r w:rsidRPr="00D10E53">
              <w:t>Community Dent Oral Epidemiol 2008;36:34–42.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9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0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face validity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43</w:t>
            </w:r>
          </w:p>
        </w:tc>
        <w:tc>
          <w:tcPr>
            <w:tcW w:w="3403" w:type="dxa"/>
            <w:hideMark/>
          </w:tcPr>
          <w:p w:rsidR="00076DE3" w:rsidRPr="00C10637" w:rsidRDefault="00D10E5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E53">
              <w:t xml:space="preserve">Cortés-Martinicorena FJ, Rosel-Gallardo E, Artázcoz-Osés J, Bravo M, et al. </w:t>
            </w:r>
            <w:r w:rsidRPr="00D10E53">
              <w:rPr>
                <w:lang w:val="en-US"/>
              </w:rPr>
              <w:t xml:space="preserve">Adaptation and validation for Spain of the child-oral impact on daily performance (C-OIDP) for use with adolescents. </w:t>
            </w:r>
            <w:r w:rsidRPr="00D10E53">
              <w:t>Med Oral Patol Oral Cir Bucal 2010;15.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9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0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44</w:t>
            </w:r>
          </w:p>
        </w:tc>
        <w:tc>
          <w:tcPr>
            <w:tcW w:w="3403" w:type="dxa"/>
            <w:hideMark/>
          </w:tcPr>
          <w:p w:rsidR="00076DE3" w:rsidRPr="00C10637" w:rsidRDefault="00D10E5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E53">
              <w:rPr>
                <w:lang w:val="en-US"/>
              </w:rPr>
              <w:t xml:space="preserve">Dominguez AR, Balkrishnan R, Ellzey AR, Pandya AG. Melasma in Latina patients: Cross-cultural adaptation and validation of a quality-of-life questionnaire in Spanish language. </w:t>
            </w:r>
            <w:r w:rsidRPr="00D10E53">
              <w:t>J Am Acad Dermatol 2006;55:59–66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7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0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45</w:t>
            </w:r>
          </w:p>
        </w:tc>
        <w:tc>
          <w:tcPr>
            <w:tcW w:w="3403" w:type="dxa"/>
            <w:hideMark/>
          </w:tcPr>
          <w:p w:rsidR="00076DE3" w:rsidRPr="00C10637" w:rsidRDefault="00D10E53" w:rsidP="00200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E53">
              <w:t xml:space="preserve">DAncona CAL, Tamanini JT, Botega N, Lavoura N, et al. </w:t>
            </w:r>
            <w:r w:rsidRPr="00D10E53">
              <w:rPr>
                <w:lang w:val="en-US"/>
              </w:rPr>
              <w:t xml:space="preserve">Quality of life of neurogenic patients: Translation and validation of the Portuguese version of Qualiveen. </w:t>
            </w:r>
            <w:r w:rsidRPr="00D10E53">
              <w:t>Int Urol Nephrol 2009;41:29–33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1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 validity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lastRenderedPageBreak/>
              <w:t>46</w:t>
            </w:r>
          </w:p>
        </w:tc>
        <w:tc>
          <w:tcPr>
            <w:tcW w:w="3403" w:type="dxa"/>
            <w:hideMark/>
          </w:tcPr>
          <w:p w:rsidR="00076DE3" w:rsidRPr="00C10637" w:rsidRDefault="00D10E5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E53">
              <w:t xml:space="preserve">Dreno B, Finlay AY, Nocera T, Verrière F, et al. </w:t>
            </w:r>
            <w:r w:rsidRPr="00D10E53">
              <w:rPr>
                <w:lang w:val="en-US"/>
              </w:rPr>
              <w:t xml:space="preserve">The cardiff acne disability index: Cultural and linguistic validation in French. </w:t>
            </w:r>
            <w:r w:rsidRPr="00D10E53">
              <w:t>Dermatology 2004;208:104–8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7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ICC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47</w:t>
            </w:r>
          </w:p>
        </w:tc>
        <w:tc>
          <w:tcPr>
            <w:tcW w:w="3403" w:type="dxa"/>
            <w:hideMark/>
          </w:tcPr>
          <w:p w:rsidR="00076DE3" w:rsidRPr="00C10637" w:rsidRDefault="008C197F" w:rsidP="008C1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197F">
              <w:t xml:space="preserve">Giannarini G, Keeley FX, Valent F, Milesi C, et al. </w:t>
            </w:r>
            <w:r w:rsidRPr="008C197F">
              <w:rPr>
                <w:lang w:val="en-US"/>
              </w:rPr>
              <w:t xml:space="preserve">The Italian Linguistic Validation of the Ureteral Stent Symptoms Questionnaire. </w:t>
            </w:r>
            <w:r w:rsidRPr="008C197F">
              <w:t>J Urol 2008;180:624–8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19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0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48</w:t>
            </w:r>
          </w:p>
        </w:tc>
        <w:tc>
          <w:tcPr>
            <w:tcW w:w="3403" w:type="dxa"/>
            <w:hideMark/>
          </w:tcPr>
          <w:p w:rsidR="00076DE3" w:rsidRPr="00C10637" w:rsidRDefault="008C197F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197F">
              <w:t xml:space="preserve">Hedin P-J, McKenna SP, Meads DM. </w:t>
            </w:r>
            <w:r w:rsidRPr="008C197F">
              <w:rPr>
                <w:lang w:val="en-US"/>
              </w:rPr>
              <w:t xml:space="preserve">The Rheumatoid Arthritis Quality of Life (RAQoL) for Sweden: adaptation and validation. </w:t>
            </w:r>
            <w:r w:rsidRPr="008C197F">
              <w:t>Scand J Rheumatol 35:117–23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3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0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49</w:t>
            </w:r>
          </w:p>
        </w:tc>
        <w:tc>
          <w:tcPr>
            <w:tcW w:w="3403" w:type="dxa"/>
            <w:hideMark/>
          </w:tcPr>
          <w:p w:rsidR="00076DE3" w:rsidRPr="00C10637" w:rsidRDefault="008C197F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197F">
              <w:t xml:space="preserve">Ciccocioppo R, Klersy C, Russo ML, Valli M, et al. </w:t>
            </w:r>
            <w:r w:rsidRPr="008C197F">
              <w:rPr>
                <w:lang w:val="en-US"/>
              </w:rPr>
              <w:t xml:space="preserve">Validation of the Italian translation of the Inflammatory Bowel Disease Questionnaire. </w:t>
            </w:r>
            <w:r w:rsidRPr="008C197F">
              <w:t>Dig Liver Dis 2011;43:535–41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20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0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 validity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50</w:t>
            </w:r>
          </w:p>
        </w:tc>
        <w:tc>
          <w:tcPr>
            <w:tcW w:w="3403" w:type="dxa"/>
            <w:noWrap/>
            <w:hideMark/>
          </w:tcPr>
          <w:p w:rsidR="00076DE3" w:rsidRPr="00C10637" w:rsidRDefault="008C197F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197F">
              <w:t xml:space="preserve">Andersson O, Ryden A, Ruth M, Ylitalo Moller R, et al. </w:t>
            </w:r>
            <w:r w:rsidRPr="008C197F">
              <w:rPr>
                <w:lang w:val="en-US"/>
              </w:rPr>
              <w:t xml:space="preserve">Validation of the Swedish translation of LPR-HRQL. </w:t>
            </w:r>
            <w:r w:rsidRPr="008C197F">
              <w:t xml:space="preserve">Med Sci Monit </w:t>
            </w:r>
            <w:r w:rsidRPr="008C197F">
              <w:lastRenderedPageBreak/>
              <w:t>2010;16:CR480–R487.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lastRenderedPageBreak/>
              <w:t>13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0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lastRenderedPageBreak/>
              <w:t>51</w:t>
            </w:r>
          </w:p>
        </w:tc>
        <w:tc>
          <w:tcPr>
            <w:tcW w:w="3403" w:type="dxa"/>
            <w:hideMark/>
          </w:tcPr>
          <w:p w:rsidR="00076DE3" w:rsidRPr="00C10637" w:rsidRDefault="008C197F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197F">
              <w:t xml:space="preserve">Chmielowska K, Tomaszewski KA, Pogrzebielski A, Brandberg Y, et al. </w:t>
            </w:r>
            <w:r w:rsidRPr="008C197F">
              <w:rPr>
                <w:lang w:val="en-US"/>
              </w:rPr>
              <w:t xml:space="preserve">Translation and validation of the Polish version of the EORTC QLQ-OPT30 module for the assessment of health-related quality of life in patients with uveal melanoma. </w:t>
            </w:r>
            <w:r w:rsidRPr="008C197F">
              <w:t>Eur J Cancer Care (Engl) 2013;22:88–96.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637">
              <w:t>7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076DE3" w:rsidRPr="00C10637" w:rsidTr="00200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076DE3" w:rsidRPr="00C10637" w:rsidRDefault="00076DE3" w:rsidP="00076DE3">
            <w:pPr>
              <w:jc w:val="center"/>
            </w:pPr>
            <w:r w:rsidRPr="00C10637">
              <w:t>52</w:t>
            </w:r>
          </w:p>
        </w:tc>
        <w:tc>
          <w:tcPr>
            <w:tcW w:w="3403" w:type="dxa"/>
            <w:hideMark/>
          </w:tcPr>
          <w:p w:rsidR="00076DE3" w:rsidRPr="00C10637" w:rsidRDefault="008C197F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197F">
              <w:rPr>
                <w:lang w:val="en-US"/>
              </w:rPr>
              <w:t xml:space="preserve">Schuster C, McCaskey M, Ettlin T. German translation, cross-cultural adaptation and validation of the whiplash disability questionnaire. </w:t>
            </w:r>
            <w:r w:rsidRPr="008C197F">
              <w:t>Health Qual Life Outcomes 2013;11:45</w:t>
            </w:r>
          </w:p>
        </w:tc>
        <w:tc>
          <w:tcPr>
            <w:tcW w:w="850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637">
              <w:t>3</w:t>
            </w:r>
          </w:p>
        </w:tc>
        <w:tc>
          <w:tcPr>
            <w:tcW w:w="993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4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FW/BW</w:t>
            </w:r>
          </w:p>
        </w:tc>
        <w:tc>
          <w:tcPr>
            <w:tcW w:w="8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08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851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134" w:type="dxa"/>
            <w:hideMark/>
          </w:tcPr>
          <w:p w:rsidR="00076DE3" w:rsidRPr="00C10637" w:rsidRDefault="00076DE3" w:rsidP="00076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</w:tbl>
    <w:p w:rsidR="00A356A4" w:rsidRDefault="00A356A4" w:rsidP="00A356A4">
      <w:pPr>
        <w:ind w:left="-1134" w:right="-1023"/>
      </w:pPr>
    </w:p>
    <w:p w:rsidR="00A356A4" w:rsidRPr="00A356A4" w:rsidRDefault="00A356A4" w:rsidP="00A356A4">
      <w:pPr>
        <w:ind w:left="-1134" w:right="-1023"/>
        <w:rPr>
          <w:lang w:val="en-US"/>
        </w:rPr>
      </w:pPr>
      <w:r w:rsidRPr="00A356A4">
        <w:rPr>
          <w:lang w:val="en-US"/>
        </w:rPr>
        <w:t>* Forward translation only</w:t>
      </w:r>
      <w:r w:rsidR="008C197F">
        <w:rPr>
          <w:lang w:val="en-US"/>
        </w:rPr>
        <w:t xml:space="preserve">  </w:t>
      </w:r>
      <w:r w:rsidRPr="00A356A4">
        <w:rPr>
          <w:lang w:val="en-US"/>
        </w:rPr>
        <w:t>** Forward/backward translation</w:t>
      </w:r>
      <w:r w:rsidR="008C197F">
        <w:rPr>
          <w:lang w:val="en-US"/>
        </w:rPr>
        <w:t xml:space="preserve">  </w:t>
      </w:r>
      <w:r>
        <w:rPr>
          <w:lang w:val="en-US"/>
        </w:rPr>
        <w:t>*** Cronbach´s alpha</w:t>
      </w:r>
      <w:r w:rsidR="008C197F">
        <w:rPr>
          <w:lang w:val="en-US"/>
        </w:rPr>
        <w:t xml:space="preserve">  </w:t>
      </w:r>
      <w:r>
        <w:rPr>
          <w:lang w:val="en-US"/>
        </w:rPr>
        <w:t xml:space="preserve">**** Intra Class Correlation </w:t>
      </w:r>
    </w:p>
    <w:sectPr w:rsidR="00A356A4" w:rsidRPr="00A356A4" w:rsidSect="00A356A4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35" w:rsidRDefault="005D3335" w:rsidP="00971490">
      <w:pPr>
        <w:spacing w:after="0" w:line="240" w:lineRule="auto"/>
      </w:pPr>
      <w:r>
        <w:separator/>
      </w:r>
    </w:p>
  </w:endnote>
  <w:endnote w:type="continuationSeparator" w:id="0">
    <w:p w:rsidR="005D3335" w:rsidRDefault="005D3335" w:rsidP="0097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8968"/>
      <w:docPartObj>
        <w:docPartGallery w:val="Page Numbers (Bottom of Page)"/>
        <w:docPartUnique/>
      </w:docPartObj>
    </w:sdtPr>
    <w:sdtEndPr/>
    <w:sdtContent>
      <w:p w:rsidR="00322336" w:rsidRDefault="00962D63">
        <w:pPr>
          <w:pStyle w:val="Sidefod"/>
          <w:jc w:val="right"/>
        </w:pPr>
        <w:r>
          <w:fldChar w:fldCharType="begin"/>
        </w:r>
        <w:r w:rsidR="005C46D0">
          <w:instrText xml:space="preserve"> PAGE   \* MERGEFORMAT </w:instrText>
        </w:r>
        <w:r>
          <w:fldChar w:fldCharType="separate"/>
        </w:r>
        <w:r w:rsidR="00EF04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2336" w:rsidRDefault="0032233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35" w:rsidRDefault="005D3335" w:rsidP="00971490">
      <w:pPr>
        <w:spacing w:after="0" w:line="240" w:lineRule="auto"/>
      </w:pPr>
      <w:r>
        <w:separator/>
      </w:r>
    </w:p>
  </w:footnote>
  <w:footnote w:type="continuationSeparator" w:id="0">
    <w:p w:rsidR="005D3335" w:rsidRDefault="005D3335" w:rsidP="00971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6A4"/>
    <w:rsid w:val="00076DE3"/>
    <w:rsid w:val="000F0F1A"/>
    <w:rsid w:val="000F75BB"/>
    <w:rsid w:val="001359A9"/>
    <w:rsid w:val="00187FC9"/>
    <w:rsid w:val="002000A1"/>
    <w:rsid w:val="002B4FEF"/>
    <w:rsid w:val="00322336"/>
    <w:rsid w:val="0038766B"/>
    <w:rsid w:val="003D0013"/>
    <w:rsid w:val="00416A11"/>
    <w:rsid w:val="0044394E"/>
    <w:rsid w:val="0053213F"/>
    <w:rsid w:val="00546EE2"/>
    <w:rsid w:val="005C46D0"/>
    <w:rsid w:val="005D3335"/>
    <w:rsid w:val="006151E4"/>
    <w:rsid w:val="00674D5B"/>
    <w:rsid w:val="0074198F"/>
    <w:rsid w:val="007646B7"/>
    <w:rsid w:val="008C197F"/>
    <w:rsid w:val="00932208"/>
    <w:rsid w:val="0093610F"/>
    <w:rsid w:val="00962D63"/>
    <w:rsid w:val="00971490"/>
    <w:rsid w:val="00A356A4"/>
    <w:rsid w:val="00A70AC6"/>
    <w:rsid w:val="00B31DDA"/>
    <w:rsid w:val="00BA6315"/>
    <w:rsid w:val="00BE1EB0"/>
    <w:rsid w:val="00C33CA8"/>
    <w:rsid w:val="00CA268C"/>
    <w:rsid w:val="00D10E53"/>
    <w:rsid w:val="00D21534"/>
    <w:rsid w:val="00D511EE"/>
    <w:rsid w:val="00E54297"/>
    <w:rsid w:val="00EF04F0"/>
    <w:rsid w:val="00FC6A9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6A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70A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5">
    <w:name w:val="heading 5"/>
    <w:basedOn w:val="Normal"/>
    <w:next w:val="Normal"/>
    <w:link w:val="Overskrift5Tegn"/>
    <w:qFormat/>
    <w:rsid w:val="00A70AC6"/>
    <w:pPr>
      <w:keepNext/>
      <w:jc w:val="both"/>
      <w:outlineLvl w:val="4"/>
    </w:pPr>
    <w:rPr>
      <w:rFonts w:eastAsia="Times New Roman"/>
      <w:b/>
      <w:bCs/>
      <w:i/>
      <w:iCs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70AC6"/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A70AC6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paragraph" w:styleId="Sidehoved">
    <w:name w:val="header"/>
    <w:basedOn w:val="Normal"/>
    <w:link w:val="SidehovedTegn"/>
    <w:rsid w:val="00A70AC6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SidehovedTegn">
    <w:name w:val="Sidehoved Tegn"/>
    <w:basedOn w:val="Standardskrifttypeiafsnit"/>
    <w:link w:val="Sidehoved"/>
    <w:rsid w:val="00A70AC6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A70AC6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A70AC6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3">
    <w:name w:val="Body Text 3"/>
    <w:basedOn w:val="Normal"/>
    <w:link w:val="Brdtekst3Tegn"/>
    <w:rsid w:val="00A70AC6"/>
    <w:pPr>
      <w:autoSpaceDE w:val="0"/>
      <w:autoSpaceDN w:val="0"/>
      <w:spacing w:line="480" w:lineRule="auto"/>
    </w:pPr>
    <w:rPr>
      <w:rFonts w:eastAsia="Times New Roman"/>
      <w:b/>
      <w:bCs/>
      <w:i/>
      <w:iCs/>
      <w:color w:val="000000"/>
    </w:rPr>
  </w:style>
  <w:style w:type="character" w:customStyle="1" w:styleId="Brdtekst3Tegn">
    <w:name w:val="Brødtekst 3 Tegn"/>
    <w:basedOn w:val="Standardskrifttypeiafsnit"/>
    <w:link w:val="Brdtekst3"/>
    <w:rsid w:val="00A70AC6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da-DK"/>
    </w:rPr>
  </w:style>
  <w:style w:type="character" w:styleId="Hyperlink">
    <w:name w:val="Hyperlink"/>
    <w:basedOn w:val="Standardskrifttypeiafsnit"/>
    <w:rsid w:val="00A70A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A70AC6"/>
    <w:rPr>
      <w:rFonts w:ascii="Tahoma" w:eastAsia="Times New Roman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70AC6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Farvetliste-fremhvningsfarve11">
    <w:name w:val="Farvet liste - fremhævningsfarve 11"/>
    <w:basedOn w:val="Normal"/>
    <w:qFormat/>
    <w:rsid w:val="00A70AC6"/>
    <w:pPr>
      <w:ind w:left="720"/>
      <w:contextualSpacing/>
    </w:pPr>
    <w:rPr>
      <w:rFonts w:ascii="Calibri" w:eastAsia="Times New Roman" w:hAnsi="Calibri"/>
    </w:rPr>
  </w:style>
  <w:style w:type="table" w:customStyle="1" w:styleId="Lystgitter1">
    <w:name w:val="Lyst gitter1"/>
    <w:basedOn w:val="Tabel-Normal"/>
    <w:uiPriority w:val="62"/>
    <w:rsid w:val="00A356A4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BA11-BD6E-44E8-8068-26A73B45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1801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SKOVMOSE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Danielsen</dc:creator>
  <cp:lastModifiedBy>Anne Kjærgaard Danielsen</cp:lastModifiedBy>
  <cp:revision>2</cp:revision>
  <cp:lastPrinted>2015-02-09T09:50:00Z</cp:lastPrinted>
  <dcterms:created xsi:type="dcterms:W3CDTF">2015-04-17T11:17:00Z</dcterms:created>
  <dcterms:modified xsi:type="dcterms:W3CDTF">2015-04-17T11:17:00Z</dcterms:modified>
</cp:coreProperties>
</file>