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CC" w:rsidRDefault="00CA2FCC" w:rsidP="00CA2FCC">
      <w:pPr>
        <w:spacing w:line="480" w:lineRule="auto"/>
        <w:rPr>
          <w:rFonts w:ascii="Arial" w:hAnsi="Arial" w:cs="Arial"/>
          <w:color w:val="FF0000"/>
          <w:sz w:val="24"/>
        </w:rPr>
      </w:pPr>
      <w:r w:rsidRPr="008070E7">
        <w:rPr>
          <w:rFonts w:ascii="Arial" w:hAnsi="Arial" w:cs="Arial"/>
          <w:b/>
          <w:sz w:val="24"/>
        </w:rPr>
        <w:t>S6</w:t>
      </w:r>
      <w:r w:rsidRPr="00B370C4">
        <w:rPr>
          <w:rFonts w:ascii="Arial" w:hAnsi="Arial" w:cs="Arial"/>
          <w:b/>
          <w:sz w:val="24"/>
          <w:szCs w:val="24"/>
        </w:rPr>
        <w:t xml:space="preserve"> Table</w:t>
      </w:r>
      <w:r w:rsidRPr="00B370C4">
        <w:rPr>
          <w:rFonts w:ascii="Arial" w:hAnsi="Arial" w:cs="Arial"/>
          <w:sz w:val="24"/>
        </w:rPr>
        <w:t>.</w:t>
      </w:r>
      <w:r w:rsidRPr="00882C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Abiotic and Biotic Variables Influencing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Ranavirosis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Occurrence for Criteria 2 Excluding Winter Mortalities. </w:t>
      </w:r>
      <w:r>
        <w:rPr>
          <w:rFonts w:ascii="Arial" w:hAnsi="Arial" w:cs="Arial"/>
          <w:sz w:val="24"/>
        </w:rPr>
        <w:t xml:space="preserve"> </w:t>
      </w:r>
      <w:r w:rsidRPr="00376397">
        <w:rPr>
          <w:rFonts w:ascii="Arial" w:hAnsi="Arial" w:cs="Arial"/>
          <w:sz w:val="24"/>
        </w:rPr>
        <w:t>Estimates, unconditional standard error and confidence intervals for each parameter from model averaging of the top ranking models (</w:t>
      </w:r>
      <w:r w:rsidRPr="00376397">
        <w:rPr>
          <w:rStyle w:val="Emphasis"/>
          <w:rFonts w:ascii="Arial" w:hAnsi="Arial" w:cs="Arial"/>
          <w:color w:val="000000" w:themeColor="text1"/>
          <w:sz w:val="24"/>
          <w:bdr w:val="none" w:sz="0" w:space="0" w:color="auto" w:frame="1"/>
          <w:shd w:val="clear" w:color="auto" w:fill="FFFFFF"/>
        </w:rPr>
        <w:t>Δ</w:t>
      </w:r>
      <w:r w:rsidRPr="00376397">
        <w:rPr>
          <w:rFonts w:ascii="Arial" w:hAnsi="Arial" w:cs="Arial"/>
          <w:sz w:val="24"/>
        </w:rPr>
        <w:t xml:space="preserve"> &lt;6) for </w:t>
      </w:r>
      <w:proofErr w:type="spellStart"/>
      <w:r w:rsidRPr="00784E40">
        <w:rPr>
          <w:rFonts w:ascii="Arial" w:hAnsi="Arial" w:cs="Arial"/>
          <w:bCs/>
          <w:sz w:val="24"/>
          <w:szCs w:val="24"/>
        </w:rPr>
        <w:t>ranavirosis</w:t>
      </w:r>
      <w:proofErr w:type="spellEnd"/>
      <w:r w:rsidRPr="003763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occurrence</w:t>
      </w:r>
      <w:r w:rsidRPr="00376397">
        <w:rPr>
          <w:rFonts w:ascii="Arial" w:hAnsi="Arial" w:cs="Arial"/>
          <w:sz w:val="24"/>
        </w:rPr>
        <w:t xml:space="preserve"> for criteria 2 </w:t>
      </w:r>
      <w:r>
        <w:rPr>
          <w:rFonts w:ascii="Arial" w:hAnsi="Arial" w:cs="Arial"/>
          <w:sz w:val="24"/>
        </w:rPr>
        <w:t>[1] but with winter mortalities excluded as per criteria 1 [2]</w:t>
      </w:r>
      <w:r w:rsidRPr="00376397">
        <w:rPr>
          <w:rFonts w:ascii="Arial" w:hAnsi="Arial" w:cs="Arial"/>
          <w:sz w:val="24"/>
        </w:rPr>
        <w:t xml:space="preserve">. </w:t>
      </w:r>
      <w:r w:rsidRPr="00376397">
        <w:rPr>
          <w:rFonts w:ascii="Arial" w:hAnsi="Arial" w:cs="Arial"/>
          <w:color w:val="000000" w:themeColor="text1"/>
          <w:sz w:val="24"/>
        </w:rPr>
        <w:t xml:space="preserve">Parameters with confidence intervals that do not span zero help explain </w:t>
      </w:r>
      <w:proofErr w:type="spellStart"/>
      <w:r w:rsidRPr="00784E40">
        <w:rPr>
          <w:rFonts w:ascii="Arial" w:hAnsi="Arial" w:cs="Arial"/>
          <w:bCs/>
          <w:sz w:val="24"/>
          <w:szCs w:val="24"/>
        </w:rPr>
        <w:t>ranavirosis</w:t>
      </w:r>
      <w:proofErr w:type="spellEnd"/>
      <w:r w:rsidRPr="00376397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occurrence</w:t>
      </w:r>
      <w:r w:rsidRPr="00376397">
        <w:rPr>
          <w:rFonts w:ascii="Arial" w:hAnsi="Arial" w:cs="Arial"/>
          <w:color w:val="000000" w:themeColor="text1"/>
          <w:sz w:val="24"/>
        </w:rPr>
        <w:t xml:space="preserve"> (bolded).</w:t>
      </w:r>
      <w:r w:rsidRPr="00376397">
        <w:rPr>
          <w:rFonts w:ascii="Arial" w:hAnsi="Arial" w:cs="Arial"/>
          <w:b/>
          <w:color w:val="000000" w:themeColor="text1"/>
          <w:sz w:val="24"/>
        </w:rPr>
        <w:t xml:space="preserve">  </w:t>
      </w:r>
      <w:r w:rsidRPr="00376397">
        <w:rPr>
          <w:rFonts w:ascii="Arial" w:hAnsi="Arial" w:cs="Arial"/>
          <w:color w:val="000000" w:themeColor="text1"/>
          <w:sz w:val="24"/>
        </w:rPr>
        <w:t xml:space="preserve">Spatial position of the mortality event significantly contributed to </w:t>
      </w:r>
      <w:r w:rsidRPr="008B4AF1">
        <w:rPr>
          <w:rFonts w:ascii="Arial" w:hAnsi="Arial" w:cs="Arial"/>
          <w:sz w:val="24"/>
        </w:rPr>
        <w:t xml:space="preserve">model </w:t>
      </w:r>
      <w:r w:rsidRPr="00305AFF">
        <w:rPr>
          <w:rFonts w:ascii="Arial" w:hAnsi="Arial" w:cs="Arial"/>
          <w:sz w:val="24"/>
        </w:rPr>
        <w:t xml:space="preserve">fit </w:t>
      </w:r>
      <w:r w:rsidRPr="003C378A">
        <w:rPr>
          <w:rFonts w:ascii="Arial" w:hAnsi="Arial" w:cs="Arial"/>
          <w:color w:val="000000" w:themeColor="text1"/>
          <w:sz w:val="24"/>
        </w:rPr>
        <w:t>(</w:t>
      </w:r>
      <w:r w:rsidRPr="003C378A">
        <w:rPr>
          <w:rFonts w:ascii="Arial" w:eastAsia="Times New Roman" w:hAnsi="Arial" w:cs="Arial"/>
          <w:color w:val="000000" w:themeColor="text1"/>
          <w:sz w:val="24"/>
          <w:lang w:val="en-US"/>
        </w:rPr>
        <w:t>χ</w:t>
      </w:r>
      <w:r w:rsidRPr="003C378A">
        <w:rPr>
          <w:rFonts w:ascii="Arial" w:hAnsi="Arial" w:cs="Arial"/>
          <w:color w:val="000000" w:themeColor="text1"/>
          <w:sz w:val="24"/>
          <w:vertAlign w:val="superscript"/>
        </w:rPr>
        <w:t xml:space="preserve">2 </w:t>
      </w:r>
      <w:r w:rsidRPr="003C378A">
        <w:rPr>
          <w:rFonts w:ascii="Arial" w:hAnsi="Arial" w:cs="Arial"/>
          <w:color w:val="000000" w:themeColor="text1"/>
          <w:sz w:val="24"/>
          <w:vertAlign w:val="subscript"/>
        </w:rPr>
        <w:t>17.21</w:t>
      </w:r>
      <w:r>
        <w:rPr>
          <w:rFonts w:ascii="Arial" w:hAnsi="Arial" w:cs="Arial"/>
          <w:color w:val="000000" w:themeColor="text1"/>
          <w:sz w:val="24"/>
        </w:rPr>
        <w:t>= 72.2,</w:t>
      </w:r>
      <w:r w:rsidRPr="003C378A">
        <w:rPr>
          <w:rFonts w:ascii="Arial" w:hAnsi="Arial" w:cs="Arial"/>
          <w:color w:val="000000" w:themeColor="text1"/>
          <w:sz w:val="24"/>
        </w:rPr>
        <w:t xml:space="preserve"> p&lt;0.001) </w:t>
      </w:r>
      <w:r w:rsidRPr="008B4AF1">
        <w:rPr>
          <w:rFonts w:ascii="Arial" w:hAnsi="Arial" w:cs="Arial"/>
          <w:sz w:val="24"/>
        </w:rPr>
        <w:t xml:space="preserve">and deviance explained was </w:t>
      </w:r>
      <w:r w:rsidRPr="00CC293E">
        <w:rPr>
          <w:rFonts w:ascii="Arial" w:hAnsi="Arial" w:cs="Arial"/>
          <w:sz w:val="24"/>
        </w:rPr>
        <w:t>7.18%</w:t>
      </w:r>
      <w:r>
        <w:rPr>
          <w:rFonts w:ascii="Arial" w:hAnsi="Arial" w:cs="Arial"/>
          <w:sz w:val="24"/>
        </w:rPr>
        <w:t xml:space="preserve">, </w:t>
      </w:r>
      <w:r w:rsidRPr="00305AFF">
        <w:rPr>
          <w:rFonts w:ascii="Arial" w:hAnsi="Arial" w:cs="Arial"/>
          <w:sz w:val="24"/>
        </w:rPr>
        <w:t xml:space="preserve">n= </w:t>
      </w:r>
      <w:r>
        <w:rPr>
          <w:rFonts w:ascii="Arial" w:hAnsi="Arial" w:cs="Arial"/>
          <w:sz w:val="24"/>
        </w:rPr>
        <w:t>2</w:t>
      </w:r>
      <w:r w:rsidR="0004078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160</w:t>
      </w:r>
      <w:r w:rsidRPr="00040782">
        <w:rPr>
          <w:rFonts w:ascii="Arial" w:hAnsi="Arial" w:cs="Arial"/>
          <w:sz w:val="24"/>
        </w:rPr>
        <w:t xml:space="preserve">.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711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A2FCC" w:rsidTr="000857B8"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Estimate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Unconditional SE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Confidence Interval 2.5%</w:t>
            </w:r>
          </w:p>
        </w:tc>
        <w:tc>
          <w:tcPr>
            <w:tcW w:w="1804" w:type="dxa"/>
          </w:tcPr>
          <w:p w:rsidR="00CA2FCC" w:rsidRPr="00305AFF" w:rsidRDefault="00CA2FCC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Confidence Interval 97.5%</w:t>
            </w:r>
          </w:p>
        </w:tc>
      </w:tr>
      <w:tr w:rsidR="00CA2FCC" w:rsidTr="000857B8">
        <w:trPr>
          <w:trHeight w:val="432"/>
        </w:trPr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Intercept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CC293E">
              <w:rPr>
                <w:rFonts w:ascii="Arial" w:hAnsi="Arial" w:cs="Arial"/>
              </w:rPr>
              <w:t>-1.923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CC293E">
              <w:rPr>
                <w:rFonts w:ascii="Arial" w:hAnsi="Arial" w:cs="Arial"/>
              </w:rPr>
              <w:t>0.16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CC293E">
              <w:rPr>
                <w:rFonts w:ascii="Arial" w:hAnsi="Arial" w:cs="Arial"/>
              </w:rPr>
              <w:t>-2.24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04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CC293E">
              <w:rPr>
                <w:rFonts w:ascii="Arial" w:hAnsi="Arial" w:cs="Arial"/>
              </w:rPr>
              <w:t>-1.60</w:t>
            </w:r>
            <w:r>
              <w:rPr>
                <w:rFonts w:ascii="Arial" w:hAnsi="Arial" w:cs="Arial"/>
              </w:rPr>
              <w:t>4</w:t>
            </w:r>
          </w:p>
        </w:tc>
      </w:tr>
      <w:tr w:rsidR="00CA2FCC" w:rsidTr="000857B8">
        <w:trPr>
          <w:trHeight w:val="425"/>
        </w:trPr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Frog density</w:t>
            </w:r>
          </w:p>
        </w:tc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0.233</w:t>
            </w:r>
          </w:p>
        </w:tc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0.09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0.04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04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0.418</w:t>
            </w:r>
          </w:p>
        </w:tc>
      </w:tr>
      <w:tr w:rsidR="00CA2FCC" w:rsidTr="000857B8">
        <w:trPr>
          <w:trHeight w:val="417"/>
        </w:trPr>
        <w:tc>
          <w:tcPr>
            <w:tcW w:w="1803" w:type="dxa"/>
          </w:tcPr>
          <w:p w:rsidR="00CA2FCC" w:rsidRPr="00C834CA" w:rsidRDefault="00CA2FCC" w:rsidP="000857B8">
            <w:pPr>
              <w:rPr>
                <w:rFonts w:ascii="Arial" w:hAnsi="Arial" w:cs="Arial"/>
              </w:rPr>
            </w:pPr>
            <w:r w:rsidRPr="00C834CA">
              <w:rPr>
                <w:rFonts w:ascii="Arial" w:hAnsi="Arial" w:cs="Arial"/>
              </w:rPr>
              <w:t>Toad presence</w:t>
            </w:r>
          </w:p>
        </w:tc>
        <w:tc>
          <w:tcPr>
            <w:tcW w:w="1803" w:type="dxa"/>
          </w:tcPr>
          <w:p w:rsidR="00CA2FCC" w:rsidRPr="00C834CA" w:rsidRDefault="00CA2FCC" w:rsidP="000857B8">
            <w:pPr>
              <w:rPr>
                <w:rFonts w:ascii="Arial" w:hAnsi="Arial" w:cs="Arial"/>
              </w:rPr>
            </w:pPr>
            <w:r w:rsidRPr="00C834CA">
              <w:rPr>
                <w:rFonts w:ascii="Arial" w:hAnsi="Arial" w:cs="Arial"/>
              </w:rPr>
              <w:t>0.140</w:t>
            </w:r>
          </w:p>
        </w:tc>
        <w:tc>
          <w:tcPr>
            <w:tcW w:w="1803" w:type="dxa"/>
          </w:tcPr>
          <w:p w:rsidR="00CA2FCC" w:rsidRPr="00C834CA" w:rsidRDefault="00CA2FCC" w:rsidP="000857B8">
            <w:pPr>
              <w:rPr>
                <w:rFonts w:ascii="Arial" w:hAnsi="Arial" w:cs="Arial"/>
              </w:rPr>
            </w:pPr>
            <w:r w:rsidRPr="00C834CA">
              <w:rPr>
                <w:rFonts w:ascii="Arial" w:hAnsi="Arial" w:cs="Arial"/>
              </w:rPr>
              <w:t>0.105</w:t>
            </w:r>
          </w:p>
        </w:tc>
        <w:tc>
          <w:tcPr>
            <w:tcW w:w="1803" w:type="dxa"/>
          </w:tcPr>
          <w:p w:rsidR="00CA2FCC" w:rsidRPr="00C834CA" w:rsidRDefault="00CA2FCC" w:rsidP="000857B8">
            <w:pPr>
              <w:rPr>
                <w:rFonts w:ascii="Arial" w:hAnsi="Arial" w:cs="Arial"/>
              </w:rPr>
            </w:pPr>
            <w:r w:rsidRPr="00C834CA">
              <w:rPr>
                <w:rFonts w:ascii="Arial" w:hAnsi="Arial" w:cs="Arial"/>
              </w:rPr>
              <w:t>-0.066</w:t>
            </w:r>
          </w:p>
        </w:tc>
        <w:tc>
          <w:tcPr>
            <w:tcW w:w="1804" w:type="dxa"/>
          </w:tcPr>
          <w:p w:rsidR="00CA2FCC" w:rsidRPr="00C834CA" w:rsidRDefault="00CA2FCC" w:rsidP="000857B8">
            <w:pPr>
              <w:rPr>
                <w:rFonts w:ascii="Arial" w:hAnsi="Arial" w:cs="Arial"/>
              </w:rPr>
            </w:pPr>
            <w:r w:rsidRPr="00C834CA">
              <w:rPr>
                <w:rFonts w:ascii="Arial" w:hAnsi="Arial" w:cs="Arial"/>
              </w:rPr>
              <w:t>0.346</w:t>
            </w:r>
          </w:p>
        </w:tc>
      </w:tr>
      <w:tr w:rsidR="00CA2FCC" w:rsidTr="000857B8">
        <w:trPr>
          <w:trHeight w:val="409"/>
        </w:trPr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Newt presence</w:t>
            </w:r>
          </w:p>
        </w:tc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0.30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0.10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0.106</w:t>
            </w:r>
          </w:p>
        </w:tc>
        <w:tc>
          <w:tcPr>
            <w:tcW w:w="1804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0.50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CA2FCC" w:rsidTr="000857B8">
        <w:trPr>
          <w:trHeight w:val="414"/>
        </w:trPr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Fish presence</w:t>
            </w:r>
          </w:p>
        </w:tc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0.371</w:t>
            </w:r>
          </w:p>
        </w:tc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0.118</w:t>
            </w:r>
          </w:p>
        </w:tc>
        <w:tc>
          <w:tcPr>
            <w:tcW w:w="1803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0.1</w:t>
            </w: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804" w:type="dxa"/>
          </w:tcPr>
          <w:p w:rsidR="00CA2FCC" w:rsidRPr="00CC293E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0.603</w:t>
            </w:r>
          </w:p>
        </w:tc>
      </w:tr>
      <w:tr w:rsidR="00CA2FCC" w:rsidTr="000857B8">
        <w:trPr>
          <w:trHeight w:val="421"/>
        </w:trPr>
        <w:tc>
          <w:tcPr>
            <w:tcW w:w="1803" w:type="dxa"/>
          </w:tcPr>
          <w:p w:rsidR="00CA2FCC" w:rsidRPr="00AF66FF" w:rsidRDefault="00CA2FCC" w:rsidP="000857B8">
            <w:pPr>
              <w:rPr>
                <w:rFonts w:ascii="Arial" w:hAnsi="Arial" w:cs="Arial"/>
                <w:b/>
              </w:rPr>
            </w:pPr>
            <w:r w:rsidRPr="00AF66FF">
              <w:rPr>
                <w:rFonts w:ascii="Arial" w:hAnsi="Arial" w:cs="Arial"/>
                <w:b/>
              </w:rPr>
              <w:t xml:space="preserve">Fish care </w:t>
            </w:r>
          </w:p>
        </w:tc>
        <w:tc>
          <w:tcPr>
            <w:tcW w:w="1803" w:type="dxa"/>
          </w:tcPr>
          <w:p w:rsidR="00CA2FCC" w:rsidRPr="00AF66FF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0.492</w:t>
            </w:r>
          </w:p>
        </w:tc>
        <w:tc>
          <w:tcPr>
            <w:tcW w:w="1803" w:type="dxa"/>
          </w:tcPr>
          <w:p w:rsidR="00CA2FCC" w:rsidRPr="00AF66FF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0.154</w:t>
            </w:r>
          </w:p>
        </w:tc>
        <w:tc>
          <w:tcPr>
            <w:tcW w:w="1803" w:type="dxa"/>
          </w:tcPr>
          <w:p w:rsidR="00CA2FCC" w:rsidRPr="00AF66FF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0.189</w:t>
            </w:r>
          </w:p>
        </w:tc>
        <w:tc>
          <w:tcPr>
            <w:tcW w:w="1804" w:type="dxa"/>
          </w:tcPr>
          <w:p w:rsidR="00CA2FCC" w:rsidRPr="00AF66FF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0.79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CA2FCC" w:rsidTr="000857B8">
        <w:trPr>
          <w:trHeight w:val="413"/>
        </w:trPr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Herbicides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CC293E">
              <w:rPr>
                <w:rFonts w:ascii="Arial" w:hAnsi="Arial" w:cs="Arial"/>
              </w:rPr>
              <w:t>0.02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CC293E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-0.227</w:t>
            </w:r>
          </w:p>
        </w:tc>
        <w:tc>
          <w:tcPr>
            <w:tcW w:w="1804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CC293E">
              <w:rPr>
                <w:rFonts w:ascii="Arial" w:hAnsi="Arial" w:cs="Arial"/>
              </w:rPr>
              <w:t>0.28</w:t>
            </w:r>
            <w:r>
              <w:rPr>
                <w:rFonts w:ascii="Arial" w:hAnsi="Arial" w:cs="Arial"/>
              </w:rPr>
              <w:t>2</w:t>
            </w:r>
          </w:p>
        </w:tc>
      </w:tr>
      <w:tr w:rsidR="00CA2FCC" w:rsidTr="000857B8">
        <w:trPr>
          <w:trHeight w:val="405"/>
        </w:trPr>
        <w:tc>
          <w:tcPr>
            <w:tcW w:w="1803" w:type="dxa"/>
          </w:tcPr>
          <w:p w:rsidR="00CA2FCC" w:rsidRPr="008070E7" w:rsidRDefault="00CA2FCC" w:rsidP="000857B8">
            <w:pPr>
              <w:rPr>
                <w:rFonts w:ascii="Arial" w:hAnsi="Arial" w:cs="Arial"/>
                <w:b/>
              </w:rPr>
            </w:pPr>
            <w:r w:rsidRPr="008070E7">
              <w:rPr>
                <w:rFonts w:ascii="Arial" w:hAnsi="Arial" w:cs="Arial"/>
                <w:b/>
              </w:rPr>
              <w:t>Slug pellets</w:t>
            </w:r>
          </w:p>
        </w:tc>
        <w:tc>
          <w:tcPr>
            <w:tcW w:w="1803" w:type="dxa"/>
          </w:tcPr>
          <w:p w:rsidR="00CA2FCC" w:rsidRPr="008070E7" w:rsidRDefault="00CA2FCC" w:rsidP="000857B8">
            <w:pPr>
              <w:rPr>
                <w:rFonts w:ascii="Arial" w:hAnsi="Arial" w:cs="Arial"/>
                <w:b/>
              </w:rPr>
            </w:pPr>
            <w:r w:rsidRPr="008070E7">
              <w:rPr>
                <w:rFonts w:ascii="Arial" w:hAnsi="Arial" w:cs="Arial"/>
                <w:b/>
              </w:rPr>
              <w:t>0.210</w:t>
            </w:r>
          </w:p>
        </w:tc>
        <w:tc>
          <w:tcPr>
            <w:tcW w:w="1803" w:type="dxa"/>
          </w:tcPr>
          <w:p w:rsidR="00CA2FCC" w:rsidRPr="008070E7" w:rsidRDefault="00CA2FCC" w:rsidP="000857B8">
            <w:pPr>
              <w:rPr>
                <w:rFonts w:ascii="Arial" w:hAnsi="Arial" w:cs="Arial"/>
                <w:b/>
              </w:rPr>
            </w:pPr>
            <w:r w:rsidRPr="008070E7">
              <w:rPr>
                <w:rFonts w:ascii="Arial" w:hAnsi="Arial" w:cs="Arial"/>
                <w:b/>
              </w:rPr>
              <w:t>0.107</w:t>
            </w:r>
          </w:p>
        </w:tc>
        <w:tc>
          <w:tcPr>
            <w:tcW w:w="1803" w:type="dxa"/>
          </w:tcPr>
          <w:p w:rsidR="00CA2FCC" w:rsidRPr="008070E7" w:rsidRDefault="00CA2FCC" w:rsidP="000857B8">
            <w:pPr>
              <w:rPr>
                <w:rFonts w:ascii="Arial" w:hAnsi="Arial" w:cs="Arial"/>
                <w:b/>
              </w:rPr>
            </w:pPr>
            <w:r w:rsidRPr="008070E7">
              <w:rPr>
                <w:rFonts w:ascii="Arial" w:hAnsi="Arial" w:cs="Arial"/>
                <w:b/>
              </w:rPr>
              <w:t>0.001</w:t>
            </w:r>
          </w:p>
        </w:tc>
        <w:tc>
          <w:tcPr>
            <w:tcW w:w="1804" w:type="dxa"/>
          </w:tcPr>
          <w:p w:rsidR="00CA2FCC" w:rsidRPr="008070E7" w:rsidRDefault="00CA2FCC" w:rsidP="000857B8">
            <w:pPr>
              <w:rPr>
                <w:rFonts w:ascii="Arial" w:hAnsi="Arial" w:cs="Arial"/>
                <w:b/>
              </w:rPr>
            </w:pPr>
            <w:r w:rsidRPr="008070E7">
              <w:rPr>
                <w:rFonts w:ascii="Arial" w:hAnsi="Arial" w:cs="Arial"/>
                <w:b/>
              </w:rPr>
              <w:t>0.420</w:t>
            </w:r>
          </w:p>
        </w:tc>
      </w:tr>
      <w:tr w:rsidR="00CA2FCC" w:rsidTr="000857B8">
        <w:trPr>
          <w:trHeight w:val="424"/>
        </w:trPr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Level of urbanisation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0.52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0.1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0.27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04" w:type="dxa"/>
          </w:tcPr>
          <w:p w:rsidR="00CA2FCC" w:rsidRPr="00305AFF" w:rsidRDefault="00CA2FCC" w:rsidP="000857B8">
            <w:pPr>
              <w:rPr>
                <w:rFonts w:ascii="Arial" w:hAnsi="Arial" w:cs="Arial"/>
                <w:b/>
              </w:rPr>
            </w:pPr>
            <w:r w:rsidRPr="00CC293E">
              <w:rPr>
                <w:rFonts w:ascii="Arial" w:hAnsi="Arial" w:cs="Arial"/>
                <w:b/>
              </w:rPr>
              <w:t>0.782</w:t>
            </w:r>
          </w:p>
        </w:tc>
      </w:tr>
      <w:tr w:rsidR="00CA2FCC" w:rsidTr="000857B8">
        <w:trPr>
          <w:trHeight w:val="416"/>
        </w:trPr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Pond depth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CC293E">
              <w:rPr>
                <w:rFonts w:ascii="Arial" w:hAnsi="Arial" w:cs="Arial"/>
              </w:rPr>
              <w:t>-0.12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0.233</w:t>
            </w:r>
          </w:p>
        </w:tc>
        <w:tc>
          <w:tcPr>
            <w:tcW w:w="1803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CC293E">
              <w:rPr>
                <w:rFonts w:ascii="Arial" w:hAnsi="Arial" w:cs="Arial"/>
              </w:rPr>
              <w:t>-0.581</w:t>
            </w:r>
          </w:p>
        </w:tc>
        <w:tc>
          <w:tcPr>
            <w:tcW w:w="1804" w:type="dxa"/>
          </w:tcPr>
          <w:p w:rsidR="00CA2FCC" w:rsidRPr="00305AFF" w:rsidRDefault="00CA2FCC" w:rsidP="000857B8">
            <w:pPr>
              <w:rPr>
                <w:rFonts w:ascii="Arial" w:hAnsi="Arial" w:cs="Arial"/>
              </w:rPr>
            </w:pPr>
            <w:r w:rsidRPr="00CC293E">
              <w:rPr>
                <w:rFonts w:ascii="Arial" w:hAnsi="Arial" w:cs="Arial"/>
              </w:rPr>
              <w:t>0.332</w:t>
            </w:r>
          </w:p>
        </w:tc>
      </w:tr>
    </w:tbl>
    <w:p w:rsidR="00CA2FCC" w:rsidRPr="00EC1FC3" w:rsidRDefault="00CA2FCC" w:rsidP="00CA2FCC">
      <w:pPr>
        <w:spacing w:line="480" w:lineRule="auto"/>
        <w:rPr>
          <w:rFonts w:ascii="Arial" w:hAnsi="Arial" w:cs="Arial"/>
          <w:sz w:val="24"/>
        </w:rPr>
      </w:pPr>
    </w:p>
    <w:p w:rsidR="00CA2FCC" w:rsidRPr="008B4AF1" w:rsidRDefault="00CA2FCC" w:rsidP="00CA2FCC">
      <w:pPr>
        <w:rPr>
          <w:rFonts w:ascii="Arial" w:hAnsi="Arial" w:cs="Arial"/>
          <w:b/>
          <w:sz w:val="24"/>
          <w:szCs w:val="24"/>
        </w:rPr>
      </w:pPr>
    </w:p>
    <w:p w:rsidR="00CA2FCC" w:rsidRDefault="00CA2FCC" w:rsidP="00CA2FCC">
      <w:pPr>
        <w:rPr>
          <w:rFonts w:ascii="Arial" w:hAnsi="Arial" w:cs="Arial"/>
          <w:b/>
          <w:sz w:val="24"/>
          <w:szCs w:val="24"/>
        </w:rPr>
      </w:pPr>
    </w:p>
    <w:p w:rsidR="00CA2FCC" w:rsidRDefault="00CA2FCC" w:rsidP="00CA2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CA2FCC" w:rsidRDefault="00CA2FCC" w:rsidP="00CA2FC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09EE">
        <w:rPr>
          <w:rFonts w:ascii="Arial" w:hAnsi="Arial" w:cs="Arial"/>
          <w:color w:val="000000" w:themeColor="text1"/>
          <w:sz w:val="24"/>
          <w:szCs w:val="24"/>
        </w:rPr>
        <w:t xml:space="preserve">Price SJ. </w:t>
      </w:r>
      <w:r w:rsidRPr="00F409EE">
        <w:rPr>
          <w:rFonts w:ascii="Arial" w:hAnsi="Arial" w:cs="Arial"/>
          <w:iCs/>
          <w:color w:val="000000" w:themeColor="text1"/>
          <w:sz w:val="24"/>
          <w:szCs w:val="24"/>
        </w:rPr>
        <w:t>Emergence of a virulent wildlife disease: using spatial epidemiology and phylogenetic methods to reconstruct the spread of amphibian viruses</w:t>
      </w:r>
      <w:r w:rsidRPr="00F409EE">
        <w:rPr>
          <w:rFonts w:ascii="Arial" w:hAnsi="Arial" w:cs="Arial"/>
          <w:color w:val="000000" w:themeColor="text1"/>
          <w:sz w:val="24"/>
          <w:szCs w:val="24"/>
        </w:rPr>
        <w:t>. PhD Thesis, Queen Mary University of London. 2013.</w:t>
      </w:r>
    </w:p>
    <w:p w:rsidR="00CA2FCC" w:rsidRDefault="00CA2FCC" w:rsidP="00CA2FC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1964">
        <w:rPr>
          <w:rFonts w:ascii="Arial" w:hAnsi="Arial" w:cs="Arial"/>
          <w:sz w:val="24"/>
          <w:szCs w:val="24"/>
        </w:rPr>
        <w:lastRenderedPageBreak/>
        <w:t xml:space="preserve">Teacher AGF, Cunningham AA, Garner TWJ. Assessing the long-term impact of </w:t>
      </w:r>
      <w:proofErr w:type="spellStart"/>
      <w:r w:rsidRPr="00CE1964">
        <w:rPr>
          <w:rFonts w:ascii="Arial" w:hAnsi="Arial" w:cs="Arial"/>
          <w:i/>
          <w:sz w:val="24"/>
          <w:szCs w:val="24"/>
        </w:rPr>
        <w:t>Ranavirus</w:t>
      </w:r>
      <w:proofErr w:type="spellEnd"/>
      <w:r w:rsidRPr="00CE1964">
        <w:rPr>
          <w:rFonts w:ascii="Arial" w:hAnsi="Arial" w:cs="Arial"/>
          <w:sz w:val="24"/>
          <w:szCs w:val="24"/>
        </w:rPr>
        <w:t xml:space="preserve"> infection in wild common frog populations. </w:t>
      </w:r>
      <w:proofErr w:type="spellStart"/>
      <w:r w:rsidRPr="00CE1964">
        <w:rPr>
          <w:rFonts w:ascii="Arial" w:hAnsi="Arial" w:cs="Arial"/>
          <w:sz w:val="24"/>
          <w:szCs w:val="24"/>
        </w:rPr>
        <w:t>Anim</w:t>
      </w:r>
      <w:proofErr w:type="spellEnd"/>
      <w:r w:rsidRPr="00CE19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964">
        <w:rPr>
          <w:rFonts w:ascii="Arial" w:hAnsi="Arial" w:cs="Arial"/>
          <w:sz w:val="24"/>
          <w:szCs w:val="24"/>
        </w:rPr>
        <w:t>Conserv</w:t>
      </w:r>
      <w:proofErr w:type="spellEnd"/>
      <w:r w:rsidRPr="00CE1964">
        <w:rPr>
          <w:rFonts w:ascii="Arial" w:hAnsi="Arial" w:cs="Arial"/>
          <w:sz w:val="24"/>
          <w:szCs w:val="24"/>
        </w:rPr>
        <w:t>. 2010</w:t>
      </w:r>
      <w:proofErr w:type="gramStart"/>
      <w:r w:rsidRPr="00CE1964">
        <w:rPr>
          <w:rFonts w:ascii="Arial" w:hAnsi="Arial" w:cs="Arial"/>
          <w:sz w:val="24"/>
          <w:szCs w:val="24"/>
        </w:rPr>
        <w:t>;13</w:t>
      </w:r>
      <w:proofErr w:type="gramEnd"/>
      <w:r w:rsidRPr="00CE1964">
        <w:rPr>
          <w:rFonts w:ascii="Arial" w:hAnsi="Arial" w:cs="Arial"/>
          <w:sz w:val="24"/>
          <w:szCs w:val="24"/>
        </w:rPr>
        <w:t>: 514-522.</w:t>
      </w:r>
    </w:p>
    <w:p w:rsidR="006F3696" w:rsidRDefault="006F3696"/>
    <w:sectPr w:rsidR="006F3696" w:rsidSect="004B1D91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BC9"/>
    <w:multiLevelType w:val="hybridMultilevel"/>
    <w:tmpl w:val="D0503E0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CC"/>
    <w:rsid w:val="00040782"/>
    <w:rsid w:val="004B1D91"/>
    <w:rsid w:val="006F3696"/>
    <w:rsid w:val="00C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2A117-AE22-4E13-B783-74E654CB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FCC"/>
    <w:rPr>
      <w:i/>
      <w:iCs/>
    </w:rPr>
  </w:style>
  <w:style w:type="paragraph" w:styleId="ListParagraph">
    <w:name w:val="List Paragraph"/>
    <w:basedOn w:val="Normal"/>
    <w:uiPriority w:val="34"/>
    <w:qFormat/>
    <w:rsid w:val="00CA2FC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B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2015-02-22T11:04:00Z</dcterms:created>
  <dcterms:modified xsi:type="dcterms:W3CDTF">2015-02-22T16:42:00Z</dcterms:modified>
</cp:coreProperties>
</file>