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29" w:rsidRDefault="00845A29" w:rsidP="00845A29">
      <w:pPr>
        <w:spacing w:after="0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/>
      </w:tblPr>
      <w:tblGrid>
        <w:gridCol w:w="748"/>
        <w:gridCol w:w="4560"/>
        <w:gridCol w:w="467"/>
        <w:gridCol w:w="584"/>
        <w:gridCol w:w="560"/>
        <w:gridCol w:w="504"/>
        <w:gridCol w:w="453"/>
        <w:gridCol w:w="507"/>
      </w:tblGrid>
      <w:tr w:rsidR="00845A29" w:rsidRPr="00845A29" w:rsidTr="00845A29">
        <w:trPr>
          <w:trHeight w:val="18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5"/>
                <w:szCs w:val="15"/>
                <w:lang w:eastAsia="fr-FR"/>
              </w:rPr>
              <w:t>Symbol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5"/>
                <w:szCs w:val="15"/>
                <w:lang w:eastAsia="fr-FR"/>
              </w:rPr>
              <w:t>Entrez Gene Name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6"/>
                <w:szCs w:val="16"/>
                <w:lang w:eastAsia="fr-FR"/>
              </w:rPr>
              <w:t>3g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6"/>
                <w:szCs w:val="16"/>
                <w:lang w:eastAsia="fr-FR"/>
              </w:rPr>
              <w:t>3g&gt;axe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6"/>
                <w:szCs w:val="16"/>
                <w:lang w:eastAsia="fr-FR"/>
              </w:rPr>
              <w:t>3g&gt;1g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6"/>
                <w:szCs w:val="16"/>
                <w:lang w:eastAsia="fr-FR"/>
              </w:rPr>
              <w:t>1g&gt;3g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6"/>
                <w:szCs w:val="16"/>
                <w:lang w:eastAsia="fr-FR"/>
              </w:rPr>
              <w:t>PTH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6"/>
                <w:szCs w:val="16"/>
                <w:lang w:eastAsia="fr-FR"/>
              </w:rPr>
              <w:t>VitD3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GADD45B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growth arrest and DNA-damage-inducible. beta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-0.64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-0.31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-0.96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-0.23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FOSB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FBJ murine osteosarcoma viral oncogene homolog B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-2.12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-1.99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-2.08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-0.99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FOXQ1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forkhead box Q1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-0.58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-0.72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-0.60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0.69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EGR1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early growth response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-0.39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-0.32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-0.73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FOS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FBJ murine osteosarcoma viral oncogene homolog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-2.53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-2.02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-2.90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SOCS3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suppressor of cytokine signaling 3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-2.50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-2.04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-2.78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BTG2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BTG family. member 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-2.11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-1.50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-2.19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ELOVL7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ELOVL fatty acid elongase 7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-1.21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-1.13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-1.40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SLMO2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slowmo homolog 2 (Drosophila)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-0.50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-0.23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LRIT1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leucine-rich repeat. immunoglobulin-like and transmembrane domains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0.61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-0.26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-0.17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ZNF729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zinc finger protein 729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-0.28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-0.12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-0.16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-1.32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-0.47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CYP2J2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cytochrome P450. family 2. subfamily J. polypeptide 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0.81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-0.23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0.42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-0.74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-1.02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APOA4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apolipoprotein A-IV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-0.62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-0.57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-0.35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-1.76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SLC6A19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solute carrier family 6 (neutral amino acid transporter). member 19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0.63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0.35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-0.19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-0.77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CYR61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cysteine-rich. angiogenic inducer. 61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-0.80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-1.16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-0.37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DUSP2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dual specificity phosphatase 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-0.72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-1.03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-0.39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NFKBIA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nuclear factor of kappa light polypeptide gene enhancer in B-cells inhibitor. a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-0.47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-0.73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-0.48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ERRFI1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ERBB receptor feedback inhibitor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-0.42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-0.39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ATF3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activating transcription factor 3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-0.32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-0.35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-0.43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HBE1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hemoglobin. epsilon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0.43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0.38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-0.31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PIM2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Pim-2 proto-oncogene. serine/threonine kinase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-0.45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-0.28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0.34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SLTM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SAFB-like. transcription modulator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0.32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0.18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0.35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SLC15A1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solute carrier family 15 (oligopeptide transporter). member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0.38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0.17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-0.49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BCO1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beta-carotene oxygenase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0.39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0.19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-0.13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OPN1LW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opsin 1 (cone pigments). long-wave-sensitive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-0.87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0.20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-1.54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MYOG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myogenin (myogenic factor 4)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-0.36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-0.55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WDR5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WD repeat domain 5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-0.34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-0.15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-1.40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STK39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serine threonine kinase 39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-0.30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-0.36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-0.55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LOX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lysyl oxidase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-0.12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0.14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0.46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SPPL2A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signal peptide peptidase like 2A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0.20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0.54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TTC7A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tetratricopeptide repeat domain 7A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0.13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0.27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-0.43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ATP1A1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ATPase. Na+/K+ transporting. alpha 1 polypeptide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0.61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-0.27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-0.39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IGFBP1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insulin-like growth factor binding protein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1.01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-0.61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1.92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NPAS4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neuronal PAS domain protein 4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-1.72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-2.41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DUSP1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dual specificity phosphatase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-1.38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-1.63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TGM1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transglutaminase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-0.57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-0.23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CKAP2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cytoskeleton associated protein 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-0.48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0.36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LGSN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lengsin. lens protein with glutamine synthetase domain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-0.48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-0.75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CRYGN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crystallin. gamma N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-0.46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-0.16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H1f0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H1 histone family. member 0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-0.41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-0.61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RRM1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ribonucleotide reductase M1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-0.40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-0.15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EGR2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early growth response 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-0.29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ANKRD9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ankyrin repeat domain 9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-0.29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-0.57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EFCAB14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EF-hand calcium binding domain 14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0.41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HES1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hes family bHLH transcription factor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-0.40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-0.13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EXT2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exostosin glycosyltransferase 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0.16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0.49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FNIP1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folliculin interacting protein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0.28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0.40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HSP90AA1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heat shock protein 90kDa alpha (cytosolic). class A member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0.38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-0.23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COL4A1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collagen. type IV. alpha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0.48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0.27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CETP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cholesteryl ester transfer protein. plasma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0.50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0.19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ACE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angiotensin I converting enzyme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0.51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0.52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TEC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tec protein tyrosine kinase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0.55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0.39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CRY1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cryptochrome circadian clock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0.56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0.80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SYBU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syntabulin (syntaxin-interacting)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0.58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0.22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TSPAN4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tetraspanin 4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0.64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0.26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IARS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isoleucyl-tRNA synthetase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0.74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0.49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AMY2B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amylase. alpha 2B (pancreatic)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1.05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0.26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CEL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carboxyl ester lipase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1.22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0.45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SOCS1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suppressor of cytokine signaling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-0.49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-0.83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-1.49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CISH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cytokine inducible SH2-containing protein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-0.51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-1.78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TXNIP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thioredoxin interacting protein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-0.47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0.91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-0.55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SGK1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serum/glucocorticoid regulated kinase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-0.59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-0.52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-0.51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MYC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v-myc avian myelocytomatosis viral oncogene homolog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-0.59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-0.44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ARRDC2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arrestin domain containing 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0.13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-0.43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0.38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ACTA2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actin. alpha 2. smooth muscle. aorta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-0.41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-0.14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PFKFB4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6-phosphofructo-2-kinase/fructose-2.6-biphosphatase 4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-0.36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-0.47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FKBP5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FK506 binding protein 5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0.52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-1.23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DUSP5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dual specificity phosphatase 5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-0.61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-0.70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TOB1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transducer of ERBB2.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-0.61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-0.33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RHCG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Rh family. C glycoprotein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-0.38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-0.56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ANXA4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annexin A4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-0.38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-0.42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PCDHA8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protocadherin alpha 8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0.51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-0.25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ITM2C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integral membrane protein 2C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-0.24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-0.40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CLK4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CDC-like kinase 4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0.41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0.62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ENDOU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endonuclease. polyU-specific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0.85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-0.14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ARR3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arrestin 3. retinal (X-arrestin)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1.03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-0.24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CPA2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carboxypeptidase A2 (pancreatic)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0.17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-0.65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-0.64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LECT1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leukocyte cell derived chemotaxin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-1.10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-0.53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TUBA8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tubulin. alpha 8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-0.72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0.40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BCKDK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branched chain ketoacid dehydrogenase kinase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-0.59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-0.41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KLF11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Kruppel-like factor 11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-0.52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2.63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KIF23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kinesin family member 23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-0.47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1.44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DBT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dihydrolipoamide branched chain transacylase E2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-0.47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-0.46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ANLN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anillin. actin binding protein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-0.46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-1.37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SRSF1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serine/arginine-rich splicing factor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-0.42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-0.58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HADH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hydroxyacyl-CoA dehydrogenase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-0.41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-0.41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SLC37A4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solute carrier family 37 (glucose-6-phosphate transporter). member 4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-0.37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-0.40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PPP4C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protein phosphatase 4. catalytic subunit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-0.35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0.40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FCGBP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Fc fragment of IgG binding protein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-0.34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-0.69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SSB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Sjogren syndrome antigen B (autoantigen La)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-0.33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-0.66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PGM1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phosphoglucomutase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-0.32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-0.51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TUBB4B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tubulin. beta 4B class IVb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-0.30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0.43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HSP90B1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heat shock protein 90kDa beta (Grp94). member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-0.29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0.49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C2orf40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chromosome 2 open reading frame 40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-0.28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1.06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DNAJB11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DnaJ (Hsp40) homolog. subfamily B. member 11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-0.23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-0.89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DDC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dopa decarboxylase (aromatic L-amino acid decarboxylase)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-0.21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-0.54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FAIM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Fas apoptotic inhibitory molecule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-0.12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1.94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ACKR3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atypical chemokine receptor 3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-0.20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-2.21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STC2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stanniocalcin 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-0.36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-1.75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LCTL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lactase-like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-0.44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-1.25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GADD45A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growth arrest and DNA-damage-inducible. alpha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-0.56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-0.94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HABP2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hyaluronan binding protein 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0.23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-1.00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TSPAN1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tetraspanin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-0.17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-0.94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ACTA1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actin. alpha 1. skeletal muscle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-0.69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C2orf47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chromosome 2 open reading frame 47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-0.95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PDK2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pyruvate dehydrogenase kinase. isozyme 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-0.37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-0.70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TMX3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thioredoxin-related transmembrane protein 3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0.45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0.60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SERPINH1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serpin peptidase inhibitor. clade H (heat shock protein 47). member 1. (collagen binding protein 1)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-0.58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-0.47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CALCRL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calcitonin receptor-like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-0.30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0.74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TNFRSF21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tumor necrosis factor receptor superfamily. member 21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0.20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0.78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CNBP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CCHC-type zinc finger. nucleic acid binding protein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-0.39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-0.59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VTN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vitronectin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0.32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0.65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VIL1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villin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0.36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-0.59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MYH11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myosin. heavy chain 11. smooth muscle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-0.52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ILDR1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immunoglobulin-like domain containing receptor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0.11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0.79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ACTR6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ARP6 actin-related protein 6 homolog (yeast)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-0.18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-0.64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ADRB2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adrenoceptor beta 2. surface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-0.17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-0.60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PARN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poly(A)-specific ribonuclease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0.44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TREH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trehalase (brush-border membrane glycoprotein)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0.11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-0.63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GOT2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glutamic-oxaloacetic transaminase 2. mitochondrial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-0.23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-0.47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TMOD4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tropomodulin 4 (muscle)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-0.46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GJB3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gap junction protein. beta 3. 31kDa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-0.19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-0.48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ACAA1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acetyl-CoA acyltransferase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0.18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-0.47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NCOA4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nuclear receptor coactivator 4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0.16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0.47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TWF2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twinfilin actin-binding protein 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-0.19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-0.42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GNE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glucosamine (UDP-N-acetyl)-2-epimerase/N-acetylmannosamine kinase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0.19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-0.40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POPDC3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popeye domain containing 3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-0.13</w:t>
            </w: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-0.46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CCBL2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cysteine conjugate-beta lyase 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-0.17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-0.38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FOXK1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forkhead box K1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0.08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0.43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ACOX1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acyl-CoA oxidase 1. palmitoyl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0.11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-0.85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SLC25A47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solute carrier family 25. member 47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0.13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-0.72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EEF2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eukaryotic translation elongation factor 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0.18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0.72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CYP27A1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cytochrome P450. family 27. subfamily A. polypeptide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0.19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-0.48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NID1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nidogen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0.23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-0.67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PDLIM1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PDZ and LIM domain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0.24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-0.94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ETNPPL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ethanolamine-phosphate phospho-lyase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0.25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-0.75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TMPRSS13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transmembrane protease. serine 13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0.28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0.38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SMPDL3B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sphingomyelin phosphodiesterase. acid-like 3B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0.28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-0.78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INSIG1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insulin induced gene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0.31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0.62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CACNA2D2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calcium channel. voltage-dependent. alpha 2/delta subunit 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0.31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0.38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MOGAT1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monoacylglycerol O-acyltransferase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0.33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-0.59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HGD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homogentisate 1.2-dioxygenase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0.35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-0.53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SERPINB6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serpin peptidase inhibitor. clade B (ovalbumin). member 6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0.41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-0.53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CTRB2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chymotrypsinogen B2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0.43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-0.79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HSD17B4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hydroxysteroid (17-beta) dehydrogenase 4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0.44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-0.45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TAT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tyrosine aminotransferase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1.04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1.60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CYP24A1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cytochrome P450. family 24. subfamily A. polypeptide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1.26</w:t>
            </w: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3.16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NDRG2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NDRG family member 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-0.75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0.63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GRK7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G protein-coupled receptor kinase 7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-0.54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-0.75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SLC25A43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solute carrier family 25. member 43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-0.50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-0.69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LPL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lipoprotein lipase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-0.20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-0.87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CTDSPL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CTD (carboxy-terminal domain. RNA polymerase II. polypeptide A) small phosphatase-like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-0.25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0.56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ALAS2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5'-aminolevulinate synthase 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-0.11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-0.68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HSD11B2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hydroxysteroid (11-beta) dehydrogenase 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-0.38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-0.41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BOC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BOC cell adhesion associated. oncogene regulated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-0.17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-0.56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GUSB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glucuronidase. beta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-0.15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0.54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ANKRD33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ankyrin repeat domain 33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-0.14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-0.55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USP14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ubiquitin specific peptidase 14 (tRNA-guanine transglycosylase)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0.15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0.49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ALDH4A1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aldehyde dehydrogenase 4 family. member A1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-0.13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-0.46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USP37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ubiquitin specific peptidase 37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0.21</w:t>
            </w: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0.39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NRBP2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nuclear receptor binding protein 2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-3.12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-0.48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CES1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carboxylesterase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0.56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-2.24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SLC6A18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solute carrier family 6 (neutral amino acid transporter). member 18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-2.30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-0.46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CAD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carbamoyl-phosphate synthetase 2. aspartate transcarbamylase. and dihydroorotase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-1.57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0.51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C7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complement component 7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9781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1.31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0.67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KRT17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keratin 17. type I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0.96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0.52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SLC43A1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solute carrier family 43 (amino acid system L transporter). member 1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FFD38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0.41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FE489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-1.07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GSR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glutathione reductase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-0.85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0.38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MLEC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malectin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-0.65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-0.40</w:t>
            </w:r>
          </w:p>
        </w:tc>
      </w:tr>
      <w:tr w:rsidR="00845A29" w:rsidRPr="00845A29" w:rsidTr="00845A29">
        <w:trPr>
          <w:trHeight w:val="147"/>
          <w:jc w:val="center"/>
        </w:trPr>
        <w:tc>
          <w:tcPr>
            <w:tcW w:w="62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HSD3B7</w:t>
            </w:r>
          </w:p>
        </w:tc>
        <w:tc>
          <w:tcPr>
            <w:tcW w:w="4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color w:val="000000"/>
                <w:sz w:val="13"/>
                <w:szCs w:val="13"/>
                <w:lang w:eastAsia="fr-FR"/>
              </w:rPr>
              <w:t>hydroxy-delta-5-steroid dehydrogenase. 3 beta- and steroid delta-isomerase 7</w:t>
            </w: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4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56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6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rPr>
                <w:rFonts w:ascii="Helvetica" w:hAnsi="Helvetica" w:cs="Times New Roman"/>
                <w:sz w:val="16"/>
                <w:szCs w:val="16"/>
                <w:lang w:eastAsia="fr-FR"/>
              </w:rPr>
            </w:pPr>
          </w:p>
        </w:tc>
        <w:tc>
          <w:tcPr>
            <w:tcW w:w="453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-0.63</w:t>
            </w:r>
          </w:p>
        </w:tc>
        <w:tc>
          <w:tcPr>
            <w:tcW w:w="5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98EFEA"/>
            <w:tcMar>
              <w:top w:w="27" w:type="dxa"/>
              <w:left w:w="27" w:type="dxa"/>
              <w:bottom w:w="27" w:type="dxa"/>
              <w:right w:w="27" w:type="dxa"/>
            </w:tcMar>
            <w:vAlign w:val="bottom"/>
          </w:tcPr>
          <w:p w:rsidR="00000000" w:rsidRPr="00845A29" w:rsidRDefault="00845A29" w:rsidP="00845A29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fr-FR"/>
              </w:rPr>
            </w:pPr>
            <w:r w:rsidRPr="00845A29">
              <w:rPr>
                <w:rFonts w:ascii="Arial" w:hAnsi="Arial" w:cs="Times New Roman"/>
                <w:b/>
                <w:color w:val="000000"/>
                <w:sz w:val="13"/>
                <w:szCs w:val="13"/>
                <w:lang w:eastAsia="fr-FR"/>
              </w:rPr>
              <w:t>-0.41</w:t>
            </w:r>
          </w:p>
        </w:tc>
      </w:tr>
    </w:tbl>
    <w:p w:rsidR="009B3E74" w:rsidRDefault="009B3E74" w:rsidP="00845A29">
      <w:pPr>
        <w:spacing w:after="0"/>
      </w:pPr>
    </w:p>
    <w:sectPr w:rsidR="009B3E74" w:rsidSect="009B3E7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15A4"/>
    <w:rsid w:val="001515A4"/>
    <w:rsid w:val="00845A29"/>
    <w:rsid w:val="009B3E74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C4"/>
    <w:rPr>
      <w:rFonts w:ascii="Times New Roman" w:hAnsi="Times New Roman"/>
      <w:sz w:val="22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Prfr">
    <w:name w:val="Préféré"/>
    <w:basedOn w:val="Normal"/>
    <w:next w:val="Textebrut"/>
    <w:qFormat/>
    <w:rsid w:val="0025588F"/>
    <w:rPr>
      <w:rFonts w:eastAsia="Cambria" w:cs="Times New Roman"/>
      <w:szCs w:val="20"/>
      <w:lang w:val="en-GB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5588F"/>
    <w:pPr>
      <w:spacing w:after="0"/>
    </w:pPr>
    <w:rPr>
      <w:rFonts w:ascii="Courier" w:hAnsi="Courier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5588F"/>
    <w:rPr>
      <w:rFonts w:ascii="Courier" w:hAnsi="Courier"/>
      <w:sz w:val="21"/>
      <w:szCs w:val="21"/>
    </w:rPr>
  </w:style>
  <w:style w:type="paragraph" w:customStyle="1" w:styleId="MyStyleF">
    <w:name w:val="MyStyleF"/>
    <w:basedOn w:val="Normal"/>
    <w:next w:val="Normal"/>
    <w:qFormat/>
    <w:rsid w:val="002C4FC7"/>
    <w:pPr>
      <w:spacing w:after="0"/>
      <w:jc w:val="both"/>
    </w:pPr>
  </w:style>
  <w:style w:type="paragraph" w:styleId="NormalWeb">
    <w:name w:val="Normal (Web)"/>
    <w:basedOn w:val="Normal"/>
    <w:uiPriority w:val="99"/>
    <w:rsid w:val="00845A29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1557</Words>
  <Characters>8255</Characters>
  <Application>Microsoft Macintosh Word</Application>
  <DocSecurity>0</DocSecurity>
  <Lines>1179</Lines>
  <Paragraphs>1179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Genetics</Company>
  <LinksUpToDate>false</LinksUpToDate>
  <CharactersWithSpaces>10902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Muller</dc:creator>
  <cp:keywords/>
  <dc:description/>
  <cp:lastModifiedBy>Marc Muller</cp:lastModifiedBy>
  <cp:revision>2</cp:revision>
  <dcterms:created xsi:type="dcterms:W3CDTF">2015-04-05T15:26:00Z</dcterms:created>
  <dcterms:modified xsi:type="dcterms:W3CDTF">2015-04-05T15:47:00Z</dcterms:modified>
  <cp:category/>
</cp:coreProperties>
</file>