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1C" w:rsidRPr="0073751C" w:rsidRDefault="00054BBC" w:rsidP="0073751C">
      <w:pPr>
        <w:rPr>
          <w:rFonts w:cstheme="minorHAnsi"/>
          <w:sz w:val="20"/>
          <w:szCs w:val="20"/>
        </w:rPr>
      </w:pPr>
      <w:bookmarkStart w:id="0" w:name="_GoBack"/>
      <w:bookmarkEnd w:id="0"/>
      <w:r w:rsidRPr="00054BBC">
        <w:rPr>
          <w:rFonts w:cstheme="minorHAnsi"/>
          <w:sz w:val="20"/>
          <w:szCs w:val="20"/>
        </w:rPr>
        <w:t xml:space="preserve">Table S1. </w:t>
      </w:r>
      <w:proofErr w:type="gramStart"/>
      <w:r w:rsidRPr="00054BBC">
        <w:rPr>
          <w:rFonts w:cstheme="minorHAnsi"/>
          <w:sz w:val="20"/>
          <w:szCs w:val="20"/>
        </w:rPr>
        <w:t>Studies examining gender and physical activity.</w:t>
      </w:r>
      <w:proofErr w:type="gramEnd"/>
    </w:p>
    <w:tbl>
      <w:tblPr>
        <w:tblStyle w:val="TableGrid"/>
        <w:tblW w:w="5000" w:type="pct"/>
        <w:tblLook w:val="04A0"/>
      </w:tblPr>
      <w:tblGrid>
        <w:gridCol w:w="1370"/>
        <w:gridCol w:w="830"/>
        <w:gridCol w:w="1687"/>
        <w:gridCol w:w="767"/>
        <w:gridCol w:w="2529"/>
        <w:gridCol w:w="2393"/>
      </w:tblGrid>
      <w:tr w:rsidR="0073751C" w:rsidRPr="0073751C" w:rsidTr="00EB0528">
        <w:trPr>
          <w:tblHeader/>
        </w:trPr>
        <w:tc>
          <w:tcPr>
            <w:tcW w:w="67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73751C">
              <w:rPr>
                <w:rFonts w:cstheme="minorHAnsi"/>
                <w:b/>
                <w:sz w:val="20"/>
                <w:szCs w:val="20"/>
              </w:rPr>
              <w:t>Author, year published</w:t>
            </w:r>
          </w:p>
        </w:tc>
        <w:tc>
          <w:tcPr>
            <w:tcW w:w="430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73751C">
              <w:rPr>
                <w:rFonts w:cstheme="minorHAnsi"/>
                <w:b/>
                <w:sz w:val="20"/>
                <w:szCs w:val="20"/>
              </w:rPr>
              <w:t>Sample size</w:t>
            </w:r>
          </w:p>
        </w:tc>
        <w:tc>
          <w:tcPr>
            <w:tcW w:w="893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73751C">
              <w:rPr>
                <w:rFonts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41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73751C">
              <w:rPr>
                <w:rFonts w:cstheme="minorHAnsi"/>
                <w:b/>
                <w:sz w:val="20"/>
                <w:szCs w:val="20"/>
              </w:rPr>
              <w:t>Age range</w:t>
            </w:r>
          </w:p>
        </w:tc>
        <w:tc>
          <w:tcPr>
            <w:tcW w:w="133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73751C">
              <w:rPr>
                <w:rFonts w:cstheme="minorHAnsi"/>
                <w:b/>
                <w:sz w:val="20"/>
                <w:szCs w:val="20"/>
              </w:rPr>
              <w:t>Statement of results</w:t>
            </w:r>
          </w:p>
        </w:tc>
        <w:tc>
          <w:tcPr>
            <w:tcW w:w="1261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73751C">
              <w:rPr>
                <w:rFonts w:cstheme="minorHAnsi"/>
                <w:b/>
                <w:sz w:val="20"/>
                <w:szCs w:val="20"/>
              </w:rPr>
              <w:t>Risk of bias assessment</w:t>
            </w:r>
          </w:p>
        </w:tc>
      </w:tr>
      <w:tr w:rsidR="0073751C" w:rsidRPr="0073751C" w:rsidTr="00EB0528">
        <w:tc>
          <w:tcPr>
            <w:tcW w:w="67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3751C">
              <w:rPr>
                <w:rFonts w:cstheme="minorHAnsi"/>
                <w:sz w:val="20"/>
                <w:szCs w:val="20"/>
              </w:rPr>
              <w:t>Ageyamang</w:t>
            </w:r>
            <w:proofErr w:type="spellEnd"/>
            <w:r w:rsidRPr="0073751C">
              <w:rPr>
                <w:rFonts w:cstheme="minorHAnsi"/>
                <w:sz w:val="20"/>
                <w:szCs w:val="20"/>
              </w:rPr>
              <w:t>, 2009</w:t>
            </w:r>
          </w:p>
        </w:tc>
        <w:tc>
          <w:tcPr>
            <w:tcW w:w="430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855</w:t>
            </w:r>
          </w:p>
        </w:tc>
        <w:tc>
          <w:tcPr>
            <w:tcW w:w="893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Suriname</w:t>
            </w:r>
          </w:p>
        </w:tc>
        <w:tc>
          <w:tcPr>
            <w:tcW w:w="41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12-17</w:t>
            </w:r>
          </w:p>
        </w:tc>
        <w:tc>
          <w:tcPr>
            <w:tcW w:w="133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The proportion (%) of </w:t>
            </w:r>
            <w:r w:rsidRPr="0073751C">
              <w:rPr>
                <w:rFonts w:eastAsia="Times New Roman" w:cstheme="minorHAnsi"/>
                <w:b/>
                <w:sz w:val="20"/>
                <w:szCs w:val="20"/>
                <w:lang w:eastAsia="en-029"/>
              </w:rPr>
              <w:t>boys/girls</w:t>
            </w: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 performing exercise &gt;5-7dys/week by ethnicity </w:t>
            </w:r>
            <w:proofErr w:type="gramStart"/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are</w:t>
            </w:r>
            <w:proofErr w:type="gramEnd"/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 as follows: Hindustani=18.6/7.4; Creole=28.2/6.0; Javanese=20.0/4.4; Maroon=43.9/4.0; Mixed=29.1/8.2. </w:t>
            </w:r>
          </w:p>
        </w:tc>
        <w:tc>
          <w:tcPr>
            <w:tcW w:w="1261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cstheme="minorHAnsi"/>
                <w:sz w:val="20"/>
                <w:szCs w:val="20"/>
              </w:rPr>
              <w:t>School-based</w:t>
            </w:r>
          </w:p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Response rate: 100% (no missing data)</w:t>
            </w:r>
            <w:r w:rsidRPr="0073751C">
              <w:rPr>
                <w:rFonts w:cstheme="minorHAnsi"/>
                <w:sz w:val="20"/>
                <w:szCs w:val="20"/>
              </w:rPr>
              <w:t>. Adjusted for ethnicity. The statistical assessment comparing figures for boys versus girls. PA measured by questionnaire.</w:t>
            </w:r>
          </w:p>
        </w:tc>
      </w:tr>
      <w:tr w:rsidR="0073751C" w:rsidRPr="0073751C" w:rsidTr="00EB0528">
        <w:tc>
          <w:tcPr>
            <w:tcW w:w="67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3751C">
              <w:rPr>
                <w:rFonts w:cstheme="minorHAnsi"/>
                <w:sz w:val="20"/>
                <w:szCs w:val="20"/>
              </w:rPr>
              <w:t>Atallah</w:t>
            </w:r>
            <w:proofErr w:type="spellEnd"/>
            <w:r w:rsidRPr="0073751C">
              <w:rPr>
                <w:rFonts w:cstheme="minorHAnsi"/>
                <w:sz w:val="20"/>
                <w:szCs w:val="20"/>
              </w:rPr>
              <w:t>, 2007</w:t>
            </w:r>
          </w:p>
        </w:tc>
        <w:tc>
          <w:tcPr>
            <w:tcW w:w="430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2420</w:t>
            </w:r>
          </w:p>
        </w:tc>
        <w:tc>
          <w:tcPr>
            <w:tcW w:w="893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Guadeloupe</w:t>
            </w:r>
          </w:p>
        </w:tc>
        <w:tc>
          <w:tcPr>
            <w:tcW w:w="41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18-69</w:t>
            </w:r>
          </w:p>
        </w:tc>
        <w:tc>
          <w:tcPr>
            <w:tcW w:w="133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A higher proportion of females were classified as sedentary compared to males. (70.5% versus 83.3%)</w:t>
            </w:r>
          </w:p>
        </w:tc>
        <w:tc>
          <w:tcPr>
            <w:tcW w:w="1261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Health facility-centre based</w:t>
            </w:r>
          </w:p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PA assessed by questionnaire. No adjustment for confounders. Convenience sample. No statement of response rate</w:t>
            </w:r>
          </w:p>
        </w:tc>
      </w:tr>
      <w:tr w:rsidR="0073751C" w:rsidRPr="0073751C" w:rsidTr="00EB0528">
        <w:tc>
          <w:tcPr>
            <w:tcW w:w="67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3751C">
              <w:rPr>
                <w:rFonts w:cstheme="minorHAnsi"/>
                <w:sz w:val="20"/>
                <w:szCs w:val="20"/>
              </w:rPr>
              <w:t>Atallah</w:t>
            </w:r>
            <w:proofErr w:type="spellEnd"/>
            <w:r w:rsidRPr="0073751C">
              <w:rPr>
                <w:rFonts w:cstheme="minorHAnsi"/>
                <w:sz w:val="20"/>
                <w:szCs w:val="20"/>
              </w:rPr>
              <w:t>, 2011</w:t>
            </w:r>
          </w:p>
        </w:tc>
        <w:tc>
          <w:tcPr>
            <w:tcW w:w="430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685</w:t>
            </w:r>
          </w:p>
        </w:tc>
        <w:tc>
          <w:tcPr>
            <w:tcW w:w="893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Guadeloupe</w:t>
            </w:r>
          </w:p>
        </w:tc>
        <w:tc>
          <w:tcPr>
            <w:tcW w:w="41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18-74</w:t>
            </w:r>
          </w:p>
        </w:tc>
        <w:tc>
          <w:tcPr>
            <w:tcW w:w="133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Performing moderate PA 5 times per </w:t>
            </w:r>
            <w:proofErr w:type="gramStart"/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week,</w:t>
            </w:r>
            <w:proofErr w:type="gramEnd"/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 was done by 67.5% of men </w:t>
            </w:r>
            <w:proofErr w:type="spellStart"/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vs</w:t>
            </w:r>
            <w:proofErr w:type="spellEnd"/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 51.2% of women. While vigorous activity at least 5 days/week was done by 40.5% </w:t>
            </w:r>
            <w:proofErr w:type="spellStart"/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vs</w:t>
            </w:r>
            <w:proofErr w:type="spellEnd"/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 21.6 % of men and women respectively p&lt;0.001</w:t>
            </w:r>
          </w:p>
        </w:tc>
        <w:tc>
          <w:tcPr>
            <w:tcW w:w="1261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cstheme="minorHAnsi"/>
                <w:sz w:val="20"/>
                <w:szCs w:val="20"/>
              </w:rPr>
              <w:t>Population-based</w:t>
            </w:r>
          </w:p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PA measured using IPAQ questionnaire. Response rate 50%.  No adjustment for confounders.</w:t>
            </w:r>
          </w:p>
        </w:tc>
      </w:tr>
      <w:tr w:rsidR="0073751C" w:rsidRPr="0073751C" w:rsidTr="00EB0528">
        <w:tc>
          <w:tcPr>
            <w:tcW w:w="67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3751C">
              <w:rPr>
                <w:rFonts w:cstheme="minorHAnsi"/>
                <w:sz w:val="20"/>
                <w:szCs w:val="20"/>
              </w:rPr>
              <w:t>Barbosa</w:t>
            </w:r>
            <w:proofErr w:type="spellEnd"/>
            <w:r w:rsidRPr="0073751C">
              <w:rPr>
                <w:rFonts w:cstheme="minorHAnsi"/>
                <w:sz w:val="20"/>
                <w:szCs w:val="20"/>
              </w:rPr>
              <w:t>, 2011</w:t>
            </w:r>
          </w:p>
        </w:tc>
        <w:tc>
          <w:tcPr>
            <w:tcW w:w="430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3413</w:t>
            </w:r>
          </w:p>
        </w:tc>
        <w:tc>
          <w:tcPr>
            <w:tcW w:w="893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Barbados and Cuba</w:t>
            </w:r>
          </w:p>
        </w:tc>
        <w:tc>
          <w:tcPr>
            <w:tcW w:w="41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60+ and older</w:t>
            </w:r>
          </w:p>
        </w:tc>
        <w:tc>
          <w:tcPr>
            <w:tcW w:w="133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In Barbados 52.8% of males and 60.0% of females were physically inactive. p=0.007 In Cuba, the proportion of those physically inactive were higher 69.9 and 81.5% p-0.001for males and females resp.</w:t>
            </w:r>
          </w:p>
        </w:tc>
        <w:tc>
          <w:tcPr>
            <w:tcW w:w="1261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cstheme="minorHAnsi"/>
                <w:sz w:val="20"/>
                <w:szCs w:val="20"/>
              </w:rPr>
              <w:t>Population-based</w:t>
            </w:r>
          </w:p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Response rate 84.5% in Barbados and 95.3% in Cuba. PA measured by non validated questionnaire. (3 or more times per week in the past 12 months)</w:t>
            </w:r>
          </w:p>
        </w:tc>
      </w:tr>
      <w:tr w:rsidR="0073751C" w:rsidRPr="0073751C" w:rsidTr="00EB0528">
        <w:tc>
          <w:tcPr>
            <w:tcW w:w="67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Block, 2012</w:t>
            </w:r>
          </w:p>
        </w:tc>
        <w:tc>
          <w:tcPr>
            <w:tcW w:w="430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893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Grenada</w:t>
            </w:r>
          </w:p>
        </w:tc>
        <w:tc>
          <w:tcPr>
            <w:tcW w:w="41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18 and older (18-104)</w:t>
            </w:r>
          </w:p>
        </w:tc>
        <w:tc>
          <w:tcPr>
            <w:tcW w:w="133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Percentages of leisure time spent sedentary for &gt;10min/d for men by age group &lt;35 = 72.8</w:t>
            </w:r>
            <w:proofErr w:type="gramStart"/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,  35</w:t>
            </w:r>
            <w:proofErr w:type="gramEnd"/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-44=80.9, 45-54=79.7, 55-64 = 80.7, &gt;=65 =93.7. </w:t>
            </w:r>
          </w:p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For women by age group:  </w:t>
            </w: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lastRenderedPageBreak/>
              <w:t>&lt;35 = 78.1</w:t>
            </w:r>
            <w:proofErr w:type="gramStart"/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,  35</w:t>
            </w:r>
            <w:proofErr w:type="gramEnd"/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-44=79.9, 45-54=82.9, 55-64 = 83.8, &gt;=65 =83.5. </w:t>
            </w:r>
          </w:p>
        </w:tc>
        <w:tc>
          <w:tcPr>
            <w:tcW w:w="1261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cstheme="minorHAnsi"/>
                <w:sz w:val="20"/>
                <w:szCs w:val="20"/>
              </w:rPr>
              <w:lastRenderedPageBreak/>
              <w:t>Population-based</w:t>
            </w:r>
          </w:p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64% response rate; subjectively measured using a modified version of the WHO STEPS survey</w:t>
            </w:r>
          </w:p>
        </w:tc>
      </w:tr>
      <w:tr w:rsidR="0073751C" w:rsidRPr="0073751C" w:rsidTr="00EB0528">
        <w:tc>
          <w:tcPr>
            <w:tcW w:w="67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3751C">
              <w:rPr>
                <w:rFonts w:cstheme="minorHAnsi"/>
                <w:sz w:val="20"/>
                <w:szCs w:val="20"/>
              </w:rPr>
              <w:lastRenderedPageBreak/>
              <w:t>Cumberbatch</w:t>
            </w:r>
            <w:proofErr w:type="spellEnd"/>
            <w:r w:rsidRPr="0073751C">
              <w:rPr>
                <w:rFonts w:cstheme="minorHAnsi"/>
                <w:sz w:val="20"/>
                <w:szCs w:val="20"/>
              </w:rPr>
              <w:t>, 2011</w:t>
            </w:r>
          </w:p>
        </w:tc>
        <w:tc>
          <w:tcPr>
            <w:tcW w:w="430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2432</w:t>
            </w:r>
          </w:p>
        </w:tc>
        <w:tc>
          <w:tcPr>
            <w:tcW w:w="893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 xml:space="preserve">Jamaica </w:t>
            </w:r>
          </w:p>
        </w:tc>
        <w:tc>
          <w:tcPr>
            <w:tcW w:w="41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15-74</w:t>
            </w:r>
          </w:p>
        </w:tc>
        <w:tc>
          <w:tcPr>
            <w:tcW w:w="133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Amongst men, </w:t>
            </w:r>
            <w:proofErr w:type="gramStart"/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levels(</w:t>
            </w:r>
            <w:proofErr w:type="gramEnd"/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%) of high, medium and low  PA are  47.2, 22.9, 29.9 respectively while amongst women the levels were 18.8, 19.2, 62.0. These sex differences were statistically significant. p&lt;0.01</w:t>
            </w:r>
          </w:p>
        </w:tc>
        <w:tc>
          <w:tcPr>
            <w:tcW w:w="1261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cstheme="minorHAnsi"/>
                <w:sz w:val="20"/>
                <w:szCs w:val="20"/>
              </w:rPr>
              <w:t>Population-based</w:t>
            </w:r>
          </w:p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Lack of age adjustment (although mean ages of men and women virtually identical), and underlying issue with the sample (twice as many women)</w:t>
            </w:r>
          </w:p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3751C" w:rsidRPr="0073751C" w:rsidTr="00EB0528">
        <w:tc>
          <w:tcPr>
            <w:tcW w:w="67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Ferguson, 2008</w:t>
            </w:r>
          </w:p>
        </w:tc>
        <w:tc>
          <w:tcPr>
            <w:tcW w:w="430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893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 xml:space="preserve">Jamaica </w:t>
            </w:r>
          </w:p>
        </w:tc>
        <w:tc>
          <w:tcPr>
            <w:tcW w:w="41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15-74</w:t>
            </w:r>
          </w:p>
        </w:tc>
        <w:tc>
          <w:tcPr>
            <w:tcW w:w="133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The proportion of men with low levels of PA was 21.3% (95% CI)</w:t>
            </w:r>
            <w:proofErr w:type="gramStart"/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,17.3</w:t>
            </w:r>
            <w:proofErr w:type="gramEnd"/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–25.4 and  50.9% 95% CI (46.8–54.9)  for women. </w:t>
            </w:r>
          </w:p>
        </w:tc>
        <w:tc>
          <w:tcPr>
            <w:tcW w:w="1261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cstheme="minorHAnsi"/>
                <w:sz w:val="20"/>
                <w:szCs w:val="20"/>
              </w:rPr>
              <w:t>Population-based</w:t>
            </w:r>
          </w:p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Analysis restricted to 1972 (of 2012 participants) with blood pressure data; only crude prevalence of RF; subjectively measured; response rate not reported in this paper (referred to other paper); but population based, sample size &lt;500.</w:t>
            </w:r>
          </w:p>
        </w:tc>
      </w:tr>
      <w:tr w:rsidR="0073751C" w:rsidRPr="0073751C" w:rsidTr="00EB0528">
        <w:tc>
          <w:tcPr>
            <w:tcW w:w="67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Ferguson, 2010</w:t>
            </w:r>
          </w:p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839</w:t>
            </w:r>
          </w:p>
        </w:tc>
        <w:tc>
          <w:tcPr>
            <w:tcW w:w="893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Jamaica</w:t>
            </w:r>
          </w:p>
        </w:tc>
        <w:tc>
          <w:tcPr>
            <w:tcW w:w="41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18-20</w:t>
            </w:r>
          </w:p>
        </w:tc>
        <w:tc>
          <w:tcPr>
            <w:tcW w:w="133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Proportion % (SE): Low: M18.0 (2.0) F47.1 (2.3) Total34.0 (1.6) (p &lt; 0.001). Moderate: M45.2 (2.6) F39.7 (2.3) T42.3 (1.7) (not sign). High M36.8 (2.5) F13.2 (1.6) T23.8 (1.5) (p &lt; 0.001)</w:t>
            </w:r>
          </w:p>
        </w:tc>
        <w:tc>
          <w:tcPr>
            <w:tcW w:w="1261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cstheme="minorHAnsi"/>
                <w:sz w:val="20"/>
                <w:szCs w:val="20"/>
              </w:rPr>
              <w:t>Population-based</w:t>
            </w:r>
          </w:p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Subjectively measured (only assessing leisure time!); population based; Response rate &gt; 50%. No age adjustment.</w:t>
            </w:r>
          </w:p>
        </w:tc>
      </w:tr>
      <w:tr w:rsidR="0073751C" w:rsidRPr="0073751C" w:rsidTr="00EB0528">
        <w:tc>
          <w:tcPr>
            <w:tcW w:w="67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Ferguson, 2011</w:t>
            </w:r>
          </w:p>
        </w:tc>
        <w:tc>
          <w:tcPr>
            <w:tcW w:w="430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2848</w:t>
            </w:r>
          </w:p>
        </w:tc>
        <w:tc>
          <w:tcPr>
            <w:tcW w:w="893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 xml:space="preserve">Jamaica </w:t>
            </w:r>
          </w:p>
        </w:tc>
        <w:tc>
          <w:tcPr>
            <w:tcW w:w="41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15-74</w:t>
            </w:r>
          </w:p>
        </w:tc>
        <w:tc>
          <w:tcPr>
            <w:tcW w:w="133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 Levels of “Inactivity” were 16.0% and 43.0% for men and women respectively (p &lt;0.001). </w:t>
            </w:r>
          </w:p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</w:p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The proportions of men and women with low PA were 12.2% and  19.2% (p &lt; 0.05); </w:t>
            </w:r>
          </w:p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 those with high PA were males 48.0% and  females </w:t>
            </w: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lastRenderedPageBreak/>
              <w:t>18.2% (p &lt;0.001)</w:t>
            </w:r>
          </w:p>
        </w:tc>
        <w:tc>
          <w:tcPr>
            <w:tcW w:w="1261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cstheme="minorHAnsi"/>
                <w:sz w:val="20"/>
                <w:szCs w:val="20"/>
              </w:rPr>
              <w:lastRenderedPageBreak/>
              <w:t>Population-based</w:t>
            </w:r>
          </w:p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UNCLEAR not age adjusted, missing data unclear (data weighted for missing values), subjectively measured, </w:t>
            </w:r>
          </w:p>
        </w:tc>
      </w:tr>
      <w:tr w:rsidR="0073751C" w:rsidRPr="0073751C" w:rsidTr="00EB0528">
        <w:tc>
          <w:tcPr>
            <w:tcW w:w="67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3751C">
              <w:rPr>
                <w:rFonts w:cstheme="minorHAnsi"/>
                <w:sz w:val="20"/>
                <w:szCs w:val="20"/>
              </w:rPr>
              <w:lastRenderedPageBreak/>
              <w:t>Modeste</w:t>
            </w:r>
            <w:proofErr w:type="spellEnd"/>
            <w:r w:rsidRPr="0073751C">
              <w:rPr>
                <w:rFonts w:cstheme="minorHAnsi"/>
                <w:sz w:val="20"/>
                <w:szCs w:val="20"/>
              </w:rPr>
              <w:t>, 2007</w:t>
            </w:r>
          </w:p>
        </w:tc>
        <w:tc>
          <w:tcPr>
            <w:tcW w:w="430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407</w:t>
            </w:r>
          </w:p>
        </w:tc>
        <w:tc>
          <w:tcPr>
            <w:tcW w:w="893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Barbados</w:t>
            </w:r>
          </w:p>
        </w:tc>
        <w:tc>
          <w:tcPr>
            <w:tcW w:w="41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18-74</w:t>
            </w:r>
          </w:p>
        </w:tc>
        <w:tc>
          <w:tcPr>
            <w:tcW w:w="133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16.2% versus 34.3% of men and women respectively reported having no regular vigorous weekly exercise or exercised less than once per week</w:t>
            </w:r>
          </w:p>
        </w:tc>
        <w:tc>
          <w:tcPr>
            <w:tcW w:w="1261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cstheme="minorHAnsi"/>
                <w:sz w:val="20"/>
                <w:szCs w:val="20"/>
              </w:rPr>
              <w:t>Faith-based study</w:t>
            </w:r>
          </w:p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Not population-based. No statistical assessment of random error.</w:t>
            </w:r>
          </w:p>
        </w:tc>
      </w:tr>
      <w:tr w:rsidR="0073751C" w:rsidRPr="0073751C" w:rsidTr="00EB0528">
        <w:tc>
          <w:tcPr>
            <w:tcW w:w="67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3751C">
              <w:rPr>
                <w:rFonts w:cstheme="minorHAnsi"/>
                <w:sz w:val="20"/>
                <w:szCs w:val="20"/>
              </w:rPr>
              <w:t>Rodrigues</w:t>
            </w:r>
            <w:proofErr w:type="spellEnd"/>
            <w:r w:rsidRPr="007375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751C">
              <w:rPr>
                <w:rFonts w:cstheme="minorHAnsi"/>
                <w:sz w:val="20"/>
                <w:szCs w:val="20"/>
              </w:rPr>
              <w:t>Barbosa</w:t>
            </w:r>
            <w:proofErr w:type="spellEnd"/>
            <w:r w:rsidRPr="0073751C">
              <w:rPr>
                <w:rFonts w:cstheme="minorHAnsi"/>
                <w:sz w:val="20"/>
                <w:szCs w:val="20"/>
              </w:rPr>
              <w:t xml:space="preserve">, 2010 </w:t>
            </w:r>
          </w:p>
        </w:tc>
        <w:tc>
          <w:tcPr>
            <w:tcW w:w="430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1508</w:t>
            </w:r>
          </w:p>
        </w:tc>
        <w:tc>
          <w:tcPr>
            <w:tcW w:w="893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Barbados</w:t>
            </w:r>
          </w:p>
        </w:tc>
        <w:tc>
          <w:tcPr>
            <w:tcW w:w="41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60+ and older</w:t>
            </w:r>
          </w:p>
        </w:tc>
        <w:tc>
          <w:tcPr>
            <w:tcW w:w="133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Male PA levels were 46.7% compared to females PA which was 39.9%. This difference was significant at the 5% level of testing</w:t>
            </w:r>
          </w:p>
        </w:tc>
        <w:tc>
          <w:tcPr>
            <w:tcW w:w="1261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Population-based</w:t>
            </w:r>
          </w:p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PA measured by questionnaire</w:t>
            </w:r>
          </w:p>
        </w:tc>
      </w:tr>
      <w:tr w:rsidR="0073751C" w:rsidRPr="0073751C" w:rsidTr="00EB0528">
        <w:tc>
          <w:tcPr>
            <w:tcW w:w="67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3751C">
              <w:rPr>
                <w:rFonts w:cstheme="minorHAnsi"/>
                <w:sz w:val="20"/>
                <w:szCs w:val="20"/>
              </w:rPr>
              <w:t>Sinnapah</w:t>
            </w:r>
            <w:proofErr w:type="spellEnd"/>
            <w:r w:rsidRPr="0073751C">
              <w:rPr>
                <w:rFonts w:cstheme="minorHAnsi"/>
                <w:sz w:val="20"/>
                <w:szCs w:val="20"/>
              </w:rPr>
              <w:t>, 2009a</w:t>
            </w:r>
          </w:p>
        </w:tc>
        <w:tc>
          <w:tcPr>
            <w:tcW w:w="430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893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Guadeloupe</w:t>
            </w:r>
          </w:p>
        </w:tc>
        <w:tc>
          <w:tcPr>
            <w:tcW w:w="41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17-66</w:t>
            </w:r>
          </w:p>
        </w:tc>
        <w:tc>
          <w:tcPr>
            <w:tcW w:w="133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For both Asian Indians and other races, females had a higher level of physical activity.* than males. These differences were statistically significant (P&lt;0.05 in both instances. </w:t>
            </w:r>
          </w:p>
        </w:tc>
        <w:tc>
          <w:tcPr>
            <w:tcW w:w="1261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Health facility- based</w:t>
            </w:r>
          </w:p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PA measured by questionnaire. Stratified by ethnicity</w:t>
            </w:r>
          </w:p>
        </w:tc>
      </w:tr>
      <w:tr w:rsidR="0073751C" w:rsidRPr="0073751C" w:rsidTr="00EB0528">
        <w:tc>
          <w:tcPr>
            <w:tcW w:w="67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3751C">
              <w:rPr>
                <w:rFonts w:cstheme="minorHAnsi"/>
                <w:sz w:val="20"/>
                <w:szCs w:val="20"/>
              </w:rPr>
              <w:t>Sinnapah</w:t>
            </w:r>
            <w:proofErr w:type="spellEnd"/>
            <w:r w:rsidRPr="0073751C">
              <w:rPr>
                <w:rFonts w:cstheme="minorHAnsi"/>
                <w:sz w:val="20"/>
                <w:szCs w:val="20"/>
              </w:rPr>
              <w:t>, 2009c</w:t>
            </w:r>
          </w:p>
        </w:tc>
        <w:tc>
          <w:tcPr>
            <w:tcW w:w="430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893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Guadeloupe</w:t>
            </w:r>
          </w:p>
        </w:tc>
        <w:tc>
          <w:tcPr>
            <w:tcW w:w="41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10-18</w:t>
            </w:r>
          </w:p>
        </w:tc>
        <w:tc>
          <w:tcPr>
            <w:tcW w:w="1332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eastAsia="en-029"/>
              </w:rPr>
            </w:pP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In both Asian Indians and controls, females reported lower leisure time physical activity compared </w:t>
            </w:r>
            <w:proofErr w:type="gramStart"/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>to  their</w:t>
            </w:r>
            <w:proofErr w:type="gramEnd"/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 male counterparts. (Mean LTPA* Asian Indians: Males/females </w:t>
            </w:r>
            <w:r w:rsidRPr="0073751C">
              <w:rPr>
                <w:rFonts w:cstheme="minorHAnsi"/>
                <w:sz w:val="20"/>
                <w:szCs w:val="20"/>
              </w:rPr>
              <w:t>1.54+/-1.62 / 1.25+/-1.19 Controls: Males/Females 1.67+/-1.43 1.51+/-1.29</w:t>
            </w:r>
          </w:p>
        </w:tc>
        <w:tc>
          <w:tcPr>
            <w:tcW w:w="1261" w:type="pct"/>
          </w:tcPr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 xml:space="preserve">School-based </w:t>
            </w:r>
          </w:p>
          <w:p w:rsidR="0073751C" w:rsidRPr="0073751C" w:rsidRDefault="0073751C" w:rsidP="00EB052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751C">
              <w:rPr>
                <w:rFonts w:cstheme="minorHAnsi"/>
                <w:sz w:val="20"/>
                <w:szCs w:val="20"/>
              </w:rPr>
              <w:t>Low/Medium. PA measured by self-report via questionnaire.</w:t>
            </w:r>
            <w:r w:rsidRPr="0073751C">
              <w:rPr>
                <w:rFonts w:eastAsia="Times New Roman" w:cstheme="minorHAnsi"/>
                <w:sz w:val="20"/>
                <w:szCs w:val="20"/>
                <w:lang w:eastAsia="en-029"/>
              </w:rPr>
              <w:t xml:space="preserve"> School-based sample, 780 participants. Response rate (83%). RF measured by questionnaire. There was age matching. </w:t>
            </w:r>
          </w:p>
        </w:tc>
      </w:tr>
    </w:tbl>
    <w:p w:rsidR="0073751C" w:rsidRPr="0073751C" w:rsidRDefault="0073751C" w:rsidP="0073751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en-029"/>
        </w:rPr>
      </w:pPr>
      <w:r w:rsidRPr="0073751C">
        <w:rPr>
          <w:rFonts w:eastAsia="Times New Roman" w:cstheme="minorHAnsi"/>
          <w:b/>
          <w:bCs/>
          <w:sz w:val="20"/>
          <w:szCs w:val="20"/>
          <w:lang w:eastAsia="en-029"/>
        </w:rPr>
        <w:t>*LTPA= Leisure time Physical Activity</w:t>
      </w:r>
    </w:p>
    <w:p w:rsidR="0073751C" w:rsidRPr="0073751C" w:rsidRDefault="0073751C" w:rsidP="0073751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en-029"/>
        </w:rPr>
      </w:pPr>
      <w:r w:rsidRPr="0073751C">
        <w:rPr>
          <w:rFonts w:eastAsia="Times New Roman" w:cstheme="minorHAnsi"/>
          <w:b/>
          <w:bCs/>
          <w:sz w:val="20"/>
          <w:szCs w:val="20"/>
          <w:lang w:eastAsia="en-029"/>
        </w:rPr>
        <w:t>PA = Physical Activity</w:t>
      </w:r>
    </w:p>
    <w:p w:rsidR="0073751C" w:rsidRPr="0073751C" w:rsidRDefault="0073751C" w:rsidP="0073751C">
      <w:pPr>
        <w:rPr>
          <w:rFonts w:cstheme="minorHAnsi"/>
          <w:sz w:val="20"/>
          <w:szCs w:val="20"/>
        </w:rPr>
      </w:pPr>
    </w:p>
    <w:p w:rsidR="005153F7" w:rsidRPr="0073751C" w:rsidRDefault="005153F7">
      <w:pPr>
        <w:rPr>
          <w:sz w:val="20"/>
          <w:szCs w:val="20"/>
        </w:rPr>
      </w:pPr>
    </w:p>
    <w:sectPr w:rsidR="005153F7" w:rsidRPr="0073751C" w:rsidSect="00515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751C"/>
    <w:rsid w:val="00054BBC"/>
    <w:rsid w:val="005153F7"/>
    <w:rsid w:val="005369B6"/>
    <w:rsid w:val="0073751C"/>
    <w:rsid w:val="00DD6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Company>UWI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2015-01-21T22:26:00Z</dcterms:created>
  <dcterms:modified xsi:type="dcterms:W3CDTF">2015-01-24T02:31:00Z</dcterms:modified>
</cp:coreProperties>
</file>