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B6" w:rsidRDefault="008E73B6" w:rsidP="008E73B6">
      <w:r w:rsidRPr="003660A4">
        <w:rPr>
          <w:b/>
        </w:rPr>
        <w:t>S6 Table</w:t>
      </w:r>
      <w:r>
        <w:t xml:space="preserve">. </w:t>
      </w:r>
      <w:r w:rsidRPr="00CB69A1">
        <w:t xml:space="preserve">30 proteins </w:t>
      </w:r>
      <w:r>
        <w:t>corresponding to 167 drug projects might</w:t>
      </w:r>
      <w:r w:rsidRPr="00CB69A1">
        <w:t xml:space="preserve"> be repurposed for novel indications for</w:t>
      </w:r>
      <w:r>
        <w:t xml:space="preserve"> treating</w:t>
      </w:r>
      <w:r w:rsidRPr="00CB69A1">
        <w:t xml:space="preserve"> diabetes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730"/>
        <w:gridCol w:w="3074"/>
        <w:gridCol w:w="3134"/>
        <w:gridCol w:w="1510"/>
        <w:gridCol w:w="2234"/>
        <w:gridCol w:w="1371"/>
      </w:tblGrid>
      <w:tr w:rsidR="008E73B6" w:rsidRPr="00CB69A1" w:rsidTr="001F43EF">
        <w:trPr>
          <w:trHeight w:val="340"/>
        </w:trPr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T2D associated genes/proteins</w:t>
            </w:r>
          </w:p>
        </w:tc>
        <w:tc>
          <w:tcPr>
            <w:tcW w:w="3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Disease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Drug name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mode</w:t>
            </w:r>
          </w:p>
        </w:tc>
      </w:tr>
      <w:tr w:rsidR="008E73B6" w:rsidRPr="00CB69A1" w:rsidTr="001F43EF">
        <w:trPr>
          <w:trHeight w:val="32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ADRA2A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Attention deficit hyperactivity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Connexyn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Alpha-2A adrenergic receptor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anti-Parkinsonian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Atipamezole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research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Alpha-2A adrenergic receptor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hypertension,hypoplastic left heart syndrome.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Phenoxybenzamine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Alpha-2A adrenergic receptor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Major Depressive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Idazoxan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 withdraw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Alpha-2A adrenergic receptor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IGF2BP2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Fibrosis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EXC 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mRNA of IGFBP-8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Antisense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KCNQ1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Indapamide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Potassium voltage-gated channel subfamily KQT member 1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Blocker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Multiple 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Nerispirdine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Potassium voltage-gated channel subfamily KQT member 1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Blocker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PLA2G1B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Inflammation and itching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Clobetasol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skin conditions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Clocortolone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inducer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Atopic dermatitis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Desonide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Desoximetasone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Skin Allergies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Diflorasone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Halobetasol Propionate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Hydrocortamate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Prednicarbate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inducer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Giardiasis and cutaneous </w:t>
            </w:r>
            <w:r w:rsidRPr="00CB69A1">
              <w:rPr>
                <w:rFonts w:ascii="Calibri" w:eastAsia="Times New Roman" w:hAnsi="Calibri" w:cs="Times New Roman"/>
                <w:color w:val="000000"/>
              </w:rPr>
              <w:lastRenderedPageBreak/>
              <w:t>leishmaniasis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lastRenderedPageBreak/>
              <w:t>Quinacrine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Visceral Leishmaniasis, Fungal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Miltefosine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Phospholipase A2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Coronary Artery Disease, 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Varespladib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Phospholipase A2,membrane associated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BCHE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Chronic glaucoma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Echothiophate Iodide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Cholinesterase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Spasms,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Hexafluronium bromide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Cholinesterase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NOS1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Migraine and Cluster Headaches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NXN-188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Nitric oxide synthase, brain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Angina, Coronary Artery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ACCLAIM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Nitric-oxide synthase, endothelial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Stimulator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Angina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L-NMMA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Nitric-oxide synthase, endothelial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Hypertension, Angina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L-NAME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II/III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Nitric-oxide synthase, endothelial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Inflammatory diseases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Hydrocortisone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Nitric oxide synthase, inducible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PTGS2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carprofen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Celecoxib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Diflunisal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Etodolac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Etoricoxib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Ibuprofen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Ketoprofen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Knee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Lumiracoxib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Mefenamic acid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Meloxicam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Nabumetone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 and 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Naproxen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Niflumic Acid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Chronic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Phenylbutazone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Piroxicam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Tenoxicam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Tiaprofenic acid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 and 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Tolmetin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Osteoarthritis and 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Valdecoxib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ONO-2506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 completed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Celecoxib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GSK-644784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Suspended in Phase II in GSK 2006 Report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Osteoarthritis, 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GW-406381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Suspended in Phase III in GSK 2006 Report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Osteoarthritis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Rofecoxib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Withdrawn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C-myb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Experimental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Prostaglandin G/H synthase 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upregulator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PAFAH1B2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Darapladib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Rilapladib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Cardiovascular Disorders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GSK 659032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GRIN2A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Dietary shortage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Glutamate [NMDA] receptor subunit epsilon 1    (NMDAR2A)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Attention deficit hyperactivity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Amphetamine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Bacterial infections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D-cycloserine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Epilepsy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Felbamate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Anesthetic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Ketamine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L-Glutamic Acid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Acute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Magnesium Sulfate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Alzheimer's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Memantine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Anaesthesia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Nitrous oxide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Parkinson's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Orphenadrine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Painful diabetic neuropathy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Dextromethorphan+quinidine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 completed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Amitriptyline+ketamine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Traumatic brain injury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Dexanabinol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Acute ischemic stroke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Neuropathic,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Memantine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Major Depressive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AZD6765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CHF-3381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CNS-5161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Obsessive-compulsive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D-cycloserine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D-serine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Cancer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Neramexane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Painful diabetic neuropathy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EAA-090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Terminated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Parkinson's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Remacemide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Huntington¡¯s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Remacemide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NMDA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MPO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Parkinson's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AZD3241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Myeloperoxidase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Multiple 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AZD5904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 discontinue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Myeloperoxidase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CD1a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Aplastic anemia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Antithymocyte globulin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T-cell surface glycoprotein CD1a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5-HT-1A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Anxiety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Buspirone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Migraine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Treximet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Major depressive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Vilazodone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Alzheimer Disease,Peripheral sensory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Xaliproden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Female sexual dysfunction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Flibanserin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Major depressive disorder $ major depressive episode $ anxiety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GSK163090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Severe Mood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MN-305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Bulimia nervosa OCD MDD, severe mood disorders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OPC-14523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Severe Mood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TGBA01AD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Female sexual dysfunction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OPC-14523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SSR-181507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1192U90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Severe Mood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Adatanserin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Bifeprunox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Teminated in 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Severe Mood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PRX-00023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SLV-313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Terminated in 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Obesity, Psychosis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SLV-319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Suspended in 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Parkinson's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Sarizotan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Cognition impairment associated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AV965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Serotonin-1A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MAO-A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Parkinson's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Clorgyline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Amine oxidase [flavin-containing]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Isocarboxazid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Amine oxidase [flavin-containing]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Moclobemide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Amine oxidase [flavin-containing]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Tranylcypromine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Amine oxidase [flavin-containing]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Neuropathic pain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CHF-3381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Amine oxidase [flavin-containing] 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ABCB4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Acute Myeloid Leukemia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LY335979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P-glycoprotein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5HTT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Major Depressive Disorder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Vilazodone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Sodium-dependent serotonin transporter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LY367265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Sodium-dependent serotonin transporter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Schizophrenia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SLV-310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Suspended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Sodium-dependent serotonin transporter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YM-992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Sodium-dependent serotonin transporter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5HT 2B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Minaprine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2B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Psychosis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Triflupromazine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2B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Pulmonary arterial hypertension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PRX-08066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2B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DHOD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Malaria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Artemisinin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Fungal infections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Atovaquone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Active 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Leflunomide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Teriflunomide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arthritis, inflammatory bowel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Vidofludimus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Advanced gastrointestinal cancer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Brequinar sodium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Kidney Transplantation, Heart Transplantation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FK778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Terminated in 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Dihydroorotate dehydrogenase, mitochondrial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5-HT-4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Gastroesophageal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Cisapride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Irritable bowel syndrome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Tegaserod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Irritable bowel syndrome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Renzapride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Dyspepsia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Tegaserod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Psoriasis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Fluphenazine Decanoate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Alzheimer's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PRX-3140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Irritable bowel syndrome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Pumosetrag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Gastro-oesophagal reflux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Tegaserod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Gastro-oesophagal reflux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Pumosetrag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Cognitive impairment associated with Alzheimer's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TD-8954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5-hydroxytryptamine 4 receptor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IL2RB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Cancer/Tumors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Medusa IL-2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I/II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Interleukin-2 receptor subunit beta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CTLA4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Late-stage melanoma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Ipilimumab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Cytotoxic T-lymphocyte protein 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antibody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Genitourinary, Gastrointestinal Cancers, Colorectal Cancer, Melanoma and Cell Carcinoma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CP-675206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Cytotoxic T-lymphocyte protein 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antibody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Solid Tumors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Tremelimumab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Cytotoxic T-lymphocyte protein 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TYK2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Solid Tumors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BI-853520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TYK2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CCR5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Maraviroc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Chronic obstructive pulmonary disease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Maraviroc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Vicriviroc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Infections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INCB9471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 completed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 140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 completed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antibody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HIV-1 infection treatment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Cenicriviroc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 treatment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RAP101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SCH-D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Chronic obstructive pulmonary disease; 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AZD8566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 completed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Tak-220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Rheumatoid arthritis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AZD5672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HIV-1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GW873140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Terminated in 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INCB15050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 in 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SCH-C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Sch-351125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HIV Infection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TAK-779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Discontinued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C-C chemokine receptor type 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Antagonist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PRKCQ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Renal Transplant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Sotrastaurin acetate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Protein kinase C, theta type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SERPINC1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Acute coronary syndrome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Heparin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Antithrombin-III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cofactor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Central or sensorineural tinnitus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Sulodexide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Antithrombin-III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activator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Deep vein thrombosis and pulmonary embolism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Tinzaparin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Antithrombin-III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cofactor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SERPINA1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Emphysema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Alpha1-proteinase inhibitor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Alpha-1-antitrypsin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Emphysema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Zemaira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Alpha-1-antitrypsin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Chronic obstructive pulmonary disease, cystic fibrosis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Alphagen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Alpha-1-antitrypsin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Modulator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HSPB1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Breast, ovarian, bladder, prostate or lung cancer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OGX-427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mRNA of Heat shock 27 kDa protein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Antisense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L-Tryptophan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Indoleamine 2,3-dioxygenase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binder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Oncology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INCB24360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Indoleamine 2,3-dioxygenase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CPT1A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Nutritional supplement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L-Carnitine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Carnitine O-palmitoyltransferase 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activator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Angina pectoris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Perhexiline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Carnitine O-palmitoyltransferase 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PLA2G7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arapladib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Rilapladib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Cardiovascular Disorders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GSK 659032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Atherosclerosis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GSK568859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Phase I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Platelet-activating factor acetylhydrolase   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inhibitor</w:t>
            </w:r>
          </w:p>
        </w:tc>
      </w:tr>
      <w:tr w:rsidR="008E73B6" w:rsidRPr="00CB69A1" w:rsidTr="001F43EF">
        <w:trPr>
          <w:trHeight w:val="320"/>
        </w:trPr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MTNR1B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Insomnia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Ramelteon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>Approved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69A1">
              <w:rPr>
                <w:rFonts w:ascii="Calibri" w:eastAsia="Times New Roman" w:hAnsi="Calibri" w:cs="Times New Roman"/>
                <w:color w:val="000000"/>
              </w:rPr>
              <w:t xml:space="preserve">Melatonin receptor type 1B  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3B6" w:rsidRPr="00CB69A1" w:rsidRDefault="008E73B6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</w:t>
            </w:r>
            <w:r w:rsidRPr="00CB69A1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bookmarkStart w:id="0" w:name="_GoBack"/>
            <w:bookmarkEnd w:id="0"/>
            <w:r w:rsidRPr="00CB69A1">
              <w:rPr>
                <w:rFonts w:ascii="Calibri" w:eastAsia="Times New Roman" w:hAnsi="Calibri" w:cs="Times New Roman"/>
                <w:color w:val="000000"/>
              </w:rPr>
              <w:t>ist</w:t>
            </w:r>
          </w:p>
        </w:tc>
      </w:tr>
    </w:tbl>
    <w:p w:rsidR="008E73B6" w:rsidRDefault="008E73B6" w:rsidP="008E73B6"/>
    <w:p w:rsidR="00F74193" w:rsidRDefault="00F74193"/>
    <w:sectPr w:rsidR="00F74193" w:rsidSect="008E73B6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6"/>
    <w:rsid w:val="008E73B6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0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2115</Words>
  <Characters>12061</Characters>
  <Application>Microsoft Macintosh Word</Application>
  <DocSecurity>0</DocSecurity>
  <Lines>100</Lines>
  <Paragraphs>28</Paragraphs>
  <ScaleCrop>false</ScaleCrop>
  <Company>Laval University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Zhang</dc:creator>
  <cp:keywords/>
  <dc:description/>
  <cp:lastModifiedBy>Ming Zhang</cp:lastModifiedBy>
  <cp:revision>1</cp:revision>
  <dcterms:created xsi:type="dcterms:W3CDTF">2015-02-24T20:15:00Z</dcterms:created>
  <dcterms:modified xsi:type="dcterms:W3CDTF">2015-02-24T20:15:00Z</dcterms:modified>
</cp:coreProperties>
</file>