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E5" w:rsidRDefault="003443E5" w:rsidP="003443E5">
      <w:pPr>
        <w:pStyle w:val="Kop3"/>
        <w:spacing w:before="0" w:beforeAutospacing="0" w:after="0" w:afterAutospacing="0" w:line="360" w:lineRule="auto"/>
        <w:jc w:val="center"/>
        <w:rPr>
          <w:b w:val="0"/>
          <w:sz w:val="24"/>
          <w:szCs w:val="24"/>
          <w:lang w:val="en-GB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124575" cy="5648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2" b="2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E5" w:rsidRDefault="003443E5" w:rsidP="003443E5">
      <w:pPr>
        <w:pStyle w:val="Kop3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n-GB"/>
        </w:rPr>
      </w:pPr>
    </w:p>
    <w:p w:rsidR="003443E5" w:rsidRPr="00364320" w:rsidRDefault="003443E5" w:rsidP="003443E5">
      <w:pPr>
        <w:pStyle w:val="Kop3"/>
        <w:spacing w:after="0" w:line="276" w:lineRule="auto"/>
        <w:jc w:val="both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Figure S4.</w:t>
      </w:r>
      <w:r>
        <w:rPr>
          <w:b w:val="0"/>
          <w:sz w:val="24"/>
          <w:szCs w:val="24"/>
          <w:lang w:val="en-US"/>
        </w:rPr>
        <w:t xml:space="preserve"> </w:t>
      </w:r>
      <w:r w:rsidRPr="001A20DB">
        <w:rPr>
          <w:b w:val="0"/>
          <w:sz w:val="24"/>
          <w:szCs w:val="24"/>
          <w:lang w:val="en-US"/>
        </w:rPr>
        <w:t xml:space="preserve">The </w:t>
      </w:r>
      <w:proofErr w:type="spellStart"/>
      <w:r w:rsidRPr="001A20DB">
        <w:rPr>
          <w:b w:val="0"/>
          <w:sz w:val="24"/>
          <w:szCs w:val="24"/>
          <w:lang w:val="en-US"/>
        </w:rPr>
        <w:t>haem</w:t>
      </w:r>
      <w:proofErr w:type="spellEnd"/>
      <w:r w:rsidRPr="001A20DB">
        <w:rPr>
          <w:b w:val="0"/>
          <w:sz w:val="24"/>
          <w:szCs w:val="24"/>
          <w:lang w:val="en-US"/>
        </w:rPr>
        <w:t xml:space="preserve"> distal site in ferric </w:t>
      </w:r>
      <w:proofErr w:type="spellStart"/>
      <w:r w:rsidRPr="001A20DB">
        <w:rPr>
          <w:b w:val="0"/>
          <w:sz w:val="24"/>
          <w:szCs w:val="24"/>
          <w:lang w:val="en-US"/>
        </w:rPr>
        <w:t>cyano</w:t>
      </w:r>
      <w:proofErr w:type="spellEnd"/>
      <w:r w:rsidRPr="001A20DB">
        <w:rPr>
          <w:b w:val="0"/>
          <w:sz w:val="24"/>
          <w:szCs w:val="24"/>
          <w:lang w:val="en-US"/>
        </w:rPr>
        <w:t xml:space="preserve">-met </w:t>
      </w:r>
      <w:proofErr w:type="spellStart"/>
      <w:r w:rsidRPr="001A20DB">
        <w:rPr>
          <w:b w:val="0"/>
          <w:i/>
          <w:sz w:val="24"/>
          <w:szCs w:val="24"/>
          <w:lang w:val="en-US"/>
        </w:rPr>
        <w:t>Ma</w:t>
      </w:r>
      <w:r w:rsidRPr="001A20DB">
        <w:rPr>
          <w:b w:val="0"/>
          <w:sz w:val="24"/>
          <w:szCs w:val="24"/>
          <w:lang w:val="en-US"/>
        </w:rPr>
        <w:t>Pgb</w:t>
      </w:r>
      <w:proofErr w:type="spellEnd"/>
      <w:r w:rsidRPr="001A20DB">
        <w:rPr>
          <w:b w:val="0"/>
          <w:sz w:val="24"/>
          <w:szCs w:val="24"/>
          <w:lang w:val="en-US"/>
        </w:rPr>
        <w:t xml:space="preserve">* mutant structures. Residues lining the </w:t>
      </w:r>
      <w:proofErr w:type="spellStart"/>
      <w:r w:rsidRPr="001A20DB">
        <w:rPr>
          <w:b w:val="0"/>
          <w:sz w:val="24"/>
          <w:szCs w:val="24"/>
          <w:lang w:val="en-US"/>
        </w:rPr>
        <w:t>haem</w:t>
      </w:r>
      <w:proofErr w:type="spellEnd"/>
      <w:r w:rsidRPr="001A20DB">
        <w:rPr>
          <w:b w:val="0"/>
          <w:sz w:val="24"/>
          <w:szCs w:val="24"/>
          <w:lang w:val="en-US"/>
        </w:rPr>
        <w:t xml:space="preserve"> distal pocket are indicated (one letter code) and shown in magenta for the </w:t>
      </w:r>
      <w:proofErr w:type="spellStart"/>
      <w:r w:rsidRPr="001A20DB">
        <w:rPr>
          <w:b w:val="0"/>
          <w:sz w:val="24"/>
          <w:szCs w:val="24"/>
          <w:lang w:val="en-US"/>
        </w:rPr>
        <w:t>Trp</w:t>
      </w:r>
      <w:proofErr w:type="spellEnd"/>
      <w:r w:rsidRPr="001A20DB">
        <w:rPr>
          <w:b w:val="0"/>
          <w:sz w:val="24"/>
          <w:szCs w:val="24"/>
          <w:lang w:val="en-US"/>
        </w:rPr>
        <w:t xml:space="preserve">(60)B9Ala mutant (panels </w:t>
      </w:r>
      <w:r>
        <w:rPr>
          <w:b w:val="0"/>
          <w:sz w:val="24"/>
          <w:szCs w:val="24"/>
          <w:lang w:val="en-US"/>
        </w:rPr>
        <w:t>A</w:t>
      </w:r>
      <w:r w:rsidRPr="001A20DB">
        <w:rPr>
          <w:b w:val="0"/>
          <w:sz w:val="24"/>
          <w:szCs w:val="24"/>
          <w:lang w:val="en-US"/>
        </w:rPr>
        <w:t xml:space="preserve">), and in orange for the Tyr(61)B10Ala (panel </w:t>
      </w:r>
      <w:r>
        <w:rPr>
          <w:b w:val="0"/>
          <w:sz w:val="24"/>
          <w:szCs w:val="24"/>
          <w:lang w:val="en-US"/>
        </w:rPr>
        <w:t>B</w:t>
      </w:r>
      <w:r w:rsidRPr="001A20DB">
        <w:rPr>
          <w:b w:val="0"/>
          <w:sz w:val="24"/>
          <w:szCs w:val="24"/>
          <w:lang w:val="en-US"/>
        </w:rPr>
        <w:t xml:space="preserve">). The proximal His(120)F8 residue is also shown. The ferric </w:t>
      </w:r>
      <w:proofErr w:type="spellStart"/>
      <w:r w:rsidRPr="001A20DB">
        <w:rPr>
          <w:b w:val="0"/>
          <w:sz w:val="24"/>
          <w:szCs w:val="24"/>
          <w:lang w:val="en-US"/>
        </w:rPr>
        <w:t>cyano</w:t>
      </w:r>
      <w:proofErr w:type="spellEnd"/>
      <w:r w:rsidRPr="001A20DB">
        <w:rPr>
          <w:b w:val="0"/>
          <w:sz w:val="24"/>
          <w:szCs w:val="24"/>
          <w:lang w:val="en-US"/>
        </w:rPr>
        <w:t xml:space="preserve">-met and ligand-free </w:t>
      </w:r>
      <w:proofErr w:type="spellStart"/>
      <w:r w:rsidRPr="001A20DB">
        <w:rPr>
          <w:b w:val="0"/>
          <w:i/>
          <w:sz w:val="24"/>
          <w:szCs w:val="24"/>
          <w:lang w:val="en-US"/>
        </w:rPr>
        <w:t>Ma</w:t>
      </w:r>
      <w:r w:rsidRPr="001A20DB">
        <w:rPr>
          <w:b w:val="0"/>
          <w:sz w:val="24"/>
          <w:szCs w:val="24"/>
          <w:lang w:val="en-US"/>
        </w:rPr>
        <w:t>Pgb</w:t>
      </w:r>
      <w:proofErr w:type="spellEnd"/>
      <w:r w:rsidRPr="001A20DB">
        <w:rPr>
          <w:b w:val="0"/>
          <w:sz w:val="24"/>
          <w:szCs w:val="24"/>
          <w:lang w:val="en-US"/>
        </w:rPr>
        <w:t xml:space="preserve">* structures (taken as references) are shown in yellow and grey colors, respectively, and superimposed in panel </w:t>
      </w:r>
      <w:r>
        <w:rPr>
          <w:b w:val="0"/>
          <w:sz w:val="24"/>
          <w:szCs w:val="24"/>
          <w:lang w:val="en-US"/>
        </w:rPr>
        <w:t xml:space="preserve">C </w:t>
      </w:r>
      <w:r w:rsidRPr="001A20DB">
        <w:rPr>
          <w:b w:val="0"/>
          <w:sz w:val="24"/>
          <w:szCs w:val="24"/>
          <w:lang w:val="en-US"/>
        </w:rPr>
        <w:t xml:space="preserve">(shown from side and top views). The mutated residues have been underlined. H-bonds are shown as dashed lines. </w:t>
      </w:r>
      <w:r>
        <w:rPr>
          <w:b w:val="0"/>
          <w:sz w:val="24"/>
          <w:szCs w:val="24"/>
          <w:lang w:val="en-US"/>
        </w:rPr>
        <w:t>Figure</w:t>
      </w:r>
      <w:r w:rsidRPr="001A20DB">
        <w:rPr>
          <w:b w:val="0"/>
          <w:sz w:val="24"/>
          <w:szCs w:val="24"/>
          <w:lang w:val="en-US"/>
        </w:rPr>
        <w:t xml:space="preserve"> adapted from</w:t>
      </w:r>
      <w:r>
        <w:rPr>
          <w:b w:val="0"/>
          <w:sz w:val="24"/>
          <w:szCs w:val="24"/>
          <w:lang w:val="en-US"/>
        </w:rPr>
        <w:t xml:space="preserve"> ref. 8 in the main text</w:t>
      </w:r>
      <w:r w:rsidRPr="001A20DB">
        <w:rPr>
          <w:b w:val="0"/>
          <w:sz w:val="24"/>
          <w:szCs w:val="24"/>
          <w:lang w:val="en-US"/>
        </w:rPr>
        <w:t>.</w:t>
      </w:r>
    </w:p>
    <w:p w:rsidR="0069571C" w:rsidRDefault="0069571C">
      <w:bookmarkStart w:id="0" w:name="_GoBack"/>
      <w:bookmarkEnd w:id="0"/>
    </w:p>
    <w:sectPr w:rsidR="0069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E5"/>
    <w:rsid w:val="003443E5"/>
    <w:rsid w:val="006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4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443E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4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443E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2015-01-14T16:11:00Z</dcterms:created>
  <dcterms:modified xsi:type="dcterms:W3CDTF">2015-01-14T16:12:00Z</dcterms:modified>
</cp:coreProperties>
</file>