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9" w:rsidRPr="00812D8B" w:rsidRDefault="0027262F" w:rsidP="00812D8B">
      <w:pPr>
        <w:snapToGrid w:val="0"/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r w:rsidRPr="00812D8B">
        <w:rPr>
          <w:rFonts w:ascii="Times New Roman" w:hAnsi="Times New Roman" w:cs="Times New Roman" w:hint="eastAsia"/>
          <w:b/>
          <w:sz w:val="32"/>
          <w:szCs w:val="24"/>
        </w:rPr>
        <w:t>Material and M</w:t>
      </w:r>
      <w:r w:rsidR="002F04B9" w:rsidRPr="00812D8B">
        <w:rPr>
          <w:rFonts w:ascii="Times New Roman" w:hAnsi="Times New Roman" w:cs="Times New Roman" w:hint="eastAsia"/>
          <w:b/>
          <w:sz w:val="32"/>
          <w:szCs w:val="24"/>
        </w:rPr>
        <w:t>ethods</w:t>
      </w:r>
    </w:p>
    <w:p w:rsidR="002F04B9" w:rsidRPr="00812D8B" w:rsidRDefault="002F04B9" w:rsidP="00812D8B">
      <w:pPr>
        <w:snapToGrid w:val="0"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812D8B">
        <w:rPr>
          <w:rFonts w:ascii="Times New Roman" w:hAnsi="Times New Roman" w:cs="Times New Roman" w:hint="eastAsia"/>
          <w:b/>
          <w:sz w:val="28"/>
          <w:szCs w:val="24"/>
        </w:rPr>
        <w:t>Mouse</w:t>
      </w:r>
      <w:r w:rsidRPr="00812D8B">
        <w:rPr>
          <w:rFonts w:ascii="Times New Roman" w:hAnsi="Times New Roman" w:cs="Times New Roman"/>
          <w:b/>
          <w:sz w:val="28"/>
          <w:szCs w:val="24"/>
        </w:rPr>
        <w:t xml:space="preserve"> myoblast cell</w:t>
      </w:r>
      <w:r w:rsidRPr="00812D8B">
        <w:rPr>
          <w:rFonts w:ascii="Times New Roman" w:hAnsi="Times New Roman" w:cs="Times New Roman" w:hint="eastAsia"/>
          <w:b/>
          <w:sz w:val="28"/>
          <w:szCs w:val="24"/>
        </w:rPr>
        <w:t xml:space="preserve"> lines </w:t>
      </w:r>
    </w:p>
    <w:p w:rsidR="002F04B9" w:rsidRPr="000A4530" w:rsidRDefault="002F04B9" w:rsidP="002F04B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4530">
        <w:rPr>
          <w:rFonts w:ascii="Times New Roman" w:hAnsi="Times New Roman" w:cs="Times New Roman"/>
          <w:sz w:val="24"/>
          <w:szCs w:val="24"/>
        </w:rPr>
        <w:t>The mouse myoblast cell line, C2C12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Pr="000A4530">
        <w:rPr>
          <w:rFonts w:ascii="Times New Roman" w:hAnsi="Times New Roman" w:cs="Times New Roman"/>
          <w:sz w:val="24"/>
          <w:szCs w:val="24"/>
        </w:rPr>
        <w:t>as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obtained</w:t>
      </w:r>
      <w:r w:rsidRPr="000A4530">
        <w:rPr>
          <w:rFonts w:ascii="Times New Roman" w:hAnsi="Times New Roman" w:cs="Times New Roman"/>
          <w:sz w:val="24"/>
          <w:szCs w:val="24"/>
        </w:rPr>
        <w:t xml:space="preserve"> from the Riken Cell Bank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 xml:space="preserve">(Riken, </w:t>
      </w:r>
      <w:r w:rsidRPr="000A4530">
        <w:rPr>
          <w:rFonts w:ascii="Times New Roman" w:hAnsi="Times New Roman" w:cs="Times New Roman" w:hint="eastAsia"/>
          <w:sz w:val="24"/>
          <w:szCs w:val="24"/>
        </w:rPr>
        <w:t>Ibaraki</w:t>
      </w:r>
      <w:r w:rsidRPr="000A4530">
        <w:rPr>
          <w:rFonts w:ascii="Times New Roman" w:hAnsi="Times New Roman" w:cs="Times New Roman"/>
          <w:sz w:val="24"/>
          <w:szCs w:val="24"/>
        </w:rPr>
        <w:t>, Japan) and mai</w:t>
      </w:r>
      <w:r w:rsidRPr="000A4530">
        <w:rPr>
          <w:rFonts w:ascii="Times New Roman" w:hAnsi="Times New Roman" w:cs="Times New Roman" w:hint="eastAsia"/>
          <w:sz w:val="24"/>
          <w:szCs w:val="24"/>
        </w:rPr>
        <w:t>n</w:t>
      </w:r>
      <w:r w:rsidRPr="000A4530">
        <w:rPr>
          <w:rFonts w:ascii="Times New Roman" w:hAnsi="Times New Roman" w:cs="Times New Roman"/>
          <w:sz w:val="24"/>
          <w:szCs w:val="24"/>
        </w:rPr>
        <w:t xml:space="preserve">tained in Dulbecco's modified Eagle's medium (DMEM) (Sigma-Aldrich, St. Louis, MO, USA) supplemented with </w:t>
      </w:r>
      <w:r w:rsidRPr="000A4530">
        <w:rPr>
          <w:rFonts w:ascii="Times New Roman" w:hAnsi="Times New Roman" w:cs="Times New Roman" w:hint="eastAsia"/>
          <w:sz w:val="24"/>
          <w:szCs w:val="24"/>
        </w:rPr>
        <w:t>2</w:t>
      </w:r>
      <w:r w:rsidRPr="000A4530">
        <w:rPr>
          <w:rFonts w:ascii="Times New Roman" w:hAnsi="Times New Roman" w:cs="Times New Roman"/>
          <w:sz w:val="24"/>
          <w:szCs w:val="24"/>
        </w:rPr>
        <w:t xml:space="preserve">0% fetal bovine serum (FBS) and antibiotics. </w:t>
      </w:r>
    </w:p>
    <w:p w:rsidR="002F04B9" w:rsidRPr="000A4530" w:rsidRDefault="002F04B9" w:rsidP="002F04B9">
      <w:pPr>
        <w:snapToGrid w:val="0"/>
        <w:spacing w:line="48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b/>
          <w:sz w:val="24"/>
          <w:szCs w:val="24"/>
        </w:rPr>
      </w:pPr>
      <w:r w:rsidRPr="00A80960">
        <w:rPr>
          <w:rFonts w:ascii="Times New Roman" w:hAnsi="Times New Roman" w:cs="Times New Roman"/>
          <w:b/>
          <w:sz w:val="28"/>
          <w:szCs w:val="24"/>
        </w:rPr>
        <w:t>Small interfering RNA transfection</w:t>
      </w:r>
      <w:r w:rsidRPr="000A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0A4530">
        <w:rPr>
          <w:rFonts w:ascii="Times New Roman" w:hAnsi="Times New Roman" w:cs="Times New Roman" w:hint="eastAsia"/>
          <w:sz w:val="24"/>
          <w:szCs w:val="24"/>
        </w:rPr>
        <w:t>To evaluate the effect of p21 knockdown, L</w:t>
      </w:r>
      <w:r w:rsidRPr="000A4530">
        <w:rPr>
          <w:rFonts w:ascii="Times New Roman" w:hAnsi="Times New Roman" w:cs="Times New Roman"/>
          <w:sz w:val="24"/>
          <w:szCs w:val="24"/>
        </w:rPr>
        <w:t>ipofectamine 2000 (Invitrogen, Carlsbad, CA, USA) was used to transfect C2C12 cells with a p21 siRNA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(Invitrogen) or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>negative control</w:t>
      </w:r>
      <w:r w:rsidRPr="000A4530">
        <w:rPr>
          <w:rFonts w:ascii="Times New Roman" w:hAnsi="Times New Roman" w:cs="Times New Roman"/>
          <w:sz w:val="24"/>
          <w:szCs w:val="24"/>
        </w:rPr>
        <w:t xml:space="preserve"> siRNA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(Invitrogen) according to the manufacturer’</w:t>
      </w:r>
      <w:r w:rsidRPr="000A4530">
        <w:rPr>
          <w:rFonts w:ascii="Times New Roman" w:hAnsi="Times New Roman" w:cs="Times New Roman" w:hint="eastAsia"/>
          <w:sz w:val="24"/>
          <w:szCs w:val="24"/>
        </w:rPr>
        <w:t>s protocol</w:t>
      </w:r>
      <w:r w:rsidRPr="000A4530">
        <w:rPr>
          <w:rFonts w:ascii="Times New Roman" w:hAnsi="Times New Roman" w:cs="Times New Roman"/>
          <w:sz w:val="24"/>
          <w:szCs w:val="24"/>
        </w:rPr>
        <w:t xml:space="preserve">. </w:t>
      </w:r>
      <w:r w:rsidRPr="000A4530">
        <w:rPr>
          <w:rFonts w:ascii="Times New Roman" w:hAnsi="Times New Roman" w:cs="Times New Roman" w:hint="eastAsia"/>
          <w:sz w:val="24"/>
          <w:szCs w:val="24"/>
        </w:rPr>
        <w:t>In brief</w:t>
      </w:r>
      <w:r w:rsidRPr="000A4530">
        <w:rPr>
          <w:rFonts w:ascii="Times New Roman" w:hAnsi="Times New Roman" w:cs="Times New Roman"/>
          <w:sz w:val="24"/>
          <w:szCs w:val="24"/>
        </w:rPr>
        <w:t xml:space="preserve">, 1 day before transfection, cells were plated on a </w:t>
      </w:r>
      <w:r w:rsidRPr="000A4530">
        <w:rPr>
          <w:rFonts w:ascii="Times New Roman" w:hAnsi="Times New Roman" w:cs="Times New Roman" w:hint="eastAsia"/>
          <w:sz w:val="24"/>
          <w:szCs w:val="24"/>
        </w:rPr>
        <w:t>12</w:t>
      </w:r>
      <w:r w:rsidRPr="000A4530">
        <w:rPr>
          <w:rFonts w:ascii="Times New Roman" w:hAnsi="Times New Roman" w:cs="Times New Roman"/>
          <w:sz w:val="24"/>
          <w:szCs w:val="24"/>
        </w:rPr>
        <w:t xml:space="preserve">-well plate in growth medium. Then, </w:t>
      </w:r>
      <w:r w:rsidRPr="000A4530">
        <w:rPr>
          <w:rFonts w:ascii="Times New Roman" w:hAnsi="Times New Roman" w:cs="Times New Roman" w:hint="eastAsia"/>
          <w:sz w:val="24"/>
          <w:szCs w:val="24"/>
        </w:rPr>
        <w:t>50</w:t>
      </w:r>
      <w:r w:rsidRPr="000A4530">
        <w:rPr>
          <w:rFonts w:ascii="Times New Roman" w:hAnsi="Times New Roman" w:cs="Times New Roman"/>
          <w:sz w:val="24"/>
          <w:szCs w:val="24"/>
        </w:rPr>
        <w:t xml:space="preserve"> pmoles of siRNA and Lipofectamine 2000 complexes were prepared and added to each well. After 24 h of transfection, the complexes were removed, and fresh medium containing heat-inactivating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2</w:t>
      </w:r>
      <w:r w:rsidRPr="000A4530">
        <w:rPr>
          <w:rFonts w:ascii="Times New Roman" w:hAnsi="Times New Roman" w:cs="Times New Roman"/>
          <w:sz w:val="24"/>
          <w:szCs w:val="24"/>
        </w:rPr>
        <w:t>0% FBS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as a normal growth </w:t>
      </w:r>
      <w:r w:rsidRPr="000A4530">
        <w:rPr>
          <w:rFonts w:ascii="Times New Roman" w:hAnsi="Times New Roman" w:cs="Times New Roman"/>
          <w:sz w:val="24"/>
          <w:szCs w:val="24"/>
        </w:rPr>
        <w:t>medium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for myoblast or </w:t>
      </w:r>
      <w:r w:rsidRPr="000A4530">
        <w:rPr>
          <w:rFonts w:ascii="Times New Roman" w:hAnsi="Times New Roman" w:cs="Times New Roman"/>
          <w:sz w:val="24"/>
          <w:szCs w:val="24"/>
        </w:rPr>
        <w:t>heat-inactivating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5% horse serum (HS; </w:t>
      </w:r>
      <w:r w:rsidRPr="000A4530">
        <w:rPr>
          <w:rFonts w:ascii="Times New Roman" w:hAnsi="Times New Roman" w:cs="Times New Roman"/>
          <w:sz w:val="24"/>
          <w:szCs w:val="24"/>
        </w:rPr>
        <w:t>COSMO BIO Co., Ltd, Tokyo, Japan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) as a differentiation </w:t>
      </w:r>
      <w:r w:rsidRPr="000A4530">
        <w:rPr>
          <w:rFonts w:ascii="Times New Roman" w:hAnsi="Times New Roman" w:cs="Times New Roman"/>
          <w:sz w:val="24"/>
          <w:szCs w:val="24"/>
        </w:rPr>
        <w:t>medium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for myoblast </w:t>
      </w:r>
      <w:r w:rsidRPr="000A4530">
        <w:rPr>
          <w:rFonts w:ascii="Times New Roman" w:hAnsi="Times New Roman" w:cs="Times New Roman"/>
          <w:sz w:val="24"/>
          <w:szCs w:val="24"/>
        </w:rPr>
        <w:t xml:space="preserve">was added. </w:t>
      </w:r>
      <w:r w:rsidRPr="000A4530">
        <w:rPr>
          <w:rFonts w:ascii="Times New Roman" w:hAnsi="Times New Roman" w:cs="Times New Roman" w:hint="eastAsia"/>
          <w:sz w:val="24"/>
          <w:szCs w:val="24"/>
        </w:rPr>
        <w:t>After medium exchange for 3 days, each mRNA was isolated and q</w:t>
      </w:r>
      <w:r w:rsidRPr="000A4530">
        <w:rPr>
          <w:rFonts w:ascii="Times New Roman" w:hAnsi="Times New Roman" w:cs="Times New Roman"/>
          <w:sz w:val="24"/>
          <w:szCs w:val="24"/>
        </w:rPr>
        <w:t>uantitative RT-PCR was performed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for the evaluation of p21 expression.</w:t>
      </w:r>
      <w:r w:rsidRPr="00C145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The value for the control siRNA group cultured in 20% FBS was set </w:t>
      </w:r>
      <w:r w:rsidRPr="000A4530">
        <w:rPr>
          <w:rFonts w:ascii="Times New Roman" w:hAnsi="Times New Roman" w:cs="Times New Roman"/>
          <w:sz w:val="24"/>
          <w:szCs w:val="24"/>
        </w:rPr>
        <w:t>as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one (n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>=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3). Primer sequences used for Cyclin D1 </w:t>
      </w:r>
      <w:r w:rsidRPr="000A4530">
        <w:rPr>
          <w:rFonts w:ascii="Times New Roman" w:hAnsi="Times New Roman" w:cs="Times New Roman"/>
          <w:sz w:val="24"/>
          <w:szCs w:val="24"/>
        </w:rPr>
        <w:t>quantitative RT-PCR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were as follows: sense 5</w:t>
      </w:r>
      <w:r w:rsidRPr="000A4530">
        <w:rPr>
          <w:rFonts w:ascii="Times New Roman" w:hAnsi="Times New Roman" w:cs="Times New Roman"/>
          <w:sz w:val="24"/>
          <w:szCs w:val="24"/>
        </w:rPr>
        <w:sym w:font="Symbol" w:char="F0A2"/>
      </w:r>
      <w:r w:rsidRPr="000A4530">
        <w:rPr>
          <w:rFonts w:ascii="Times New Roman" w:hAnsi="Times New Roman" w:cs="Times New Roman" w:hint="eastAsia"/>
          <w:sz w:val="24"/>
          <w:szCs w:val="24"/>
        </w:rPr>
        <w:t>-</w:t>
      </w:r>
      <w:r w:rsidRPr="000A4530"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ATG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TCC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AAT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CCT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GGT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GAT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GTC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C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-3</w:t>
      </w:r>
      <w:r w:rsidRPr="000A4530">
        <w:rPr>
          <w:rFonts w:ascii="Times New Roman" w:hAnsi="Times New Roman" w:cs="Times New Roman" w:hint="eastAsia"/>
          <w:sz w:val="24"/>
          <w:szCs w:val="24"/>
        </w:rPr>
        <w:sym w:font="Symbol" w:char="F0A2"/>
      </w:r>
      <w:r w:rsidRPr="000A4530">
        <w:rPr>
          <w:rFonts w:ascii="Times New Roman" w:hAnsi="Times New Roman" w:cs="Times New Roman" w:hint="eastAsia"/>
          <w:sz w:val="24"/>
          <w:szCs w:val="24"/>
        </w:rPr>
        <w:t>; anti-sense 5</w:t>
      </w:r>
      <w:r w:rsidRPr="000A4530">
        <w:rPr>
          <w:rFonts w:ascii="Times New Roman" w:hAnsi="Times New Roman" w:cs="Times New Roman"/>
          <w:sz w:val="24"/>
          <w:szCs w:val="24"/>
        </w:rPr>
        <w:sym w:font="Symbol" w:char="F0A2"/>
      </w:r>
      <w:r w:rsidRPr="000A4530">
        <w:rPr>
          <w:rFonts w:ascii="Times New Roman" w:hAnsi="Times New Roman" w:cs="Times New Roman" w:hint="eastAsia"/>
          <w:sz w:val="24"/>
          <w:szCs w:val="24"/>
        </w:rPr>
        <w:t>-</w:t>
      </w:r>
      <w:r w:rsidRPr="000A4530"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TCA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GGG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TTT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TCT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CTT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GCA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hAnsi="Times New Roman" w:cs="Times New Roman"/>
          <w:sz w:val="24"/>
          <w:szCs w:val="24"/>
        </w:rPr>
        <w:t>GAA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-3</w:t>
      </w:r>
      <w:r w:rsidRPr="000A4530">
        <w:rPr>
          <w:rFonts w:ascii="Times New Roman" w:hAnsi="Times New Roman" w:cs="Times New Roman"/>
          <w:sz w:val="24"/>
          <w:szCs w:val="24"/>
        </w:rPr>
        <w:sym w:font="Symbol" w:char="F0A2"/>
      </w:r>
      <w:r w:rsidRPr="000A4530">
        <w:rPr>
          <w:rFonts w:ascii="Times New Roman" w:hAnsi="Times New Roman" w:cs="Times New Roman"/>
          <w:sz w:val="24"/>
          <w:szCs w:val="24"/>
        </w:rPr>
        <w:t>.</w:t>
      </w:r>
    </w:p>
    <w:p w:rsidR="002F04B9" w:rsidRPr="00A80960" w:rsidRDefault="002F04B9" w:rsidP="002F04B9">
      <w:pPr>
        <w:snapToGrid w:val="0"/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F04B9" w:rsidRPr="00A8096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b/>
          <w:sz w:val="28"/>
          <w:szCs w:val="24"/>
        </w:rPr>
      </w:pPr>
      <w:r w:rsidRPr="00A80960">
        <w:rPr>
          <w:rFonts w:ascii="Times New Roman" w:hAnsi="Times New Roman" w:cs="Times New Roman" w:hint="eastAsia"/>
          <w:b/>
          <w:sz w:val="28"/>
          <w:szCs w:val="24"/>
        </w:rPr>
        <w:t>W</w:t>
      </w:r>
      <w:r w:rsidRPr="00A80960">
        <w:rPr>
          <w:rFonts w:ascii="Times New Roman" w:hAnsi="Times New Roman" w:cs="Times New Roman"/>
          <w:b/>
          <w:sz w:val="28"/>
          <w:szCs w:val="24"/>
        </w:rPr>
        <w:t>ater-sol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>u</w:t>
      </w:r>
      <w:r w:rsidRPr="00A80960">
        <w:rPr>
          <w:rFonts w:ascii="Times New Roman" w:hAnsi="Times New Roman" w:cs="Times New Roman"/>
          <w:b/>
          <w:sz w:val="28"/>
          <w:szCs w:val="24"/>
        </w:rPr>
        <w:t>ble tetrazo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>l</w:t>
      </w:r>
      <w:r w:rsidRPr="00A80960">
        <w:rPr>
          <w:rFonts w:ascii="Times New Roman" w:hAnsi="Times New Roman" w:cs="Times New Roman"/>
          <w:b/>
          <w:sz w:val="28"/>
          <w:szCs w:val="24"/>
        </w:rPr>
        <w:t>ium salt assay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0A4530">
        <w:rPr>
          <w:rFonts w:ascii="Times New Roman" w:hAnsi="Times New Roman" w:cs="Times New Roman" w:hint="eastAsia"/>
          <w:sz w:val="24"/>
          <w:szCs w:val="24"/>
        </w:rPr>
        <w:t xml:space="preserve">We performed water-soluble tetrazolium salt (WST) assay using the Cell Counting Kit-8 </w:t>
      </w:r>
      <w:r w:rsidRPr="000A4530">
        <w:rPr>
          <w:rFonts w:ascii="Times New Roman" w:hAnsi="Times New Roman" w:cs="Times New Roman" w:hint="eastAsia"/>
          <w:sz w:val="24"/>
          <w:szCs w:val="24"/>
        </w:rPr>
        <w:lastRenderedPageBreak/>
        <w:t>(Dojindo, Kumamoto, Japan), according to the manufacture</w:t>
      </w:r>
      <w:r w:rsidRPr="000A4530">
        <w:rPr>
          <w:rFonts w:ascii="Times New Roman" w:hAnsi="Times New Roman" w:cs="Times New Roman"/>
          <w:sz w:val="24"/>
          <w:szCs w:val="24"/>
        </w:rPr>
        <w:t xml:space="preserve">r’s </w:t>
      </w:r>
      <w:r w:rsidRPr="000A4530">
        <w:rPr>
          <w:rFonts w:ascii="Times New Roman" w:hAnsi="Times New Roman" w:cs="Times New Roman" w:hint="eastAsia"/>
          <w:sz w:val="24"/>
          <w:szCs w:val="24"/>
        </w:rPr>
        <w:t>protocol. In brief, we used 96</w:t>
      </w:r>
      <w:r w:rsidRPr="000A4530">
        <w:rPr>
          <w:rFonts w:ascii="Times New Roman" w:hAnsi="Times New Roman" w:cs="Times New Roman"/>
          <w:sz w:val="24"/>
          <w:szCs w:val="24"/>
        </w:rPr>
        <w:t>-</w:t>
      </w:r>
      <w:r w:rsidRPr="000A4530">
        <w:rPr>
          <w:rFonts w:ascii="Times New Roman" w:hAnsi="Times New Roman" w:cs="Times New Roman" w:hint="eastAsia"/>
          <w:sz w:val="24"/>
          <w:szCs w:val="24"/>
        </w:rPr>
        <w:t>well plates and each well was seeded with 5000 cells and filled with 100 µ</w:t>
      </w:r>
      <w:r w:rsidRPr="000A4530">
        <w:rPr>
          <w:rFonts w:ascii="Times New Roman" w:hAnsi="Times New Roman" w:cs="Times New Roman"/>
          <w:sz w:val="24"/>
          <w:szCs w:val="24"/>
        </w:rPr>
        <w:t>L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of medium. Each plate was cultured in CO</w:t>
      </w:r>
      <w:r w:rsidRPr="000A4530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incubator at 37</w:t>
      </w:r>
      <w:r w:rsidRPr="000A4530">
        <w:rPr>
          <w:rFonts w:ascii="Times New Roman" w:hAnsi="Times New Roman" w:cs="Times New Roman"/>
          <w:sz w:val="24"/>
          <w:szCs w:val="24"/>
        </w:rPr>
        <w:t>°C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before WST assay evaluation. For the WST assay, each well was supplemented with 10 µ</w:t>
      </w:r>
      <w:r w:rsidRPr="000A4530">
        <w:rPr>
          <w:rFonts w:ascii="Times New Roman" w:hAnsi="Times New Roman" w:cs="Times New Roman"/>
          <w:sz w:val="24"/>
          <w:szCs w:val="24"/>
        </w:rPr>
        <w:t>L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of WST for 3 hours in CO</w:t>
      </w:r>
      <w:r w:rsidRPr="000A4530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incubator at 37</w:t>
      </w:r>
      <w:r w:rsidRPr="000A4530">
        <w:rPr>
          <w:rFonts w:ascii="Times New Roman" w:hAnsi="Times New Roman" w:cs="Times New Roman"/>
          <w:sz w:val="24"/>
          <w:szCs w:val="24"/>
        </w:rPr>
        <w:t>°C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before spectrophotometric evaluation. Conversion of WST to formazan was spectrophotometrically measure</w:t>
      </w:r>
      <w:r w:rsidRPr="000A4530">
        <w:rPr>
          <w:rFonts w:ascii="Times New Roman" w:hAnsi="Times New Roman" w:cs="Times New Roman"/>
          <w:sz w:val="24"/>
          <w:szCs w:val="24"/>
        </w:rPr>
        <w:t>d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at 450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>nm. Total cell viability for each group was expressed as the n-fold difference from the control siRNA group cultured in 20% FBS. The value for the control siRNA group cultured was set at one (n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>=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>3).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sz w:val="24"/>
          <w:szCs w:val="24"/>
        </w:rPr>
      </w:pPr>
    </w:p>
    <w:p w:rsidR="002F04B9" w:rsidRPr="00A80960" w:rsidRDefault="002F04B9" w:rsidP="002F04B9">
      <w:pPr>
        <w:tabs>
          <w:tab w:val="left" w:pos="5460"/>
        </w:tabs>
        <w:snapToGrid w:val="0"/>
        <w:spacing w:line="480" w:lineRule="auto"/>
        <w:rPr>
          <w:rFonts w:ascii="Times New Roman" w:eastAsia="MS Mincho" w:hAnsi="Times New Roman" w:cs="Times New Roman"/>
          <w:b/>
          <w:sz w:val="28"/>
          <w:szCs w:val="24"/>
        </w:rPr>
      </w:pPr>
      <w:r w:rsidRPr="00A80960">
        <w:rPr>
          <w:rFonts w:ascii="Times New Roman" w:eastAsia="MS Mincho" w:hAnsi="Times New Roman" w:cs="Times New Roman"/>
          <w:b/>
          <w:sz w:val="28"/>
          <w:szCs w:val="24"/>
        </w:rPr>
        <w:t>Statistical Analysis</w:t>
      </w:r>
    </w:p>
    <w:p w:rsidR="002F04B9" w:rsidRPr="000A4530" w:rsidRDefault="002F04B9" w:rsidP="002F04B9">
      <w:pPr>
        <w:tabs>
          <w:tab w:val="left" w:pos="5460"/>
        </w:tabs>
        <w:snapToGrid w:val="0"/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0A4530">
        <w:rPr>
          <w:rFonts w:ascii="Times New Roman" w:eastAsia="MS Mincho" w:hAnsi="Times New Roman" w:cs="Times New Roman"/>
          <w:sz w:val="24"/>
          <w:szCs w:val="24"/>
        </w:rPr>
        <w:t xml:space="preserve">Statistical analysis was performed using the SPSS software package (IBM, Chicago, Illinois, USA). 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Comparison of p21 mRNA </w:t>
      </w:r>
      <w:r w:rsidRPr="000A4530">
        <w:rPr>
          <w:rFonts w:ascii="Times New Roman" w:hAnsi="Times New Roman" w:cs="Times New Roman"/>
          <w:sz w:val="24"/>
          <w:szCs w:val="24"/>
        </w:rPr>
        <w:t>expression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levels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0A4530">
        <w:rPr>
          <w:rFonts w:ascii="Times New Roman" w:hAnsi="Times New Roman" w:cs="Times New Roman"/>
          <w:sz w:val="24"/>
          <w:szCs w:val="24"/>
        </w:rPr>
        <w:t>cell viability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between control-siRNA and p21-siRNA</w:t>
      </w:r>
      <w:r w:rsidRPr="000A4530">
        <w:rPr>
          <w:rFonts w:ascii="Times New Roman" w:hAnsi="Times New Roman" w:cs="Times New Roman"/>
          <w:sz w:val="24"/>
          <w:szCs w:val="24"/>
        </w:rPr>
        <w:t xml:space="preserve"> transfected cells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were </w:t>
      </w:r>
      <w:r w:rsidRPr="000A4530">
        <w:rPr>
          <w:rFonts w:ascii="Times New Roman" w:hAnsi="Times New Roman" w:cs="Times New Roman"/>
          <w:sz w:val="24"/>
          <w:szCs w:val="24"/>
        </w:rPr>
        <w:t>analyzed by</w:t>
      </w:r>
      <w:r w:rsidRPr="000A4530">
        <w:rPr>
          <w:rFonts w:ascii="Times New Roman" w:eastAsia="MS Mincho" w:hAnsi="Times New Roman" w:cs="Times New Roman"/>
          <w:sz w:val="24"/>
          <w:szCs w:val="24"/>
        </w:rPr>
        <w:t xml:space="preserve"> Mann Whitney U-test</w:t>
      </w:r>
      <w:r w:rsidRPr="000A4530">
        <w:rPr>
          <w:rFonts w:ascii="Times New Roman" w:hAnsi="Times New Roman" w:cs="Times New Roman"/>
          <w:sz w:val="24"/>
          <w:szCs w:val="24"/>
        </w:rPr>
        <w:t>.</w:t>
      </w:r>
      <w:r w:rsidRPr="000A4530"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eastAsia="MS Mincho" w:hAnsi="Times New Roman" w:cs="Times New Roman"/>
          <w:sz w:val="24"/>
          <w:szCs w:val="24"/>
        </w:rPr>
        <w:t>All values are presented as mean ± standard error.</w:t>
      </w:r>
      <w:r w:rsidRPr="000A4530"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r w:rsidRPr="000A4530">
        <w:rPr>
          <w:rFonts w:ascii="Times New Roman" w:eastAsia="MS Mincho" w:hAnsi="Times New Roman" w:cs="Times New Roman"/>
          <w:sz w:val="24"/>
          <w:szCs w:val="24"/>
        </w:rPr>
        <w:t>Results with p &lt; 0.05 were considered statistically significant.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sz w:val="24"/>
          <w:szCs w:val="24"/>
        </w:rPr>
      </w:pPr>
    </w:p>
    <w:p w:rsidR="002F04B9" w:rsidRPr="00A8096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b/>
          <w:sz w:val="36"/>
          <w:szCs w:val="24"/>
        </w:rPr>
      </w:pPr>
      <w:r w:rsidRPr="00A80960">
        <w:rPr>
          <w:rFonts w:ascii="Times New Roman" w:hAnsi="Times New Roman" w:cs="Times New Roman" w:hint="eastAsia"/>
          <w:b/>
          <w:sz w:val="36"/>
          <w:szCs w:val="24"/>
        </w:rPr>
        <w:t>Supplementary results</w:t>
      </w:r>
    </w:p>
    <w:p w:rsidR="002F04B9" w:rsidRPr="00A8096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b/>
          <w:sz w:val="28"/>
          <w:szCs w:val="24"/>
        </w:rPr>
      </w:pP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Differences </w:t>
      </w:r>
      <w:r w:rsidRPr="00A80960">
        <w:rPr>
          <w:rFonts w:ascii="Times New Roman" w:hAnsi="Times New Roman" w:cs="Times New Roman"/>
          <w:b/>
          <w:sz w:val="28"/>
          <w:szCs w:val="24"/>
        </w:rPr>
        <w:t>in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 p21</w:t>
      </w:r>
      <w:r w:rsidRPr="00A80960">
        <w:rPr>
          <w:rFonts w:ascii="Times New Roman" w:hAnsi="Times New Roman" w:cs="Times New Roman"/>
          <w:b/>
          <w:sz w:val="28"/>
          <w:szCs w:val="24"/>
        </w:rPr>
        <w:t xml:space="preserve"> mRNA expression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Pr="00A80960">
        <w:rPr>
          <w:rFonts w:ascii="Times New Roman" w:hAnsi="Times New Roman" w:cs="Times New Roman"/>
          <w:b/>
          <w:sz w:val="28"/>
          <w:szCs w:val="24"/>
        </w:rPr>
        <w:t xml:space="preserve">in 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>control siRNA or p21 siRNA</w:t>
      </w:r>
      <w:r w:rsidRPr="00A80960">
        <w:rPr>
          <w:rFonts w:ascii="Times New Roman" w:hAnsi="Times New Roman" w:cs="Times New Roman"/>
          <w:b/>
          <w:sz w:val="28"/>
          <w:szCs w:val="24"/>
        </w:rPr>
        <w:t xml:space="preserve"> transfected cells grown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 in</w:t>
      </w:r>
      <w:r w:rsidRPr="00A80960">
        <w:rPr>
          <w:rFonts w:ascii="Times New Roman" w:hAnsi="Times New Roman" w:cs="Times New Roman"/>
          <w:b/>
          <w:sz w:val="28"/>
          <w:szCs w:val="24"/>
        </w:rPr>
        <w:t xml:space="preserve"> two different media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0A4530">
        <w:rPr>
          <w:rFonts w:ascii="Times New Roman" w:hAnsi="Times New Roman" w:cs="Times New Roman"/>
          <w:sz w:val="24"/>
          <w:szCs w:val="24"/>
        </w:rPr>
        <w:t xml:space="preserve">In </w:t>
      </w:r>
      <w:r w:rsidRPr="000A4530">
        <w:rPr>
          <w:rFonts w:ascii="Times New Roman" w:hAnsi="Times New Roman" w:cs="Times New Roman" w:hint="eastAsia"/>
          <w:sz w:val="24"/>
          <w:szCs w:val="24"/>
        </w:rPr>
        <w:t>control siRNA</w:t>
      </w:r>
      <w:r w:rsidRPr="000A4530">
        <w:rPr>
          <w:rFonts w:ascii="Times New Roman" w:hAnsi="Times New Roman" w:cs="Times New Roman"/>
          <w:sz w:val="24"/>
          <w:szCs w:val="24"/>
        </w:rPr>
        <w:t xml:space="preserve"> transfected cells,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p21</w:t>
      </w:r>
      <w:r w:rsidRPr="000A4530">
        <w:rPr>
          <w:rFonts w:ascii="Times New Roman" w:hAnsi="Times New Roman" w:cs="Times New Roman"/>
          <w:sz w:val="24"/>
          <w:szCs w:val="24"/>
        </w:rPr>
        <w:t xml:space="preserve"> mRNA expression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was significantly increased in </w:t>
      </w:r>
      <w:r w:rsidRPr="000A4530">
        <w:rPr>
          <w:rFonts w:ascii="Times New Roman" w:hAnsi="Times New Roman" w:cs="Times New Roman"/>
          <w:sz w:val="24"/>
          <w:szCs w:val="24"/>
        </w:rPr>
        <w:t xml:space="preserve">the 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differentiation medium. </w:t>
      </w:r>
      <w:r w:rsidRPr="000A4530">
        <w:rPr>
          <w:rFonts w:ascii="Times New Roman" w:hAnsi="Times New Roman" w:cs="Times New Roman"/>
          <w:sz w:val="24"/>
          <w:szCs w:val="24"/>
        </w:rPr>
        <w:t>The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knockdown effect of p21 siRNA </w:t>
      </w:r>
      <w:r w:rsidRPr="000A4530">
        <w:rPr>
          <w:rFonts w:ascii="Times New Roman" w:hAnsi="Times New Roman" w:cs="Times New Roman"/>
          <w:sz w:val="24"/>
          <w:szCs w:val="24"/>
        </w:rPr>
        <w:t xml:space="preserve">was </w:t>
      </w:r>
      <w:r w:rsidRPr="000A4530">
        <w:rPr>
          <w:rFonts w:ascii="Times New Roman" w:hAnsi="Times New Roman" w:cs="Times New Roman" w:hint="eastAsia"/>
          <w:sz w:val="24"/>
          <w:szCs w:val="24"/>
        </w:rPr>
        <w:t>even</w:t>
      </w:r>
      <w:r w:rsidRPr="000A4530">
        <w:rPr>
          <w:rFonts w:ascii="Times New Roman" w:hAnsi="Times New Roman" w:cs="Times New Roman"/>
          <w:sz w:val="24"/>
          <w:szCs w:val="24"/>
        </w:rPr>
        <w:t xml:space="preserve"> confirmed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in the differentiation medium. These findings indicated that p21 expression increase</w:t>
      </w:r>
      <w:r w:rsidRPr="000A4530">
        <w:rPr>
          <w:rFonts w:ascii="Times New Roman" w:hAnsi="Times New Roman" w:cs="Times New Roman"/>
          <w:sz w:val="24"/>
          <w:szCs w:val="24"/>
        </w:rPr>
        <w:t>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during muscular </w:t>
      </w:r>
      <w:r w:rsidRPr="000A4530">
        <w:rPr>
          <w:rFonts w:ascii="Times New Roman" w:hAnsi="Times New Roman" w:cs="Times New Roman" w:hint="eastAsia"/>
          <w:sz w:val="24"/>
          <w:szCs w:val="24"/>
        </w:rPr>
        <w:lastRenderedPageBreak/>
        <w:t>differentiation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A80960">
        <w:rPr>
          <w:rFonts w:ascii="Times New Roman" w:hAnsi="Times New Roman" w:cs="Times New Roman" w:hint="eastAsia"/>
          <w:sz w:val="24"/>
          <w:szCs w:val="24"/>
        </w:rPr>
        <w:t xml:space="preserve">S1 </w:t>
      </w:r>
      <w:r>
        <w:rPr>
          <w:rFonts w:ascii="Times New Roman" w:hAnsi="Times New Roman" w:cs="Times New Roman" w:hint="eastAsia"/>
          <w:sz w:val="24"/>
          <w:szCs w:val="24"/>
        </w:rPr>
        <w:t>Fig.)</w:t>
      </w:r>
      <w:r w:rsidRPr="000A4530">
        <w:rPr>
          <w:rFonts w:ascii="Times New Roman" w:hAnsi="Times New Roman" w:cs="Times New Roman" w:hint="eastAsia"/>
          <w:sz w:val="24"/>
          <w:szCs w:val="24"/>
        </w:rPr>
        <w:t>.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b/>
          <w:sz w:val="24"/>
          <w:szCs w:val="24"/>
        </w:rPr>
      </w:pPr>
    </w:p>
    <w:p w:rsidR="002F04B9" w:rsidRPr="00A8096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b/>
          <w:sz w:val="28"/>
          <w:szCs w:val="24"/>
        </w:rPr>
      </w:pPr>
      <w:r w:rsidRPr="00A80960">
        <w:rPr>
          <w:rFonts w:ascii="Times New Roman" w:hAnsi="Times New Roman" w:cs="Times New Roman"/>
          <w:b/>
          <w:sz w:val="28"/>
          <w:szCs w:val="24"/>
        </w:rPr>
        <w:t>p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21 knockdown </w:t>
      </w:r>
      <w:r w:rsidRPr="00A80960">
        <w:rPr>
          <w:rFonts w:ascii="Times New Roman" w:hAnsi="Times New Roman" w:cs="Times New Roman"/>
          <w:b/>
          <w:sz w:val="28"/>
          <w:szCs w:val="24"/>
        </w:rPr>
        <w:t>increased</w:t>
      </w:r>
      <w:r w:rsidRPr="00A80960">
        <w:rPr>
          <w:rFonts w:ascii="Times New Roman" w:hAnsi="Times New Roman" w:cs="Times New Roman" w:hint="eastAsia"/>
          <w:b/>
          <w:sz w:val="28"/>
          <w:szCs w:val="24"/>
        </w:rPr>
        <w:t xml:space="preserve"> cell proliferation </w:t>
      </w:r>
    </w:p>
    <w:p w:rsidR="002F04B9" w:rsidRPr="000A4530" w:rsidRDefault="002F04B9" w:rsidP="002F04B9">
      <w:pPr>
        <w:snapToGrid w:val="0"/>
        <w:spacing w:line="48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0A4530">
        <w:rPr>
          <w:rFonts w:ascii="Times New Roman" w:hAnsi="Times New Roman" w:cs="Times New Roman" w:hint="eastAsia"/>
          <w:sz w:val="24"/>
          <w:szCs w:val="24"/>
        </w:rPr>
        <w:t>In control siRNA</w:t>
      </w:r>
      <w:r w:rsidRPr="000A4530">
        <w:rPr>
          <w:rFonts w:ascii="Times New Roman" w:hAnsi="Times New Roman" w:cs="Times New Roman"/>
          <w:sz w:val="24"/>
          <w:szCs w:val="24"/>
        </w:rPr>
        <w:t xml:space="preserve"> transfected cells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, cell proliferation in differentiation medium </w:t>
      </w:r>
      <w:r w:rsidRPr="000A4530">
        <w:rPr>
          <w:rFonts w:ascii="Times New Roman" w:hAnsi="Times New Roman" w:cs="Times New Roman"/>
          <w:sz w:val="24"/>
          <w:szCs w:val="24"/>
        </w:rPr>
        <w:t>was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 lower than </w:t>
      </w:r>
      <w:r w:rsidRPr="000A4530">
        <w:rPr>
          <w:rFonts w:ascii="Times New Roman" w:hAnsi="Times New Roman" w:cs="Times New Roman"/>
          <w:sz w:val="24"/>
          <w:szCs w:val="24"/>
        </w:rPr>
        <w:t xml:space="preserve">that </w:t>
      </w:r>
      <w:r w:rsidRPr="000A4530">
        <w:rPr>
          <w:rFonts w:ascii="Times New Roman" w:hAnsi="Times New Roman" w:cs="Times New Roman" w:hint="eastAsia"/>
          <w:sz w:val="24"/>
          <w:szCs w:val="24"/>
        </w:rPr>
        <w:t>in growth medium.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Pr="000A4530">
        <w:rPr>
          <w:rFonts w:ascii="Times New Roman" w:hAnsi="Times New Roman" w:cs="Times New Roman"/>
          <w:sz w:val="24"/>
          <w:szCs w:val="24"/>
        </w:rPr>
        <w:t xml:space="preserve">in p21 siRNA transfected cells, </w:t>
      </w:r>
      <w:r w:rsidRPr="000A4530">
        <w:rPr>
          <w:rFonts w:ascii="Times New Roman" w:hAnsi="Times New Roman" w:cs="Times New Roman" w:hint="eastAsia"/>
          <w:sz w:val="24"/>
          <w:szCs w:val="24"/>
        </w:rPr>
        <w:t>cell proliferation significantly increased in both med</w:t>
      </w:r>
      <w:r w:rsidRPr="000A4530">
        <w:rPr>
          <w:rFonts w:ascii="Times New Roman" w:hAnsi="Times New Roman" w:cs="Times New Roman"/>
          <w:sz w:val="24"/>
          <w:szCs w:val="24"/>
        </w:rPr>
        <w:t>ia</w:t>
      </w:r>
      <w:r w:rsidRPr="000A4530">
        <w:rPr>
          <w:rFonts w:ascii="Times New Roman" w:hAnsi="Times New Roman" w:cs="Times New Roman" w:hint="eastAsia"/>
          <w:sz w:val="24"/>
          <w:szCs w:val="24"/>
        </w:rPr>
        <w:t>. These findings indicated that p21</w:t>
      </w:r>
      <w:r w:rsidRPr="000A4530">
        <w:rPr>
          <w:rFonts w:ascii="Times New Roman" w:hAnsi="Times New Roman" w:cs="Times New Roman"/>
          <w:sz w:val="24"/>
          <w:szCs w:val="24"/>
        </w:rPr>
        <w:t xml:space="preserve"> </w:t>
      </w:r>
      <w:r w:rsidRPr="000A4530">
        <w:rPr>
          <w:rFonts w:ascii="Times New Roman" w:hAnsi="Times New Roman" w:cs="Times New Roman" w:hint="eastAsia"/>
          <w:sz w:val="24"/>
          <w:szCs w:val="24"/>
        </w:rPr>
        <w:t>knockdown maintained cell proliferation even in the differentiation medium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A80960">
        <w:rPr>
          <w:rFonts w:ascii="Times New Roman" w:hAnsi="Times New Roman" w:cs="Times New Roman" w:hint="eastAsia"/>
          <w:sz w:val="24"/>
          <w:szCs w:val="24"/>
        </w:rPr>
        <w:t xml:space="preserve">S2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Fig.)</w:t>
      </w:r>
      <w:r w:rsidRPr="000A4530">
        <w:rPr>
          <w:rFonts w:ascii="Times New Roman" w:hAnsi="Times New Roman" w:cs="Times New Roman" w:hint="eastAsia"/>
          <w:sz w:val="24"/>
          <w:szCs w:val="24"/>
        </w:rPr>
        <w:t>.</w:t>
      </w:r>
    </w:p>
    <w:p w:rsidR="002F04B9" w:rsidRPr="00C14549" w:rsidRDefault="002F04B9" w:rsidP="002F04B9">
      <w:pPr>
        <w:spacing w:line="480" w:lineRule="auto"/>
        <w:rPr>
          <w:rFonts w:ascii="Helvetica" w:hAnsi="Helvetica" w:cs="Helvetica"/>
          <w:sz w:val="20"/>
          <w:szCs w:val="20"/>
        </w:rPr>
      </w:pPr>
    </w:p>
    <w:p w:rsidR="002F04B9" w:rsidRDefault="002F04B9" w:rsidP="002F04B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04B9" w:rsidRPr="00C97A69" w:rsidRDefault="004E16C8" w:rsidP="002F04B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7176">
        <w:rPr>
          <w:rFonts w:ascii="Times New Roman" w:hAnsi="Times New Roman" w:cs="Times New Roman"/>
          <w:sz w:val="24"/>
          <w:szCs w:val="24"/>
        </w:rPr>
        <w:fldChar w:fldCharType="begin"/>
      </w:r>
      <w:r w:rsidR="002F04B9" w:rsidRPr="00D07176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D07176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6824" w:rsidRPr="002F04B9" w:rsidRDefault="00026824"/>
    <w:sectPr w:rsidR="00026824" w:rsidRPr="002F04B9" w:rsidSect="00EF6BDD">
      <w:footerReference w:type="default" r:id="rId6"/>
      <w:pgSz w:w="12240" w:h="15840" w:code="1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70" w:rsidRDefault="00465470">
      <w:r>
        <w:separator/>
      </w:r>
    </w:p>
  </w:endnote>
  <w:endnote w:type="continuationSeparator" w:id="0">
    <w:p w:rsidR="00465470" w:rsidRDefault="0046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04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4D7" w:rsidRDefault="004E16C8">
        <w:pPr>
          <w:pStyle w:val="Footer"/>
          <w:jc w:val="center"/>
        </w:pPr>
        <w:r>
          <w:fldChar w:fldCharType="begin"/>
        </w:r>
        <w:r w:rsidR="002F04B9">
          <w:instrText xml:space="preserve"> PAGE   \* MERGEFORMAT </w:instrText>
        </w:r>
        <w:r>
          <w:fldChar w:fldCharType="separate"/>
        </w:r>
        <w:r w:rsidR="00AA52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4D7" w:rsidRDefault="00465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70" w:rsidRDefault="00465470">
      <w:r>
        <w:separator/>
      </w:r>
    </w:p>
  </w:footnote>
  <w:footnote w:type="continuationSeparator" w:id="0">
    <w:p w:rsidR="00465470" w:rsidRDefault="00465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4B9"/>
    <w:rsid w:val="000065FC"/>
    <w:rsid w:val="00026824"/>
    <w:rsid w:val="0027262F"/>
    <w:rsid w:val="002F04B9"/>
    <w:rsid w:val="002F4ABB"/>
    <w:rsid w:val="00465470"/>
    <w:rsid w:val="004E16C8"/>
    <w:rsid w:val="007D22CB"/>
    <w:rsid w:val="00812D8B"/>
    <w:rsid w:val="00A80960"/>
    <w:rsid w:val="00AA521B"/>
    <w:rsid w:val="00B7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B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4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F04B9"/>
  </w:style>
  <w:style w:type="character" w:styleId="LineNumber">
    <w:name w:val="line number"/>
    <w:basedOn w:val="DefaultParagraphFont"/>
    <w:uiPriority w:val="99"/>
    <w:semiHidden/>
    <w:unhideWhenUsed/>
    <w:rsid w:val="002F04B9"/>
  </w:style>
  <w:style w:type="paragraph" w:styleId="Header">
    <w:name w:val="header"/>
    <w:basedOn w:val="Normal"/>
    <w:link w:val="HeaderChar"/>
    <w:uiPriority w:val="99"/>
    <w:unhideWhenUsed/>
    <w:rsid w:val="00B76B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7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0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F04B9"/>
  </w:style>
  <w:style w:type="character" w:styleId="a5">
    <w:name w:val="line number"/>
    <w:basedOn w:val="a0"/>
    <w:uiPriority w:val="99"/>
    <w:semiHidden/>
    <w:unhideWhenUsed/>
    <w:rsid w:val="002F04B9"/>
  </w:style>
  <w:style w:type="paragraph" w:styleId="a6">
    <w:name w:val="header"/>
    <w:basedOn w:val="a"/>
    <w:link w:val="a7"/>
    <w:uiPriority w:val="99"/>
    <w:unhideWhenUsed/>
    <w:rsid w:val="00B76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nobuaki chinzei</dc:creator>
  <cp:lastModifiedBy>Ellie Fountain</cp:lastModifiedBy>
  <cp:revision>2</cp:revision>
  <dcterms:created xsi:type="dcterms:W3CDTF">2015-04-24T20:40:00Z</dcterms:created>
  <dcterms:modified xsi:type="dcterms:W3CDTF">2015-04-24T20:40:00Z</dcterms:modified>
</cp:coreProperties>
</file>