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7F" w:rsidRPr="002F18D0" w:rsidRDefault="00871698" w:rsidP="00AB1087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        </w:t>
      </w:r>
      <w:r w:rsidR="002F6C52"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     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</w:t>
      </w:r>
      <w:r w:rsidR="008363A8">
        <w:rPr>
          <w:rFonts w:ascii="Calibri" w:eastAsia="Times New Roman" w:hAnsi="Calibri" w:cs="Times New Roman"/>
          <w:b/>
          <w:sz w:val="24"/>
          <w:szCs w:val="24"/>
          <w:lang w:eastAsia="es-ES"/>
        </w:rPr>
        <w:t>S</w:t>
      </w:r>
      <w:r w:rsidR="00B777D3">
        <w:rPr>
          <w:rFonts w:ascii="Calibri" w:eastAsia="Times New Roman" w:hAnsi="Calibri" w:cs="Times New Roman"/>
          <w:b/>
          <w:sz w:val="24"/>
          <w:szCs w:val="24"/>
          <w:lang w:eastAsia="es-ES"/>
        </w:rPr>
        <w:t>2</w:t>
      </w:r>
      <w:r w:rsidR="002F6C52"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Fig</w:t>
      </w:r>
      <w:r>
        <w:rPr>
          <w:rFonts w:ascii="Calibri" w:eastAsia="Times New Roman" w:hAnsi="Calibri" w:cs="Times New Roman"/>
          <w:b/>
          <w:sz w:val="24"/>
          <w:szCs w:val="24"/>
          <w:lang w:eastAsia="es-ES"/>
        </w:rPr>
        <w:t>.</w:t>
      </w:r>
      <w:r w:rsidR="00AE2D7F" w:rsidRPr="002F18D0"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</w:t>
      </w:r>
      <w:r w:rsidR="00AE2D7F" w:rsidRPr="00AB1087">
        <w:rPr>
          <w:rFonts w:ascii="Calibri" w:eastAsia="Times New Roman" w:hAnsi="Calibri" w:cs="Times New Roman"/>
          <w:sz w:val="24"/>
          <w:szCs w:val="24"/>
          <w:lang w:eastAsia="es-ES"/>
        </w:rPr>
        <w:t>Bland Altman plot of the inter-laboratory comparison of all drugs analysed at CDC and LSTMH (n=497).</w:t>
      </w:r>
      <w:r w:rsidR="00AE2D7F" w:rsidRPr="002F18D0"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 </w:t>
      </w:r>
    </w:p>
    <w:p w:rsidR="00AE2D7F" w:rsidRPr="002F18D0" w:rsidRDefault="00AE2D7F" w:rsidP="00AE2D7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2F18D0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77E8D7CE" wp14:editId="3AAC0102">
            <wp:extent cx="6363335" cy="4124325"/>
            <wp:effectExtent l="19050" t="19050" r="18415" b="2857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101" cy="4128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7E6E6">
                          <a:lumMod val="50000"/>
                        </a:srgb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871698" w:rsidRDefault="00871698" w:rsidP="00AE2D7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es-ES"/>
        </w:rPr>
        <w:tab/>
      </w:r>
      <w:r w:rsidR="00AE2D7F"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The inter-laboratory bias is 2.06% (95% CI = 1.09 to 3.03) that is the average difference of the API values between laboratories. </w:t>
      </w:r>
    </w:p>
    <w:p w:rsidR="00185F9F" w:rsidRDefault="00871698" w:rsidP="00AE2D7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="00AE2D7F"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The upper and lower 95% limits of agreement are -21 to 25 %, an excellent agreement for independent laboratories with </w:t>
      </w:r>
    </w:p>
    <w:p w:rsidR="00AE2D7F" w:rsidRPr="002F18D0" w:rsidRDefault="00185F9F" w:rsidP="00AE2D7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proofErr w:type="gramStart"/>
      <w:r w:rsidR="00AE2D7F" w:rsidRPr="002F18D0">
        <w:rPr>
          <w:rFonts w:ascii="Calibri" w:eastAsia="Times New Roman" w:hAnsi="Calibri" w:cs="Times New Roman"/>
          <w:sz w:val="20"/>
          <w:szCs w:val="20"/>
          <w:lang w:eastAsia="es-ES"/>
        </w:rPr>
        <w:t>distinct</w:t>
      </w:r>
      <w:proofErr w:type="gramEnd"/>
      <w:r w:rsidR="00AE2D7F"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analytical methodologies (HPLC columns, eluents).</w:t>
      </w:r>
    </w:p>
    <w:p w:rsidR="00AE2D7F" w:rsidRPr="002F18D0" w:rsidRDefault="00AE2D7F" w:rsidP="00AE2D7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AE2D7F" w:rsidRPr="002F18D0" w:rsidRDefault="00AE2D7F" w:rsidP="00AE2D7F">
      <w:pPr>
        <w:spacing w:after="200" w:line="276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6079E" w:rsidRDefault="002F6C52" w:rsidP="00AE2D7F"/>
    <w:sectPr w:rsidR="00C6079E" w:rsidSect="00AE2D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A732D"/>
    <w:multiLevelType w:val="hybridMultilevel"/>
    <w:tmpl w:val="4FE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7F"/>
    <w:rsid w:val="00185F9F"/>
    <w:rsid w:val="002F6C52"/>
    <w:rsid w:val="003C08B1"/>
    <w:rsid w:val="004504A6"/>
    <w:rsid w:val="008363A8"/>
    <w:rsid w:val="00871698"/>
    <w:rsid w:val="008A700D"/>
    <w:rsid w:val="00AB1087"/>
    <w:rsid w:val="00AE2D7F"/>
    <w:rsid w:val="00B777D3"/>
    <w:rsid w:val="00C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02155-769A-4DB1-8A81-E6E83DEA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Harparkash Kaur</dc:creator>
  <cp:keywords/>
  <dc:description/>
  <cp:lastModifiedBy>Harparkash Kaur</cp:lastModifiedBy>
  <cp:revision>2</cp:revision>
  <dcterms:created xsi:type="dcterms:W3CDTF">2015-04-09T12:06:00Z</dcterms:created>
  <dcterms:modified xsi:type="dcterms:W3CDTF">2015-04-09T12:06:00Z</dcterms:modified>
</cp:coreProperties>
</file>