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8" w:rsidRDefault="0093089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Table S2. Primer and probe sequences used for quantitative reverse transcription-polymerase chain reaction (qRT-PCR) assessment.</w:t>
      </w:r>
    </w:p>
    <w:p w:rsidR="00930898" w:rsidRDefault="00930898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W w:w="19473" w:type="dxa"/>
        <w:tblInd w:w="-106" w:type="dxa"/>
        <w:tblLook w:val="0000"/>
      </w:tblPr>
      <w:tblGrid>
        <w:gridCol w:w="1159"/>
        <w:gridCol w:w="1221"/>
        <w:gridCol w:w="1355"/>
        <w:gridCol w:w="1106"/>
        <w:gridCol w:w="3559"/>
        <w:gridCol w:w="1301"/>
        <w:gridCol w:w="2954"/>
        <w:gridCol w:w="1157"/>
        <w:gridCol w:w="5708"/>
      </w:tblGrid>
      <w:tr w:rsidR="00930898">
        <w:trPr>
          <w:trHeight w:val="29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PrimerName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GenSymbol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NM_Nr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Probe Name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Probe Sequence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Forward_Name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Forward_Sequence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Rev_Name</w:t>
            </w:r>
          </w:p>
        </w:tc>
        <w:tc>
          <w:tcPr>
            <w:tcW w:w="5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Rev_Sequence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MP456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ESR1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NM_000125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MP456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ATGCCCTTTTGCCGATGCA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MP456_For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GCCAAATTGTGTTTGATGGATTAA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MP456_Rev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GACAAAACCGAGTCACATCAGTAATAG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SNAI2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NM_003068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MP428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ATACAGTGATTATTTCCCCGTATCTCT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MP428_For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CAAACTACAGCGAACTGGACACA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MP428_Rev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TGACAGGCATGGAGTAACTCTCA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MP317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CD3Z_CD247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NM_198053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MP317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CAAAGCTCTGTGCCTCTGTAATCGGCA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MP317_For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CACCGCGGCCATCCT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MP317_Rev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AGTTTGGGATCCAGCAGGC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CD4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NM_001195017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ACATCAAGGTTCTGCCCACATGGTCCACCC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MP606-For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GTGGCAGTGTCTGCTGAGTGA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MP606-Rev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AGCACAATCAGGGCCATTG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MP607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CD8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NM_001145873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TTCCTGCCAGCGAAGCCCAC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MP607-For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TGAGCAACTCCATCATGTACTTCAG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MP607-Rev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GGCGCCGGTGTTGGT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CXCL9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NM_002416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AAAGGGTCGCTGTTCCTGCATCAGC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MP494_For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TGCAAGGAACCCCAGTAGTGA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MP494_Rev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GGTGGATAGTCCCTTGGTTGG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CXCL13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NM_006419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TGGTCAGCAGCCTCTCTCCAGTCCA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MP498_For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CGACATCTCTGCTTCTCATGCT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MP498_Rev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AGCTTGTGTAATAGACCTCCAGAACA</w:t>
            </w:r>
          </w:p>
        </w:tc>
      </w:tr>
      <w:tr w:rsidR="00930898">
        <w:trPr>
          <w:trHeight w:val="2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MP551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FOXP3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NM_014009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MP551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TTTTCTGTCAGTCCACTTCACCAAGCCTG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MP551_FOR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CCCACAAGCCAGGCTGAT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l-GR"/>
              </w:rPr>
              <w:t>MP551_REV</w:t>
            </w:r>
          </w:p>
        </w:tc>
        <w:tc>
          <w:tcPr>
            <w:tcW w:w="5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898" w:rsidRDefault="00930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 w:eastAsia="el-GR"/>
              </w:rPr>
              <w:t>GCATCGGGTCCTTGTCCA</w:t>
            </w:r>
          </w:p>
        </w:tc>
      </w:tr>
    </w:tbl>
    <w:p w:rsidR="00930898" w:rsidRDefault="00930898">
      <w:pPr>
        <w:rPr>
          <w:rFonts w:ascii="Times New Roman" w:hAnsi="Times New Roman" w:cs="Times New Roman"/>
        </w:rPr>
      </w:pPr>
    </w:p>
    <w:sectPr w:rsidR="00930898" w:rsidSect="00930898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98"/>
    <w:rsid w:val="0093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l-G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999</Characters>
  <Application>Microsoft Office Outlook</Application>
  <DocSecurity>0</DocSecurity>
  <Lines>0</Lines>
  <Paragraphs>0</Paragraphs>
  <ScaleCrop>false</ScaleCrop>
  <Company>HeCOG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S2</dc:title>
  <dc:subject/>
  <dc:creator>George Pentheroudakis</dc:creator>
  <cp:keywords/>
  <dc:description/>
  <cp:lastModifiedBy>MM</cp:lastModifiedBy>
  <cp:revision>2</cp:revision>
  <dcterms:created xsi:type="dcterms:W3CDTF">2015-03-24T14:00:00Z</dcterms:created>
  <dcterms:modified xsi:type="dcterms:W3CDTF">2015-03-24T14:00:00Z</dcterms:modified>
</cp:coreProperties>
</file>