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24" w:rsidRDefault="00DE2124" w:rsidP="00DE2124">
      <w:pPr>
        <w:widowControl/>
        <w:wordWrap/>
        <w:autoSpaceDE/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Supplementary table 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i/>
          <w:sz w:val="24"/>
          <w:szCs w:val="24"/>
        </w:rPr>
        <w:t>silico</w:t>
      </w:r>
      <w:proofErr w:type="spellEnd"/>
      <w:r>
        <w:rPr>
          <w:rFonts w:ascii="Times New Roman" w:hAnsi="Times New Roman"/>
          <w:sz w:val="24"/>
          <w:szCs w:val="24"/>
        </w:rPr>
        <w:t xml:space="preserve"> predictions of splicing regulatory element modifications for the novel </w:t>
      </w:r>
      <w:r>
        <w:rPr>
          <w:rFonts w:ascii="Times New Roman" w:hAnsi="Times New Roman"/>
          <w:i/>
          <w:sz w:val="24"/>
          <w:szCs w:val="24"/>
        </w:rPr>
        <w:t>EYA4</w:t>
      </w:r>
      <w:r>
        <w:rPr>
          <w:rFonts w:ascii="Times New Roman" w:hAnsi="Times New Roman"/>
          <w:sz w:val="24"/>
          <w:szCs w:val="24"/>
        </w:rPr>
        <w:t xml:space="preserve"> variation</w:t>
      </w:r>
    </w:p>
    <w:tbl>
      <w:tblPr>
        <w:tblW w:w="136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2"/>
        <w:gridCol w:w="1418"/>
        <w:gridCol w:w="1842"/>
        <w:gridCol w:w="2409"/>
        <w:gridCol w:w="2267"/>
        <w:gridCol w:w="1701"/>
        <w:gridCol w:w="2126"/>
      </w:tblGrid>
      <w:tr w:rsidR="00DE2124" w:rsidTr="00DE2124">
        <w:trPr>
          <w:trHeight w:val="710"/>
        </w:trPr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124" w:rsidRDefault="00DE2124">
            <w:pPr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E2124" w:rsidRDefault="00DE2124">
            <w:pPr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굴림" w:hAnsi="Times New Roman"/>
                <w:sz w:val="24"/>
                <w:szCs w:val="24"/>
              </w:rPr>
              <w:t>ESEfinder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RESCUE-ESE</w:t>
            </w:r>
          </w:p>
        </w:tc>
      </w:tr>
      <w:tr w:rsidR="00DE2124" w:rsidTr="00DE2124">
        <w:trPr>
          <w:trHeight w:val="710"/>
        </w:trPr>
        <w:tc>
          <w:tcPr>
            <w:tcW w:w="184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굴림" w:hAnsi="Times New Roman"/>
                <w:sz w:val="24"/>
                <w:szCs w:val="24"/>
              </w:rPr>
              <w:t>PhyloP</w:t>
            </w:r>
            <w:proofErr w:type="spellEnd"/>
            <w:r>
              <w:rPr>
                <w:rFonts w:ascii="Times New Roman" w:eastAsia="굴림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Motif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Sequence (</w:t>
            </w:r>
            <w:proofErr w:type="spellStart"/>
            <w:r>
              <w:rPr>
                <w:rFonts w:ascii="Times New Roman" w:eastAsia="굴림" w:hAnsi="Times New Roman"/>
                <w:sz w:val="24"/>
                <w:szCs w:val="24"/>
              </w:rPr>
              <w:t>wt</w:t>
            </w:r>
            <w:proofErr w:type="spellEnd"/>
            <w:r>
              <w:rPr>
                <w:rFonts w:ascii="Times New Roman" w:eastAsia="굴림" w:hAnsi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eastAsia="굴림" w:hAnsi="Times New Roman"/>
                <w:sz w:val="24"/>
                <w:szCs w:val="24"/>
              </w:rPr>
              <w:t>/variant)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Score (</w:t>
            </w:r>
            <w:proofErr w:type="spellStart"/>
            <w:r>
              <w:rPr>
                <w:rFonts w:ascii="Times New Roman" w:eastAsia="굴림" w:hAnsi="Times New Roman"/>
                <w:sz w:val="24"/>
                <w:szCs w:val="24"/>
              </w:rPr>
              <w:t>wt</w:t>
            </w:r>
            <w:proofErr w:type="spellEnd"/>
            <w:r>
              <w:rPr>
                <w:rFonts w:ascii="Times New Roman" w:eastAsia="굴림" w:hAnsi="Times New Roman"/>
                <w:sz w:val="24"/>
                <w:szCs w:val="24"/>
              </w:rPr>
              <w:t>/variant)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Sequence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Match (</w:t>
            </w:r>
            <w:proofErr w:type="spellStart"/>
            <w:r>
              <w:rPr>
                <w:rFonts w:ascii="Times New Roman" w:eastAsia="굴림" w:hAnsi="Times New Roman"/>
                <w:sz w:val="24"/>
                <w:szCs w:val="24"/>
              </w:rPr>
              <w:t>wt</w:t>
            </w:r>
            <w:proofErr w:type="spellEnd"/>
            <w:r>
              <w:rPr>
                <w:rFonts w:ascii="Times New Roman" w:eastAsia="굴림" w:hAnsi="Times New Roman"/>
                <w:sz w:val="24"/>
                <w:szCs w:val="24"/>
              </w:rPr>
              <w:t>/variant)</w:t>
            </w:r>
            <w:r>
              <w:rPr>
                <w:rFonts w:ascii="Times New Roman" w:eastAsia="굴림" w:hAnsi="Times New Roman"/>
                <w:sz w:val="24"/>
                <w:szCs w:val="24"/>
                <w:vertAlign w:val="superscript"/>
              </w:rPr>
              <w:t>****</w:t>
            </w:r>
          </w:p>
        </w:tc>
      </w:tr>
      <w:tr w:rsidR="00DE2124" w:rsidTr="00DE2124">
        <w:trPr>
          <w:trHeight w:val="71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spacing w:line="276" w:lineRule="auto"/>
              <w:jc w:val="center"/>
              <w:rPr>
                <w:rFonts w:ascii="Times New Roman" w:eastAsia="굴림" w:hAnsi="Times New Roman" w:hint="eastAsia"/>
                <w:sz w:val="24"/>
                <w:szCs w:val="24"/>
              </w:rPr>
            </w:pPr>
            <w:r>
              <w:rPr>
                <w:rFonts w:ascii="Times New Roman" w:eastAsia="굴림" w:hAnsi="Times New Roman"/>
                <w:i/>
                <w:sz w:val="24"/>
                <w:szCs w:val="24"/>
              </w:rPr>
              <w:t>EYA4</w:t>
            </w:r>
            <w:r>
              <w:rPr>
                <w:rFonts w:ascii="Times New Roman" w:eastAsia="굴림" w:hAnsi="Times New Roman"/>
                <w:sz w:val="24"/>
                <w:szCs w:val="24"/>
              </w:rPr>
              <w:t xml:space="preserve"> exon 7</w:t>
            </w:r>
          </w:p>
          <w:p w:rsidR="00DE2124" w:rsidRDefault="00DE2124">
            <w:pPr>
              <w:spacing w:line="276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c.417C&gt;T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spacing w:line="276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-0.27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SF2/ASF</w:t>
            </w:r>
          </w:p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(IgM-BRCA1)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b/>
                <w:sz w:val="24"/>
                <w:szCs w:val="24"/>
              </w:rPr>
              <w:t>(C/T)</w:t>
            </w:r>
            <w:r>
              <w:rPr>
                <w:rFonts w:ascii="Times New Roman" w:eastAsia="굴림" w:hAnsi="Times New Roman"/>
                <w:sz w:val="24"/>
                <w:szCs w:val="24"/>
              </w:rPr>
              <w:t>CCACAG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2.50585/b.t.</w:t>
            </w:r>
            <w:r>
              <w:rPr>
                <w:rFonts w:ascii="Times New Roman" w:eastAsia="굴림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No change</w:t>
            </w:r>
          </w:p>
        </w:tc>
      </w:tr>
      <w:tr w:rsidR="00DE2124" w:rsidTr="00DE2124">
        <w:trPr>
          <w:trHeight w:val="71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SC35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ATT</w:t>
            </w:r>
            <w:r>
              <w:rPr>
                <w:rFonts w:ascii="Times New Roman" w:eastAsia="굴림" w:hAnsi="Times New Roman"/>
                <w:b/>
                <w:sz w:val="24"/>
                <w:szCs w:val="24"/>
              </w:rPr>
              <w:t>(C/T)</w:t>
            </w:r>
            <w:r>
              <w:rPr>
                <w:rFonts w:ascii="Times New Roman" w:eastAsia="굴림" w:hAnsi="Times New Roman"/>
                <w:sz w:val="24"/>
                <w:szCs w:val="24"/>
              </w:rPr>
              <w:t>CCCA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2.38864/b.t.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</w:tr>
      <w:tr w:rsidR="00DE2124" w:rsidTr="00DE2124">
        <w:trPr>
          <w:trHeight w:val="71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spacing w:line="276" w:lineRule="auto"/>
              <w:jc w:val="center"/>
              <w:rPr>
                <w:rFonts w:ascii="Times New Roman" w:eastAsia="굴림" w:hAnsi="Times New Roman" w:hint="eastAsia"/>
                <w:sz w:val="24"/>
                <w:szCs w:val="24"/>
              </w:rPr>
            </w:pPr>
            <w:r>
              <w:rPr>
                <w:rFonts w:ascii="Times New Roman" w:eastAsia="굴림" w:hAnsi="Times New Roman"/>
                <w:i/>
                <w:sz w:val="24"/>
                <w:szCs w:val="24"/>
              </w:rPr>
              <w:t>GRHL2</w:t>
            </w:r>
            <w:r>
              <w:rPr>
                <w:rFonts w:ascii="Times New Roman" w:eastAsia="굴림" w:hAnsi="Times New Roman"/>
                <w:sz w:val="24"/>
                <w:szCs w:val="24"/>
              </w:rPr>
              <w:t xml:space="preserve"> exon 15</w:t>
            </w:r>
          </w:p>
          <w:p w:rsidR="00DE2124" w:rsidRDefault="00DE2124">
            <w:pPr>
              <w:spacing w:line="276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c.1722C&gt;T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spacing w:line="276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-3.623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SRp40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CC</w:t>
            </w:r>
            <w:r>
              <w:rPr>
                <w:rFonts w:ascii="Times New Roman" w:eastAsia="굴림" w:hAnsi="Times New Roman"/>
                <w:b/>
                <w:sz w:val="24"/>
                <w:szCs w:val="24"/>
              </w:rPr>
              <w:t>(C/T)</w:t>
            </w:r>
            <w:r>
              <w:rPr>
                <w:rFonts w:ascii="Times New Roman" w:eastAsia="굴림" w:hAnsi="Times New Roman"/>
                <w:sz w:val="24"/>
                <w:szCs w:val="24"/>
              </w:rPr>
              <w:t>GTGG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b.t./2.95038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TGTGGA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0/1</w:t>
            </w:r>
          </w:p>
        </w:tc>
      </w:tr>
      <w:tr w:rsidR="00DE2124" w:rsidTr="00DE2124">
        <w:trPr>
          <w:trHeight w:val="71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SRp55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b/>
                <w:sz w:val="24"/>
                <w:szCs w:val="24"/>
              </w:rPr>
              <w:t>(C/T)</w:t>
            </w:r>
            <w:r>
              <w:rPr>
                <w:rFonts w:ascii="Times New Roman" w:eastAsia="굴림" w:hAnsi="Times New Roman"/>
                <w:sz w:val="24"/>
                <w:szCs w:val="24"/>
              </w:rPr>
              <w:t>GTGGA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spacing w:line="360" w:lineRule="auto"/>
              <w:jc w:val="center"/>
              <w:rPr>
                <w:rFonts w:ascii="Times New Roman" w:eastAsia="굴림" w:hAnsi="Times New Roman"/>
                <w:sz w:val="24"/>
                <w:szCs w:val="24"/>
              </w:rPr>
            </w:pPr>
            <w:r>
              <w:rPr>
                <w:rFonts w:ascii="Times New Roman" w:eastAsia="굴림" w:hAnsi="Times New Roman"/>
                <w:sz w:val="24"/>
                <w:szCs w:val="24"/>
              </w:rPr>
              <w:t>b.t./3.40507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E2124" w:rsidRDefault="00DE212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sz w:val="24"/>
                <w:szCs w:val="24"/>
              </w:rPr>
            </w:pPr>
          </w:p>
        </w:tc>
      </w:tr>
    </w:tbl>
    <w:p w:rsidR="00DE2124" w:rsidRDefault="00DE2124" w:rsidP="00DE2124">
      <w:pPr>
        <w:rPr>
          <w:rFonts w:ascii="Times New Roman" w:hAnsi="Times New Roman"/>
          <w:vertAlign w:val="superscript"/>
        </w:rPr>
      </w:pPr>
    </w:p>
    <w:p w:rsidR="00DE2124" w:rsidRDefault="00DE2124" w:rsidP="00DE2124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proofErr w:type="spellStart"/>
      <w:r>
        <w:rPr>
          <w:rFonts w:ascii="Times New Roman" w:hAnsi="Times New Roman"/>
        </w:rPr>
        <w:t>PhyloP</w:t>
      </w:r>
      <w:proofErr w:type="spellEnd"/>
      <w:r>
        <w:rPr>
          <w:rFonts w:ascii="Times New Roman" w:hAnsi="Times New Roman"/>
        </w:rPr>
        <w:t>, values between -14 and +6, to be conserved (positive scores) or to be fast-evolving (negative scores).</w:t>
      </w:r>
    </w:p>
    <w:p w:rsidR="00DE2124" w:rsidRDefault="00DE2124" w:rsidP="00DE2124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**</w:t>
      </w:r>
      <w:proofErr w:type="spellStart"/>
      <w:r>
        <w:rPr>
          <w:rFonts w:ascii="Times New Roman" w:hAnsi="Times New Roman"/>
        </w:rPr>
        <w:t>wt</w:t>
      </w:r>
      <w:proofErr w:type="spellEnd"/>
      <w:r>
        <w:rPr>
          <w:rFonts w:ascii="Times New Roman" w:hAnsi="Times New Roman"/>
        </w:rPr>
        <w:t xml:space="preserve">, wild type; </w:t>
      </w:r>
      <w:r>
        <w:rPr>
          <w:rFonts w:ascii="Times New Roman" w:hAnsi="Times New Roman"/>
          <w:vertAlign w:val="superscript"/>
        </w:rPr>
        <w:t>***</w:t>
      </w:r>
      <w:proofErr w:type="gramStart"/>
      <w:r>
        <w:rPr>
          <w:rFonts w:ascii="Times New Roman" w:hAnsi="Times New Roman"/>
        </w:rPr>
        <w:t>b.t</w:t>
      </w:r>
      <w:proofErr w:type="gramEnd"/>
      <w:r>
        <w:rPr>
          <w:rFonts w:ascii="Times New Roman" w:hAnsi="Times New Roman"/>
        </w:rPr>
        <w:t xml:space="preserve">., below threshold; </w:t>
      </w:r>
      <w:r>
        <w:rPr>
          <w:rFonts w:ascii="Times New Roman" w:hAnsi="Times New Roman"/>
          <w:vertAlign w:val="superscript"/>
        </w:rPr>
        <w:t>****</w:t>
      </w:r>
      <w:r>
        <w:rPr>
          <w:rFonts w:ascii="Times New Roman" w:hAnsi="Times New Roman"/>
        </w:rPr>
        <w:t>Match, presence (1) or absence (0) of putative ESEs.</w:t>
      </w:r>
    </w:p>
    <w:p w:rsidR="00DE2124" w:rsidRDefault="00DE2124" w:rsidP="00DE2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We used the default threshold values determined by the developers of the </w:t>
      </w:r>
      <w:proofErr w:type="spellStart"/>
      <w:r>
        <w:rPr>
          <w:rFonts w:ascii="Times New Roman" w:hAnsi="Times New Roman"/>
        </w:rPr>
        <w:t>ESEfinder</w:t>
      </w:r>
      <w:proofErr w:type="spellEnd"/>
      <w:r>
        <w:rPr>
          <w:rFonts w:ascii="Times New Roman" w:hAnsi="Times New Roman"/>
        </w:rPr>
        <w:t xml:space="preserve"> algorithm: 1.956 for SF2/ASF, 1.867 for SF2/</w:t>
      </w:r>
      <w:proofErr w:type="gramStart"/>
      <w:r>
        <w:rPr>
          <w:rFonts w:ascii="Times New Roman" w:hAnsi="Times New Roman"/>
        </w:rPr>
        <w:t>ASF(</w:t>
      </w:r>
      <w:proofErr w:type="gramEnd"/>
      <w:r>
        <w:rPr>
          <w:rFonts w:ascii="Times New Roman" w:hAnsi="Times New Roman"/>
        </w:rPr>
        <w:t>IgM-BRCA1), 2.383 for SC35, 2.67 for SRp40, and 2.676 for SRp55.</w:t>
      </w:r>
    </w:p>
    <w:p w:rsidR="00CE460E" w:rsidRPr="00DE2124" w:rsidRDefault="00CE460E">
      <w:bookmarkStart w:id="0" w:name="_GoBack"/>
      <w:bookmarkEnd w:id="0"/>
    </w:p>
    <w:sectPr w:rsidR="00CE460E" w:rsidRPr="00DE2124" w:rsidSect="00DE212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4"/>
    <w:rsid w:val="00CE460E"/>
    <w:rsid w:val="00D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2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2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</dc:creator>
  <cp:lastModifiedBy>Yell</cp:lastModifiedBy>
  <cp:revision>1</cp:revision>
  <dcterms:created xsi:type="dcterms:W3CDTF">2015-01-05T08:04:00Z</dcterms:created>
  <dcterms:modified xsi:type="dcterms:W3CDTF">2015-01-05T08:04:00Z</dcterms:modified>
</cp:coreProperties>
</file>