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0B" w:rsidRPr="00F7430B" w:rsidRDefault="00F7430B" w:rsidP="00F7430B">
      <w:pPr>
        <w:autoSpaceDE w:val="0"/>
        <w:spacing w:line="360" w:lineRule="auto"/>
        <w:jc w:val="both"/>
        <w:rPr>
          <w:sz w:val="24"/>
          <w:szCs w:val="24"/>
          <w:u w:val="single"/>
          <w:lang w:val="en-GB"/>
        </w:rPr>
      </w:pPr>
      <w:bookmarkStart w:id="0" w:name="_GoBack"/>
      <w:r w:rsidRPr="00F7430B">
        <w:rPr>
          <w:bCs/>
          <w:sz w:val="24"/>
          <w:szCs w:val="24"/>
          <w:u w:val="single"/>
          <w:lang w:val="en-GB"/>
        </w:rPr>
        <w:t xml:space="preserve">Effect of </w:t>
      </w:r>
      <w:proofErr w:type="spellStart"/>
      <w:r w:rsidRPr="00F7430B">
        <w:rPr>
          <w:sz w:val="24"/>
          <w:szCs w:val="24"/>
          <w:u w:val="single"/>
        </w:rPr>
        <w:t>quambalarine</w:t>
      </w:r>
      <w:proofErr w:type="spellEnd"/>
      <w:r w:rsidRPr="00F7430B">
        <w:rPr>
          <w:sz w:val="24"/>
          <w:szCs w:val="24"/>
          <w:u w:val="single"/>
        </w:rPr>
        <w:t xml:space="preserve"> B on </w:t>
      </w:r>
      <w:proofErr w:type="spellStart"/>
      <w:r w:rsidRPr="00F7430B">
        <w:rPr>
          <w:sz w:val="24"/>
          <w:szCs w:val="24"/>
          <w:u w:val="single"/>
        </w:rPr>
        <w:t>Jurkat</w:t>
      </w:r>
      <w:proofErr w:type="spellEnd"/>
      <w:r w:rsidRPr="00F7430B">
        <w:rPr>
          <w:sz w:val="24"/>
          <w:szCs w:val="24"/>
          <w:u w:val="single"/>
        </w:rPr>
        <w:t xml:space="preserve"> cell line </w:t>
      </w:r>
      <w:bookmarkEnd w:id="0"/>
      <w:r w:rsidRPr="00F7430B">
        <w:rPr>
          <w:sz w:val="24"/>
          <w:szCs w:val="24"/>
          <w:u w:val="single"/>
        </w:rPr>
        <w:t xml:space="preserve">- Quantitation of the intracellular </w:t>
      </w:r>
      <w:proofErr w:type="spellStart"/>
      <w:r w:rsidRPr="00F7430B">
        <w:rPr>
          <w:color w:val="000000"/>
          <w:sz w:val="24"/>
          <w:szCs w:val="24"/>
          <w:u w:val="single"/>
          <w:lang w:val="en-GB"/>
        </w:rPr>
        <w:t>MitoTracker</w:t>
      </w:r>
      <w:proofErr w:type="spellEnd"/>
      <w:r w:rsidRPr="00F7430B">
        <w:rPr>
          <w:color w:val="000000"/>
          <w:sz w:val="24"/>
          <w:szCs w:val="24"/>
          <w:u w:val="single"/>
          <w:lang w:val="en-GB"/>
        </w:rPr>
        <w:t xml:space="preserve">® Red </w:t>
      </w:r>
      <w:proofErr w:type="spellStart"/>
      <w:r w:rsidRPr="00F7430B">
        <w:rPr>
          <w:color w:val="000000"/>
          <w:sz w:val="24"/>
          <w:szCs w:val="24"/>
          <w:u w:val="single"/>
          <w:lang w:val="en-GB"/>
        </w:rPr>
        <w:t>CMXRos</w:t>
      </w:r>
      <w:proofErr w:type="spellEnd"/>
      <w:r w:rsidRPr="00F7430B">
        <w:rPr>
          <w:color w:val="000000"/>
          <w:sz w:val="24"/>
          <w:szCs w:val="24"/>
          <w:u w:val="single"/>
          <w:lang w:val="en-GB"/>
        </w:rPr>
        <w:t xml:space="preserve"> signal</w:t>
      </w:r>
    </w:p>
    <w:p w:rsidR="00270250" w:rsidRPr="00C96ACA" w:rsidRDefault="00270250" w:rsidP="0027025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yellow"/>
        </w:rPr>
      </w:pPr>
    </w:p>
    <w:p w:rsidR="00270250" w:rsidRPr="00C96ACA" w:rsidRDefault="00270250" w:rsidP="0027025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96ACA">
        <w:rPr>
          <w:sz w:val="24"/>
          <w:szCs w:val="24"/>
        </w:rPr>
        <w:t xml:space="preserve">Biological activity of all isolated naphthoquinones was tested on suspension tumor-derived cell lines </w:t>
      </w:r>
      <w:r w:rsidRPr="00C96ACA">
        <w:rPr>
          <w:sz w:val="24"/>
          <w:szCs w:val="24"/>
          <w:lang w:eastAsia="cs-CZ"/>
        </w:rPr>
        <w:t xml:space="preserve">(REH, NALM 6 and </w:t>
      </w:r>
      <w:proofErr w:type="spellStart"/>
      <w:r w:rsidRPr="00C96ACA">
        <w:rPr>
          <w:sz w:val="24"/>
          <w:szCs w:val="24"/>
          <w:lang w:eastAsia="cs-CZ"/>
        </w:rPr>
        <w:t>Jurkat</w:t>
      </w:r>
      <w:proofErr w:type="spellEnd"/>
      <w:r w:rsidRPr="00C96ACA">
        <w:rPr>
          <w:sz w:val="24"/>
          <w:szCs w:val="24"/>
          <w:lang w:eastAsia="cs-CZ"/>
        </w:rPr>
        <w:t xml:space="preserve">) </w:t>
      </w:r>
      <w:r w:rsidRPr="00C96ACA">
        <w:rPr>
          <w:sz w:val="24"/>
          <w:szCs w:val="24"/>
        </w:rPr>
        <w:t xml:space="preserve">using flow cytometry. </w:t>
      </w:r>
      <w:r w:rsidRPr="00C96ACA">
        <w:rPr>
          <w:sz w:val="24"/>
          <w:szCs w:val="24"/>
          <w:lang w:eastAsia="cs-CZ"/>
        </w:rPr>
        <w:t xml:space="preserve">Representative example of the FACS-based bioassay of the mitochondrial activity performed on </w:t>
      </w:r>
      <w:proofErr w:type="spellStart"/>
      <w:r w:rsidRPr="00C96ACA">
        <w:rPr>
          <w:sz w:val="24"/>
          <w:szCs w:val="24"/>
          <w:lang w:eastAsia="cs-CZ"/>
        </w:rPr>
        <w:t>Jurkat</w:t>
      </w:r>
      <w:proofErr w:type="spellEnd"/>
      <w:r w:rsidRPr="00C96ACA">
        <w:rPr>
          <w:sz w:val="24"/>
          <w:szCs w:val="24"/>
          <w:lang w:eastAsia="cs-CZ"/>
        </w:rPr>
        <w:t xml:space="preserve"> cell line is shown.</w:t>
      </w:r>
    </w:p>
    <w:p w:rsidR="00C96ACA" w:rsidRPr="00C96ACA" w:rsidRDefault="00C96ACA" w:rsidP="00C96ACA">
      <w:pPr>
        <w:autoSpaceDE w:val="0"/>
        <w:spacing w:line="480" w:lineRule="auto"/>
        <w:jc w:val="both"/>
        <w:rPr>
          <w:b/>
          <w:bCs/>
          <w:sz w:val="24"/>
          <w:szCs w:val="24"/>
          <w:lang w:val="en-GB"/>
        </w:rPr>
      </w:pPr>
    </w:p>
    <w:p w:rsidR="00C96ACA" w:rsidRDefault="00C96ACA" w:rsidP="00C96ACA">
      <w:pPr>
        <w:autoSpaceDE w:val="0"/>
        <w:spacing w:line="480" w:lineRule="auto"/>
        <w:jc w:val="both"/>
        <w:rPr>
          <w:b/>
          <w:bCs/>
          <w:sz w:val="24"/>
          <w:szCs w:val="24"/>
          <w:lang w:val="en-GB"/>
        </w:rPr>
      </w:pPr>
      <w:r w:rsidRPr="00C96ACA">
        <w:rPr>
          <w:b/>
          <w:bCs/>
          <w:sz w:val="24"/>
          <w:szCs w:val="24"/>
          <w:lang w:val="en-GB"/>
        </w:rPr>
        <w:t>Experimental procedure</w:t>
      </w:r>
    </w:p>
    <w:p w:rsidR="00270250" w:rsidRPr="00CA65E7" w:rsidRDefault="00270250" w:rsidP="00270250">
      <w:pPr>
        <w:spacing w:before="120" w:after="120" w:line="360" w:lineRule="auto"/>
        <w:jc w:val="both"/>
        <w:rPr>
          <w:color w:val="FF0000"/>
          <w:sz w:val="24"/>
          <w:szCs w:val="24"/>
          <w:lang w:val="en-GB"/>
        </w:rPr>
      </w:pPr>
      <w:r w:rsidRPr="00C96ACA">
        <w:rPr>
          <w:color w:val="000000"/>
          <w:sz w:val="24"/>
          <w:szCs w:val="24"/>
          <w:lang w:val="en-GB"/>
        </w:rPr>
        <w:t>Tested cell types were cultivated in 96 well plates (</w:t>
      </w:r>
      <w:proofErr w:type="spellStart"/>
      <w:r w:rsidRPr="00C96ACA">
        <w:rPr>
          <w:color w:val="000000"/>
          <w:sz w:val="24"/>
          <w:szCs w:val="24"/>
          <w:lang w:val="en-GB"/>
        </w:rPr>
        <w:t>Nunc</w:t>
      </w:r>
      <w:proofErr w:type="spellEnd"/>
      <w:r w:rsidRPr="00C96ACA">
        <w:rPr>
          <w:color w:val="000000"/>
          <w:sz w:val="24"/>
          <w:szCs w:val="24"/>
          <w:lang w:val="en-GB"/>
        </w:rPr>
        <w:t xml:space="preserve">, </w:t>
      </w:r>
      <w:r w:rsidRPr="00C96ACA">
        <w:rPr>
          <w:rStyle w:val="Siln"/>
          <w:b w:val="0"/>
          <w:color w:val="000000"/>
          <w:sz w:val="24"/>
          <w:szCs w:val="24"/>
          <w:lang w:val="en-GB"/>
        </w:rPr>
        <w:t>Thermo Fisher Scientific</w:t>
      </w:r>
      <w:r w:rsidRPr="00C96ACA">
        <w:rPr>
          <w:color w:val="000000"/>
          <w:sz w:val="24"/>
          <w:szCs w:val="24"/>
          <w:lang w:val="en-GB"/>
        </w:rPr>
        <w:t xml:space="preserve">, Waltham, MA, USA) </w:t>
      </w:r>
      <w:r w:rsidR="00673295">
        <w:rPr>
          <w:color w:val="000000"/>
          <w:sz w:val="24"/>
          <w:szCs w:val="24"/>
          <w:lang w:val="en-GB"/>
        </w:rPr>
        <w:t>and</w:t>
      </w:r>
      <w:r w:rsidR="00B40938">
        <w:rPr>
          <w:color w:val="000000"/>
          <w:sz w:val="24"/>
          <w:szCs w:val="24"/>
          <w:lang w:val="en-GB"/>
        </w:rPr>
        <w:t xml:space="preserve"> </w:t>
      </w:r>
      <w:r w:rsidRPr="00C96ACA">
        <w:rPr>
          <w:color w:val="000000"/>
          <w:sz w:val="24"/>
          <w:szCs w:val="24"/>
          <w:lang w:val="en-GB"/>
        </w:rPr>
        <w:t xml:space="preserve">treated with </w:t>
      </w:r>
      <w:r w:rsidRPr="00C96ACA">
        <w:rPr>
          <w:sz w:val="24"/>
          <w:szCs w:val="24"/>
          <w:lang w:val="en-GB"/>
        </w:rPr>
        <w:t>compounds</w:t>
      </w:r>
      <w:r w:rsidRPr="00C96ACA">
        <w:rPr>
          <w:color w:val="000000"/>
          <w:sz w:val="24"/>
          <w:szCs w:val="24"/>
          <w:lang w:val="en-GB"/>
        </w:rPr>
        <w:t xml:space="preserve"> dissolved in the DMSO (stock solution 10 </w:t>
      </w:r>
      <w:proofErr w:type="spellStart"/>
      <w:r w:rsidRPr="00C96ACA">
        <w:rPr>
          <w:color w:val="000000"/>
          <w:sz w:val="24"/>
          <w:szCs w:val="24"/>
          <w:lang w:val="en-GB"/>
        </w:rPr>
        <w:t>mM</w:t>
      </w:r>
      <w:proofErr w:type="spellEnd"/>
      <w:r w:rsidRPr="00C96ACA">
        <w:rPr>
          <w:color w:val="000000"/>
          <w:sz w:val="24"/>
          <w:szCs w:val="24"/>
          <w:lang w:val="en-GB"/>
        </w:rPr>
        <w:t xml:space="preserve">) for various times and concentrations and measured using FACS LSR II (Becton Dickinson) for </w:t>
      </w:r>
      <w:proofErr w:type="spellStart"/>
      <w:r w:rsidRPr="00CA65E7">
        <w:rPr>
          <w:color w:val="000000"/>
          <w:sz w:val="24"/>
          <w:szCs w:val="24"/>
          <w:lang w:val="en-GB"/>
        </w:rPr>
        <w:t>MitoTracker</w:t>
      </w:r>
      <w:proofErr w:type="spellEnd"/>
      <w:r w:rsidRPr="00CA65E7">
        <w:rPr>
          <w:color w:val="000000"/>
          <w:sz w:val="24"/>
          <w:szCs w:val="24"/>
          <w:lang w:val="en-GB"/>
        </w:rPr>
        <w:t xml:space="preserve">® Red </w:t>
      </w:r>
      <w:proofErr w:type="spellStart"/>
      <w:r w:rsidRPr="00CA65E7">
        <w:rPr>
          <w:color w:val="000000"/>
          <w:sz w:val="24"/>
          <w:szCs w:val="24"/>
          <w:lang w:val="en-GB"/>
        </w:rPr>
        <w:t>CMXRos</w:t>
      </w:r>
      <w:proofErr w:type="spellEnd"/>
      <w:r w:rsidRPr="00CA65E7">
        <w:rPr>
          <w:color w:val="000000"/>
          <w:sz w:val="24"/>
          <w:szCs w:val="24"/>
          <w:lang w:val="en-GB"/>
        </w:rPr>
        <w:t xml:space="preserve"> (Molecular Probes, Invitrogen, Carlsbad, CA, USA) signal.</w:t>
      </w:r>
      <w:r w:rsidR="00CA65E7" w:rsidRPr="00CA65E7">
        <w:rPr>
          <w:color w:val="000000"/>
          <w:sz w:val="24"/>
          <w:szCs w:val="24"/>
          <w:lang w:val="en-GB"/>
        </w:rPr>
        <w:t xml:space="preserve"> </w:t>
      </w:r>
    </w:p>
    <w:p w:rsidR="00270250" w:rsidRPr="00C96ACA" w:rsidRDefault="00270250" w:rsidP="001E1FC4">
      <w:pPr>
        <w:spacing w:line="360" w:lineRule="auto"/>
        <w:jc w:val="both"/>
        <w:rPr>
          <w:i/>
          <w:sz w:val="24"/>
          <w:szCs w:val="24"/>
        </w:rPr>
      </w:pPr>
    </w:p>
    <w:p w:rsidR="00F87F01" w:rsidRPr="00C96ACA" w:rsidRDefault="00F87F01" w:rsidP="001E1FC4">
      <w:pPr>
        <w:spacing w:line="360" w:lineRule="auto"/>
        <w:jc w:val="both"/>
        <w:rPr>
          <w:sz w:val="24"/>
          <w:szCs w:val="24"/>
        </w:rPr>
      </w:pPr>
      <w:r w:rsidRPr="00C96ACA">
        <w:rPr>
          <w:noProof/>
          <w:sz w:val="24"/>
          <w:szCs w:val="24"/>
          <w:lang w:val="cs-CZ" w:eastAsia="cs-CZ"/>
        </w:rPr>
        <w:drawing>
          <wp:inline distT="0" distB="0" distL="0" distR="0" wp14:anchorId="420557DD" wp14:editId="6208900D">
            <wp:extent cx="5936787" cy="1243584"/>
            <wp:effectExtent l="0" t="0" r="698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463" cy="1254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6C1" w:rsidRPr="00D706C1" w:rsidRDefault="00F87F01" w:rsidP="006E6F44">
      <w:pPr>
        <w:spacing w:line="360" w:lineRule="auto"/>
        <w:jc w:val="both"/>
        <w:rPr>
          <w:sz w:val="24"/>
          <w:szCs w:val="24"/>
        </w:rPr>
      </w:pPr>
      <w:r w:rsidRPr="00C96ACA">
        <w:rPr>
          <w:b/>
          <w:sz w:val="24"/>
          <w:szCs w:val="24"/>
        </w:rPr>
        <w:t>Fig</w:t>
      </w:r>
      <w:r w:rsidR="006F7726">
        <w:rPr>
          <w:b/>
          <w:sz w:val="24"/>
          <w:szCs w:val="24"/>
        </w:rPr>
        <w:t xml:space="preserve">ure </w:t>
      </w:r>
      <w:r w:rsidR="006E6F44">
        <w:rPr>
          <w:b/>
          <w:sz w:val="24"/>
          <w:szCs w:val="24"/>
        </w:rPr>
        <w:t>S3</w:t>
      </w:r>
      <w:r w:rsidR="006F7726">
        <w:rPr>
          <w:b/>
          <w:sz w:val="24"/>
          <w:szCs w:val="24"/>
        </w:rPr>
        <w:t>.</w:t>
      </w:r>
      <w:r w:rsidRPr="00C96ACA">
        <w:rPr>
          <w:b/>
          <w:sz w:val="24"/>
          <w:szCs w:val="24"/>
        </w:rPr>
        <w:t xml:space="preserve"> </w:t>
      </w:r>
      <w:proofErr w:type="gramStart"/>
      <w:r w:rsidRPr="006F7726">
        <w:rPr>
          <w:sz w:val="24"/>
          <w:szCs w:val="24"/>
        </w:rPr>
        <w:t xml:space="preserve">Quantitation of the </w:t>
      </w:r>
      <w:proofErr w:type="spellStart"/>
      <w:r w:rsidRPr="006F7726">
        <w:rPr>
          <w:color w:val="000000"/>
          <w:sz w:val="24"/>
          <w:szCs w:val="24"/>
          <w:lang w:val="en-GB"/>
        </w:rPr>
        <w:t>MitoTracker</w:t>
      </w:r>
      <w:proofErr w:type="spellEnd"/>
      <w:r w:rsidRPr="006F7726">
        <w:rPr>
          <w:color w:val="000000"/>
          <w:sz w:val="24"/>
          <w:szCs w:val="24"/>
          <w:lang w:val="en-GB"/>
        </w:rPr>
        <w:t xml:space="preserve">® Red </w:t>
      </w:r>
      <w:proofErr w:type="spellStart"/>
      <w:r w:rsidRPr="006F7726">
        <w:rPr>
          <w:color w:val="000000"/>
          <w:sz w:val="24"/>
          <w:szCs w:val="24"/>
          <w:lang w:val="en-GB"/>
        </w:rPr>
        <w:t>CMXRos</w:t>
      </w:r>
      <w:proofErr w:type="spellEnd"/>
      <w:r w:rsidRPr="006F7726">
        <w:rPr>
          <w:color w:val="000000"/>
          <w:sz w:val="24"/>
          <w:szCs w:val="24"/>
          <w:lang w:val="en-GB"/>
        </w:rPr>
        <w:t xml:space="preserve"> signal</w:t>
      </w:r>
      <w:r w:rsidRPr="006F7726">
        <w:rPr>
          <w:sz w:val="24"/>
          <w:szCs w:val="24"/>
        </w:rPr>
        <w:t xml:space="preserve"> after</w:t>
      </w:r>
      <w:r w:rsidR="00B40938">
        <w:rPr>
          <w:sz w:val="24"/>
          <w:szCs w:val="24"/>
        </w:rPr>
        <w:t xml:space="preserve"> </w:t>
      </w:r>
      <w:r w:rsidR="00806D76">
        <w:rPr>
          <w:sz w:val="24"/>
          <w:szCs w:val="24"/>
        </w:rPr>
        <w:t>24</w:t>
      </w:r>
      <w:r w:rsidR="00B40938">
        <w:rPr>
          <w:sz w:val="24"/>
          <w:szCs w:val="24"/>
        </w:rPr>
        <w:t>h</w:t>
      </w:r>
      <w:r w:rsidRPr="006F7726">
        <w:rPr>
          <w:sz w:val="24"/>
          <w:szCs w:val="24"/>
        </w:rPr>
        <w:t xml:space="preserve"> treatment </w:t>
      </w:r>
      <w:r w:rsidR="00B40938">
        <w:rPr>
          <w:sz w:val="24"/>
          <w:szCs w:val="24"/>
        </w:rPr>
        <w:t xml:space="preserve">of </w:t>
      </w:r>
      <w:proofErr w:type="spellStart"/>
      <w:r w:rsidR="00B40938">
        <w:rPr>
          <w:sz w:val="24"/>
          <w:szCs w:val="24"/>
        </w:rPr>
        <w:t>Jurkat</w:t>
      </w:r>
      <w:proofErr w:type="spellEnd"/>
      <w:r w:rsidR="00B40938">
        <w:rPr>
          <w:sz w:val="24"/>
          <w:szCs w:val="24"/>
        </w:rPr>
        <w:t xml:space="preserve"> cell line </w:t>
      </w:r>
      <w:r w:rsidRPr="006F7726">
        <w:rPr>
          <w:sz w:val="24"/>
          <w:szCs w:val="24"/>
        </w:rPr>
        <w:t xml:space="preserve">with various concentrations of </w:t>
      </w:r>
      <w:proofErr w:type="spellStart"/>
      <w:r w:rsidR="00673295" w:rsidRPr="00F7430B">
        <w:rPr>
          <w:sz w:val="24"/>
          <w:szCs w:val="24"/>
          <w:u w:val="single"/>
        </w:rPr>
        <w:t>quambalarine</w:t>
      </w:r>
      <w:proofErr w:type="spellEnd"/>
      <w:r w:rsidR="00673295" w:rsidRPr="00F7430B">
        <w:rPr>
          <w:sz w:val="24"/>
          <w:szCs w:val="24"/>
          <w:u w:val="single"/>
        </w:rPr>
        <w:t xml:space="preserve"> B</w:t>
      </w:r>
      <w:r w:rsidR="00673295" w:rsidRPr="006F7726" w:rsidDel="00673295">
        <w:rPr>
          <w:sz w:val="24"/>
          <w:szCs w:val="24"/>
        </w:rPr>
        <w:t xml:space="preserve"> </w:t>
      </w:r>
      <w:r w:rsidRPr="006F7726">
        <w:rPr>
          <w:sz w:val="24"/>
          <w:szCs w:val="24"/>
        </w:rPr>
        <w:t>(5-30</w:t>
      </w:r>
      <w:r w:rsidRPr="006F7726">
        <w:rPr>
          <w:rFonts w:ascii="Symbol" w:hAnsi="Symbol"/>
          <w:sz w:val="24"/>
          <w:szCs w:val="24"/>
        </w:rPr>
        <w:t></w:t>
      </w:r>
      <w:r w:rsidRPr="006F7726">
        <w:rPr>
          <w:sz w:val="24"/>
          <w:szCs w:val="24"/>
        </w:rPr>
        <w:t>g/ml).</w:t>
      </w:r>
      <w:proofErr w:type="gramEnd"/>
      <w:r w:rsidRPr="006F7726">
        <w:rPr>
          <w:sz w:val="24"/>
          <w:szCs w:val="24"/>
        </w:rPr>
        <w:t xml:space="preserve"> Fluorescence signal reflecting proton gradient presence in experimental conditions (red) is </w:t>
      </w:r>
      <w:proofErr w:type="spellStart"/>
      <w:r w:rsidRPr="006F7726">
        <w:rPr>
          <w:sz w:val="24"/>
          <w:szCs w:val="24"/>
        </w:rPr>
        <w:t>overlayed</w:t>
      </w:r>
      <w:proofErr w:type="spellEnd"/>
      <w:r w:rsidRPr="006F7726">
        <w:rPr>
          <w:sz w:val="24"/>
          <w:szCs w:val="24"/>
        </w:rPr>
        <w:t xml:space="preserve"> with the data acquired on the control cells (black line). Note the concentration-dependent drop in </w:t>
      </w:r>
      <w:proofErr w:type="spellStart"/>
      <w:r w:rsidRPr="006F7726">
        <w:rPr>
          <w:color w:val="000000"/>
          <w:sz w:val="24"/>
          <w:szCs w:val="24"/>
          <w:lang w:val="en-GB"/>
        </w:rPr>
        <w:t>MitoTracker</w:t>
      </w:r>
      <w:proofErr w:type="spellEnd"/>
      <w:r w:rsidRPr="006F7726">
        <w:rPr>
          <w:color w:val="000000"/>
          <w:sz w:val="24"/>
          <w:szCs w:val="24"/>
          <w:lang w:val="en-GB"/>
        </w:rPr>
        <w:t xml:space="preserve">® Red </w:t>
      </w:r>
      <w:proofErr w:type="spellStart"/>
      <w:r w:rsidRPr="006F7726">
        <w:rPr>
          <w:color w:val="000000"/>
          <w:sz w:val="24"/>
          <w:szCs w:val="24"/>
          <w:lang w:val="en-GB"/>
        </w:rPr>
        <w:t>CMXRos</w:t>
      </w:r>
      <w:proofErr w:type="spellEnd"/>
      <w:r w:rsidRPr="006F7726">
        <w:rPr>
          <w:color w:val="000000"/>
          <w:sz w:val="24"/>
          <w:szCs w:val="24"/>
          <w:lang w:val="en-GB"/>
        </w:rPr>
        <w:t xml:space="preserve"> fluorescence intensity</w:t>
      </w:r>
      <w:r w:rsidR="00CA65E7">
        <w:rPr>
          <w:color w:val="000000"/>
          <w:sz w:val="24"/>
          <w:szCs w:val="24"/>
          <w:lang w:val="en-GB"/>
        </w:rPr>
        <w:t xml:space="preserve"> (logarithmic x-axis)</w:t>
      </w:r>
      <w:r w:rsidRPr="006F7726">
        <w:rPr>
          <w:color w:val="000000"/>
          <w:sz w:val="24"/>
          <w:szCs w:val="24"/>
          <w:lang w:val="en-GB"/>
        </w:rPr>
        <w:t>.</w:t>
      </w:r>
    </w:p>
    <w:sectPr w:rsidR="00D706C1" w:rsidRPr="00D706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B6" w:rsidRDefault="00AE37B6" w:rsidP="006B6BEC">
      <w:r>
        <w:separator/>
      </w:r>
    </w:p>
  </w:endnote>
  <w:endnote w:type="continuationSeparator" w:id="0">
    <w:p w:rsidR="00AE37B6" w:rsidRDefault="00AE37B6" w:rsidP="006B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B6" w:rsidRDefault="00AE37B6" w:rsidP="006B6BEC">
      <w:r>
        <w:separator/>
      </w:r>
    </w:p>
  </w:footnote>
  <w:footnote w:type="continuationSeparator" w:id="0">
    <w:p w:rsidR="00AE37B6" w:rsidRDefault="00AE37B6" w:rsidP="006B6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EC" w:rsidRDefault="006B6BEC" w:rsidP="006B6BEC">
    <w:pPr>
      <w:spacing w:line="480" w:lineRule="auto"/>
      <w:jc w:val="both"/>
      <w:rPr>
        <w:b/>
        <w:lang w:val="en-GB"/>
      </w:rPr>
    </w:pPr>
    <w:r>
      <w:rPr>
        <w:b/>
        <w:lang w:val="en-GB"/>
      </w:rPr>
      <w:t xml:space="preserve">Supplementary material  </w:t>
    </w:r>
  </w:p>
  <w:p w:rsidR="006B6BEC" w:rsidRPr="006B6BEC" w:rsidRDefault="006B6BEC" w:rsidP="006B6BEC">
    <w:pPr>
      <w:spacing w:line="480" w:lineRule="auto"/>
      <w:jc w:val="both"/>
      <w:rPr>
        <w:lang w:val="en-GB"/>
      </w:rPr>
    </w:pPr>
    <w:proofErr w:type="spellStart"/>
    <w:r>
      <w:rPr>
        <w:b/>
        <w:lang w:val="en-GB"/>
      </w:rPr>
      <w:t>Stodůlková</w:t>
    </w:r>
    <w:proofErr w:type="spellEnd"/>
    <w:r>
      <w:rPr>
        <w:b/>
        <w:lang w:val="en-GB"/>
      </w:rPr>
      <w:t xml:space="preserve"> et al. Biologically active metabolites produced by the basidiomycete </w:t>
    </w:r>
    <w:r>
      <w:rPr>
        <w:b/>
        <w:i/>
        <w:lang w:val="en-GB"/>
      </w:rPr>
      <w:t>Quambalaria cyanescens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F5"/>
    <w:rsid w:val="001E1FC4"/>
    <w:rsid w:val="00270250"/>
    <w:rsid w:val="004019FA"/>
    <w:rsid w:val="00413A3E"/>
    <w:rsid w:val="004F3FA5"/>
    <w:rsid w:val="005574C9"/>
    <w:rsid w:val="005C6FBB"/>
    <w:rsid w:val="005D1A1B"/>
    <w:rsid w:val="00673295"/>
    <w:rsid w:val="006B6BEC"/>
    <w:rsid w:val="006E6F44"/>
    <w:rsid w:val="006F7726"/>
    <w:rsid w:val="007C6F88"/>
    <w:rsid w:val="00806D76"/>
    <w:rsid w:val="0083131B"/>
    <w:rsid w:val="008767C8"/>
    <w:rsid w:val="008F4F05"/>
    <w:rsid w:val="009D6707"/>
    <w:rsid w:val="00AE37B6"/>
    <w:rsid w:val="00B40938"/>
    <w:rsid w:val="00C96ACA"/>
    <w:rsid w:val="00CA65E7"/>
    <w:rsid w:val="00CC01A2"/>
    <w:rsid w:val="00CC2BDA"/>
    <w:rsid w:val="00D706C1"/>
    <w:rsid w:val="00D864F5"/>
    <w:rsid w:val="00DF433D"/>
    <w:rsid w:val="00F7430B"/>
    <w:rsid w:val="00F87F01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4F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6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4F5"/>
    <w:rPr>
      <w:rFonts w:ascii="Tahoma" w:eastAsia="Times New Roman" w:hAnsi="Tahoma" w:cs="Tahoma"/>
      <w:sz w:val="16"/>
      <w:szCs w:val="16"/>
      <w:lang w:val="en-US"/>
    </w:rPr>
  </w:style>
  <w:style w:type="character" w:styleId="Siln">
    <w:name w:val="Strong"/>
    <w:uiPriority w:val="22"/>
    <w:qFormat/>
    <w:rsid w:val="00DF433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B6B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6BEC"/>
    <w:rPr>
      <w:rFonts w:ascii="Times New Roman" w:eastAsia="Times New Roman" w:hAnsi="Times New Roman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6B6B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BEC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4F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6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4F5"/>
    <w:rPr>
      <w:rFonts w:ascii="Tahoma" w:eastAsia="Times New Roman" w:hAnsi="Tahoma" w:cs="Tahoma"/>
      <w:sz w:val="16"/>
      <w:szCs w:val="16"/>
      <w:lang w:val="en-US"/>
    </w:rPr>
  </w:style>
  <w:style w:type="character" w:styleId="Siln">
    <w:name w:val="Strong"/>
    <w:uiPriority w:val="22"/>
    <w:qFormat/>
    <w:rsid w:val="00DF433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B6B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6BEC"/>
    <w:rPr>
      <w:rFonts w:ascii="Times New Roman" w:eastAsia="Times New Roman" w:hAnsi="Times New Roman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6B6B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BE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Černý</dc:creator>
  <cp:lastModifiedBy>Kolařík Miroslav</cp:lastModifiedBy>
  <cp:revision>6</cp:revision>
  <dcterms:created xsi:type="dcterms:W3CDTF">2014-11-19T11:16:00Z</dcterms:created>
  <dcterms:modified xsi:type="dcterms:W3CDTF">2014-11-25T17:21:00Z</dcterms:modified>
</cp:coreProperties>
</file>