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D5" w:rsidRPr="005C7770" w:rsidRDefault="008532D5" w:rsidP="008532D5">
      <w:pPr>
        <w:wordWrap/>
        <w:spacing w:line="480" w:lineRule="auto"/>
        <w:jc w:val="left"/>
        <w:rPr>
          <w:rFonts w:ascii="Times New Roman" w:eastAsia="HY신명조" w:hAnsi="Times New Roman" w:cs="Times New Roman"/>
          <w:sz w:val="24"/>
          <w:szCs w:val="24"/>
          <w:lang w:val="en-GB"/>
        </w:rPr>
      </w:pPr>
      <w:r>
        <w:rPr>
          <w:rFonts w:ascii="Times New Roman" w:eastAsia="HY신명조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HY신명조" w:hAnsi="Times New Roman" w:cs="Times New Roman" w:hint="eastAsia"/>
          <w:sz w:val="24"/>
          <w:szCs w:val="24"/>
          <w:lang w:val="en-GB"/>
        </w:rPr>
        <w:t>4</w:t>
      </w:r>
      <w:r w:rsidR="00FE7C33">
        <w:rPr>
          <w:rFonts w:ascii="Times New Roman" w:eastAsia="HY신명조" w:hAnsi="Times New Roman" w:cs="Times New Roman"/>
          <w:sz w:val="24"/>
          <w:szCs w:val="24"/>
          <w:lang w:val="en-GB"/>
        </w:rPr>
        <w:t xml:space="preserve"> Table</w:t>
      </w:r>
      <w:bookmarkStart w:id="0" w:name="_GoBack"/>
      <w:bookmarkEnd w:id="0"/>
      <w:r w:rsidRPr="005C7770">
        <w:rPr>
          <w:rFonts w:ascii="Times New Roman" w:eastAsia="HY신명조" w:hAnsi="Times New Roman" w:cs="Times New Roman"/>
          <w:sz w:val="24"/>
          <w:szCs w:val="24"/>
          <w:lang w:val="en-GB"/>
        </w:rPr>
        <w:t xml:space="preserve">. Sensitivity analysis: Model comparison </w:t>
      </w:r>
      <w:r>
        <w:rPr>
          <w:rFonts w:ascii="Times New Roman" w:eastAsia="HY신명조" w:hAnsi="Times New Roman" w:cs="Times New Roman"/>
          <w:sz w:val="24"/>
          <w:szCs w:val="24"/>
          <w:lang w:val="en-GB"/>
        </w:rPr>
        <w:t>u</w:t>
      </w:r>
      <w:r w:rsidRPr="005C7770">
        <w:rPr>
          <w:rFonts w:ascii="Times New Roman" w:eastAsia="HY신명조" w:hAnsi="Times New Roman" w:cs="Times New Roman"/>
          <w:sz w:val="24"/>
          <w:szCs w:val="24"/>
          <w:lang w:val="en-GB"/>
        </w:rPr>
        <w:t>sing different threshold temperature point.</w:t>
      </w:r>
    </w:p>
    <w:tbl>
      <w:tblPr>
        <w:tblW w:w="12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1"/>
        <w:gridCol w:w="709"/>
        <w:gridCol w:w="1276"/>
        <w:gridCol w:w="709"/>
        <w:gridCol w:w="218"/>
        <w:gridCol w:w="632"/>
        <w:gridCol w:w="1276"/>
        <w:gridCol w:w="709"/>
        <w:gridCol w:w="283"/>
        <w:gridCol w:w="709"/>
        <w:gridCol w:w="1276"/>
        <w:gridCol w:w="567"/>
      </w:tblGrid>
      <w:tr w:rsidR="008532D5" w:rsidRPr="00BC297D" w:rsidTr="005A4F49">
        <w:trPr>
          <w:trHeight w:val="381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93% (30.3°C)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95% (31.0°C)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99% (33.4°C)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AD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All cause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(1.03-1.04)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2542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(1.04-1.05)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2039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(1.07-1.11)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616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External causes of morbidity and mortality and injury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(1.02-1.05)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325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(1.01-1.05)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205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(0.94-1.05)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-3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Transport accidents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(0.98-1.04)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(0.96-1.05)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(0.81-1.02)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-28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All cardiovascular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(1.03-1.06)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798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(1.05-1.07)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676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(1.11-1.19)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271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Ischemic heart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63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(1.03-1.23)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31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Hypertensive diseases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(1.01-1.09)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(1.01-1.12)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45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(1.06-1.33)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23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Heart failure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(0.97-1.09)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(0.98-1.13)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(1.01-1.47)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12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Myocardial Infarction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(1.04-1.26)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29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Stroke, Cerebrovascular diseases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(1.04-1.07)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(1.05-1.09)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464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(1.12-1.21)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174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Chronic ischemic heart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(0.95-1.08)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(0.94-1.1)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(0.86-1.28)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Sudden Death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(1.01-1.1)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(1.02-1.12)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(1.04-1.26)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26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Respiratory System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96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77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(1.01-1.18)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31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Asthma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(1.01-1.12)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46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(1.02-1.15)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37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(1-1.35)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12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COPD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(0.97-1.05)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(0.96-1.07)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(0.98-1.28)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12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Pneumonia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(0.98-1.08)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31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(0.98-1.1)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(0.93-1.27)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8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Endocrine, nutritional and metabolic diseases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(1.01-1.06)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98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68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(0.94-1.12)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7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Diabetes mellitus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57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(0.92-1.12)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4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Mental and behavioral disorders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(1.01-1.09)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(1.01-1.11)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54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(0.91-1.18)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5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Organic, including symptomatic, mental disorders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(0.99-1.09)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(0.99-1.12)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30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(0.88-1.24)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4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PSU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(1-1.14)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(0.99-1.17)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(0.81-1.25)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lastRenderedPageBreak/>
              <w:t xml:space="preserve"> Schizophrenia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(0.85-1.2)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(0.86-1.27)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1.11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(0.72-1.73)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1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Self-harm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(0.93-0.99)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-118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(0.9-0.98)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-101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(0.8-1.03)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-19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Diseases of the digestive system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(0.99-1.04)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(0.99-1.05)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44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(0.95-1.11)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10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Diseases of the nervous system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(1.06-1.15)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(1.08-1.2)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93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(1.15-1.46)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30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Diseases of the genitourinary system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(1.02-1.11)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74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(1.03-1.13)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59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(1.09-1.39)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25 </w:t>
            </w:r>
          </w:p>
        </w:tc>
      </w:tr>
      <w:tr w:rsidR="008532D5" w:rsidRPr="00BC297D" w:rsidTr="005A4F49">
        <w:trPr>
          <w:trHeight w:val="381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Diseases of the blood and blood-forming organs and certain disorders involving the immune mechanism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(0.92-1.14)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(0.92-1.19)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1.12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(0.81-1.53)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2D5" w:rsidRPr="005C7770" w:rsidRDefault="008532D5" w:rsidP="005A4F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5C7770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2 </w:t>
            </w:r>
          </w:p>
        </w:tc>
      </w:tr>
    </w:tbl>
    <w:p w:rsidR="008532D5" w:rsidRDefault="008532D5" w:rsidP="008532D5">
      <w:pPr>
        <w:wordWrap/>
        <w:spacing w:line="480" w:lineRule="auto"/>
        <w:jc w:val="left"/>
        <w:rPr>
          <w:rFonts w:ascii="Times New Roman" w:eastAsia="HY신명조" w:hAnsi="Times New Roman" w:cs="Times New Roman"/>
          <w:sz w:val="24"/>
          <w:szCs w:val="24"/>
          <w:lang w:val="en-GB"/>
        </w:rPr>
      </w:pPr>
    </w:p>
    <w:p w:rsidR="00AF21CA" w:rsidRDefault="00D641D9"/>
    <w:sectPr w:rsidR="00AF21CA" w:rsidSect="008532D5">
      <w:pgSz w:w="15840" w:h="12240" w:orient="landscape" w:code="1"/>
      <w:pgMar w:top="144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D9" w:rsidRDefault="00D641D9" w:rsidP="00FE7C33">
      <w:pPr>
        <w:spacing w:after="0" w:line="240" w:lineRule="auto"/>
      </w:pPr>
      <w:r>
        <w:separator/>
      </w:r>
    </w:p>
  </w:endnote>
  <w:endnote w:type="continuationSeparator" w:id="0">
    <w:p w:rsidR="00D641D9" w:rsidRDefault="00D641D9" w:rsidP="00F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D9" w:rsidRDefault="00D641D9" w:rsidP="00FE7C33">
      <w:pPr>
        <w:spacing w:after="0" w:line="240" w:lineRule="auto"/>
      </w:pPr>
      <w:r>
        <w:separator/>
      </w:r>
    </w:p>
  </w:footnote>
  <w:footnote w:type="continuationSeparator" w:id="0">
    <w:p w:rsidR="00D641D9" w:rsidRDefault="00D641D9" w:rsidP="00FE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5"/>
    <w:rsid w:val="003E01FD"/>
    <w:rsid w:val="008532D5"/>
    <w:rsid w:val="009B7001"/>
    <w:rsid w:val="00D641D9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CEC2F-CA29-430C-8A79-70F3C5E7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D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E7C33"/>
  </w:style>
  <w:style w:type="paragraph" w:styleId="a4">
    <w:name w:val="footer"/>
    <w:basedOn w:val="a"/>
    <w:link w:val="Char0"/>
    <w:uiPriority w:val="99"/>
    <w:unhideWhenUsed/>
    <w:rsid w:val="00FE7C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2014-07-04T02:53:00Z</dcterms:created>
  <dcterms:modified xsi:type="dcterms:W3CDTF">2015-01-08T05:34:00Z</dcterms:modified>
</cp:coreProperties>
</file>