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AF" w:rsidRPr="00DF566D" w:rsidRDefault="002B1853" w:rsidP="000F1BAF">
      <w:pPr>
        <w:pStyle w:val="Caption"/>
        <w:keepNext/>
        <w:rPr>
          <w:b w:val="0"/>
          <w:color w:val="auto"/>
          <w:sz w:val="20"/>
          <w:szCs w:val="20"/>
        </w:rPr>
      </w:pPr>
      <w:bookmarkStart w:id="0" w:name="_GoBack"/>
      <w:bookmarkEnd w:id="0"/>
      <w:r w:rsidRPr="00A04571">
        <w:rPr>
          <w:color w:val="auto"/>
          <w:sz w:val="20"/>
          <w:szCs w:val="20"/>
        </w:rPr>
        <w:t>Table S1</w:t>
      </w:r>
      <w:r w:rsidR="000F1BAF" w:rsidRPr="00A04571">
        <w:rPr>
          <w:color w:val="auto"/>
          <w:sz w:val="20"/>
          <w:szCs w:val="20"/>
        </w:rPr>
        <w:t>.</w:t>
      </w:r>
      <w:r w:rsidR="000F1BAF" w:rsidRPr="00DF566D">
        <w:rPr>
          <w:color w:val="auto"/>
          <w:sz w:val="20"/>
          <w:szCs w:val="20"/>
        </w:rPr>
        <w:t xml:space="preserve">  Results of </w:t>
      </w:r>
      <w:proofErr w:type="spellStart"/>
      <w:r w:rsidR="000F1BAF" w:rsidRPr="00DF566D">
        <w:rPr>
          <w:color w:val="auto"/>
          <w:sz w:val="20"/>
          <w:szCs w:val="20"/>
        </w:rPr>
        <w:t>Lande’s</w:t>
      </w:r>
      <w:proofErr w:type="spellEnd"/>
      <w:r w:rsidR="000F1BAF" w:rsidRPr="00DF566D">
        <w:rPr>
          <w:color w:val="auto"/>
          <w:sz w:val="20"/>
          <w:szCs w:val="20"/>
        </w:rPr>
        <w:t xml:space="preserve"> generalized genetic distance approach for testing null hypotheses of rates of evolution. </w:t>
      </w:r>
      <w:r w:rsidR="000F1BAF" w:rsidRPr="00DF566D">
        <w:rPr>
          <w:b w:val="0"/>
          <w:color w:val="auto"/>
          <w:sz w:val="20"/>
          <w:szCs w:val="20"/>
        </w:rPr>
        <w:t>Results are organized by analysis, species comparison (</w:t>
      </w:r>
      <w:r w:rsidR="000F1BAF" w:rsidRPr="00DF566D">
        <w:rPr>
          <w:b w:val="0"/>
          <w:i/>
          <w:color w:val="auto"/>
          <w:sz w:val="20"/>
          <w:szCs w:val="20"/>
        </w:rPr>
        <w:t>Au. sediba</w:t>
      </w:r>
      <w:r w:rsidR="000F1BAF" w:rsidRPr="00DF566D">
        <w:rPr>
          <w:b w:val="0"/>
          <w:color w:val="auto"/>
          <w:sz w:val="20"/>
          <w:szCs w:val="20"/>
        </w:rPr>
        <w:t xml:space="preserve"> compared to others), heritability assumption, 95% confidence intervals, and point estimates of genetic distances. </w:t>
      </w:r>
      <w:r w:rsidR="000F1BAF" w:rsidRPr="00DF566D">
        <w:rPr>
          <w:rFonts w:eastAsia="Times New Roman" w:cs="Arial"/>
          <w:b w:val="0"/>
          <w:color w:val="auto"/>
          <w:sz w:val="20"/>
          <w:szCs w:val="20"/>
          <w:lang w:eastAsia="en-ZA"/>
        </w:rPr>
        <w:t xml:space="preserve">Point estimates and simulated 95% confidence intervals and median values for the null distribution of </w:t>
      </w:r>
      <w:proofErr w:type="spellStart"/>
      <w:r w:rsidR="000F1BAF" w:rsidRPr="00DF566D">
        <w:rPr>
          <w:rFonts w:eastAsia="Times New Roman" w:cs="Arial"/>
          <w:b w:val="0"/>
          <w:color w:val="auto"/>
          <w:sz w:val="20"/>
          <w:szCs w:val="20"/>
          <w:lang w:eastAsia="en-ZA"/>
        </w:rPr>
        <w:t>Lande’s</w:t>
      </w:r>
      <w:proofErr w:type="spellEnd"/>
      <w:r w:rsidR="000F1BAF" w:rsidRPr="00DF566D">
        <w:rPr>
          <w:rFonts w:eastAsia="Times New Roman" w:cs="Arial"/>
          <w:b w:val="0"/>
          <w:color w:val="auto"/>
          <w:sz w:val="20"/>
          <w:szCs w:val="20"/>
          <w:lang w:eastAsia="en-ZA"/>
        </w:rPr>
        <w:t xml:space="preserve"> 1979 generalized genetic distance assume direct ancestor-descendent relationships between the featured group and </w:t>
      </w:r>
      <w:r w:rsidR="000F1BAF" w:rsidRPr="00DF566D">
        <w:rPr>
          <w:rFonts w:eastAsia="Times New Roman" w:cs="Arial"/>
          <w:b w:val="0"/>
          <w:i/>
          <w:color w:val="auto"/>
          <w:sz w:val="20"/>
          <w:szCs w:val="20"/>
          <w:lang w:eastAsia="en-ZA"/>
        </w:rPr>
        <w:t xml:space="preserve">Au. </w:t>
      </w:r>
      <w:proofErr w:type="gramStart"/>
      <w:r w:rsidR="000F1BAF" w:rsidRPr="00DF566D">
        <w:rPr>
          <w:rFonts w:eastAsia="Times New Roman" w:cs="Arial"/>
          <w:b w:val="0"/>
          <w:i/>
          <w:color w:val="auto"/>
          <w:sz w:val="20"/>
          <w:szCs w:val="20"/>
          <w:lang w:eastAsia="en-ZA"/>
        </w:rPr>
        <w:t>sediba</w:t>
      </w:r>
      <w:proofErr w:type="gramEnd"/>
      <w:r w:rsidR="000F1BAF" w:rsidRPr="00DF566D">
        <w:rPr>
          <w:rFonts w:eastAsia="Times New Roman" w:cs="Arial"/>
          <w:b w:val="0"/>
          <w:color w:val="auto"/>
          <w:sz w:val="20"/>
          <w:szCs w:val="20"/>
          <w:lang w:eastAsia="en-ZA"/>
        </w:rPr>
        <w:t xml:space="preserve">.  Simulations take into account both evolutionary and sampling variance.  </w:t>
      </w:r>
      <w:r w:rsidR="000F1BAF" w:rsidRPr="00DF566D">
        <w:rPr>
          <w:b w:val="0"/>
          <w:color w:val="auto"/>
          <w:sz w:val="20"/>
          <w:szCs w:val="20"/>
        </w:rPr>
        <w:t>A departure from the neutral model is identified if the genetic distance for each comparison falls outside the range of the confidence interval. If the genetic distance falls above the range then the rate of evolution is fast, indicating directional selection. Similarly, if the genetic distance falls below then the rate of evolution is slow, indicating stabilizing selection.</w:t>
      </w:r>
    </w:p>
    <w:tbl>
      <w:tblPr>
        <w:tblW w:w="5000" w:type="pct"/>
        <w:tblLayout w:type="fixed"/>
        <w:tblLook w:val="04A0"/>
      </w:tblPr>
      <w:tblGrid>
        <w:gridCol w:w="1737"/>
        <w:gridCol w:w="1368"/>
        <w:gridCol w:w="1523"/>
        <w:gridCol w:w="747"/>
        <w:gridCol w:w="645"/>
        <w:gridCol w:w="747"/>
        <w:gridCol w:w="1246"/>
        <w:gridCol w:w="1229"/>
      </w:tblGrid>
      <w:tr w:rsidR="000F1BAF" w:rsidRPr="00DF566D" w:rsidTr="00AE68A8">
        <w:trPr>
          <w:trHeight w:val="765"/>
        </w:trPr>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b/>
                <w:bCs/>
                <w:sz w:val="18"/>
                <w:szCs w:val="18"/>
                <w:lang w:val="en-ZA" w:eastAsia="en-ZA"/>
              </w:rPr>
            </w:pPr>
            <w:r w:rsidRPr="00DF566D">
              <w:rPr>
                <w:rFonts w:eastAsia="Times New Roman" w:cs="Times New Roman"/>
                <w:b/>
                <w:bCs/>
                <w:sz w:val="18"/>
                <w:szCs w:val="18"/>
                <w:lang w:val="en-ZA" w:eastAsia="en-ZA"/>
              </w:rPr>
              <w:t>Analysis trait set</w:t>
            </w: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b/>
                <w:bCs/>
                <w:sz w:val="18"/>
                <w:szCs w:val="18"/>
                <w:lang w:val="en-ZA" w:eastAsia="en-ZA"/>
              </w:rPr>
            </w:pPr>
            <w:r w:rsidRPr="00DF566D">
              <w:rPr>
                <w:rFonts w:eastAsia="Times New Roman" w:cs="Times New Roman"/>
                <w:b/>
                <w:bCs/>
                <w:i/>
                <w:iCs/>
                <w:sz w:val="18"/>
                <w:szCs w:val="18"/>
                <w:lang w:val="en-ZA" w:eastAsia="en-ZA"/>
              </w:rPr>
              <w:t>Au. sediba</w:t>
            </w:r>
            <w:r w:rsidRPr="00DF566D">
              <w:rPr>
                <w:rFonts w:eastAsia="Times New Roman" w:cs="Times New Roman"/>
                <w:b/>
                <w:bCs/>
                <w:sz w:val="18"/>
                <w:szCs w:val="18"/>
                <w:lang w:val="en-ZA" w:eastAsia="en-ZA"/>
              </w:rPr>
              <w:t xml:space="preserve"> comparisons with other groups</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b/>
                <w:bCs/>
                <w:sz w:val="18"/>
                <w:szCs w:val="18"/>
                <w:lang w:val="en-ZA" w:eastAsia="en-ZA"/>
              </w:rPr>
            </w:pPr>
          </w:p>
          <w:p w:rsidR="000F1BAF" w:rsidRPr="00DF566D" w:rsidRDefault="000F1BAF" w:rsidP="00AE68A8">
            <w:pPr>
              <w:spacing w:after="0"/>
              <w:jc w:val="center"/>
              <w:rPr>
                <w:rFonts w:eastAsia="Times New Roman" w:cs="Times New Roman"/>
                <w:b/>
                <w:bCs/>
                <w:sz w:val="18"/>
                <w:szCs w:val="18"/>
                <w:lang w:val="en-ZA" w:eastAsia="en-ZA"/>
              </w:rPr>
            </w:pPr>
            <w:r w:rsidRPr="00DF566D">
              <w:rPr>
                <w:rFonts w:eastAsia="Times New Roman" w:cs="Times New Roman"/>
                <w:b/>
                <w:bCs/>
                <w:sz w:val="18"/>
                <w:szCs w:val="18"/>
                <w:lang w:val="en-ZA" w:eastAsia="en-ZA"/>
              </w:rPr>
              <w:t>Heritability</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b/>
                <w:bCs/>
                <w:sz w:val="18"/>
                <w:szCs w:val="18"/>
                <w:lang w:val="en-ZA" w:eastAsia="en-ZA"/>
              </w:rPr>
            </w:pPr>
          </w:p>
          <w:p w:rsidR="000F1BAF" w:rsidRPr="00DF566D" w:rsidRDefault="000F1BAF" w:rsidP="00AE68A8">
            <w:pPr>
              <w:spacing w:after="0"/>
              <w:jc w:val="center"/>
              <w:rPr>
                <w:rFonts w:eastAsia="Times New Roman" w:cs="Times New Roman"/>
                <w:b/>
                <w:bCs/>
                <w:sz w:val="18"/>
                <w:szCs w:val="18"/>
                <w:lang w:val="en-ZA" w:eastAsia="en-ZA"/>
              </w:rPr>
            </w:pPr>
            <w:r w:rsidRPr="00DF566D">
              <w:rPr>
                <w:rFonts w:eastAsia="Times New Roman" w:cs="Times New Roman"/>
                <w:b/>
                <w:bCs/>
                <w:sz w:val="18"/>
                <w:szCs w:val="18"/>
                <w:lang w:val="en-ZA" w:eastAsia="en-ZA"/>
              </w:rPr>
              <w:t>0.025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b/>
                <w:bCs/>
                <w:sz w:val="18"/>
                <w:szCs w:val="18"/>
                <w:lang w:val="en-ZA" w:eastAsia="en-ZA"/>
              </w:rPr>
            </w:pPr>
          </w:p>
          <w:p w:rsidR="000F1BAF" w:rsidRPr="00DF566D" w:rsidRDefault="000F1BAF" w:rsidP="00AE68A8">
            <w:pPr>
              <w:spacing w:after="0"/>
              <w:jc w:val="center"/>
              <w:rPr>
                <w:rFonts w:eastAsia="Times New Roman" w:cs="Times New Roman"/>
                <w:b/>
                <w:bCs/>
                <w:sz w:val="18"/>
                <w:szCs w:val="18"/>
                <w:lang w:val="en-ZA" w:eastAsia="en-ZA"/>
              </w:rPr>
            </w:pPr>
            <w:r w:rsidRPr="00DF566D">
              <w:rPr>
                <w:rFonts w:eastAsia="Times New Roman" w:cs="Times New Roman"/>
                <w:b/>
                <w:bCs/>
                <w:sz w:val="18"/>
                <w:szCs w:val="18"/>
                <w:lang w:val="en-ZA" w:eastAsia="en-ZA"/>
              </w:rPr>
              <w:t>0.5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b/>
                <w:bCs/>
                <w:sz w:val="18"/>
                <w:szCs w:val="18"/>
                <w:lang w:val="en-ZA" w:eastAsia="en-ZA"/>
              </w:rPr>
            </w:pPr>
          </w:p>
          <w:p w:rsidR="000F1BAF" w:rsidRPr="00DF566D" w:rsidRDefault="000F1BAF" w:rsidP="00AE68A8">
            <w:pPr>
              <w:spacing w:after="0"/>
              <w:jc w:val="center"/>
              <w:rPr>
                <w:rFonts w:eastAsia="Times New Roman" w:cs="Times New Roman"/>
                <w:b/>
                <w:bCs/>
                <w:sz w:val="18"/>
                <w:szCs w:val="18"/>
                <w:lang w:val="en-ZA" w:eastAsia="en-ZA"/>
              </w:rPr>
            </w:pPr>
            <w:r w:rsidRPr="00DF566D">
              <w:rPr>
                <w:rFonts w:eastAsia="Times New Roman" w:cs="Times New Roman"/>
                <w:b/>
                <w:bCs/>
                <w:sz w:val="18"/>
                <w:szCs w:val="18"/>
                <w:lang w:val="en-ZA" w:eastAsia="en-ZA"/>
              </w:rPr>
              <w:t>0.975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b/>
                <w:bCs/>
                <w:sz w:val="18"/>
                <w:szCs w:val="18"/>
                <w:lang w:val="en-ZA" w:eastAsia="en-ZA"/>
              </w:rPr>
            </w:pPr>
            <w:r w:rsidRPr="00DF566D">
              <w:rPr>
                <w:rFonts w:eastAsia="Times New Roman" w:cs="Times New Roman"/>
                <w:b/>
                <w:bCs/>
                <w:sz w:val="18"/>
                <w:szCs w:val="18"/>
                <w:lang w:val="en-ZA" w:eastAsia="en-ZA"/>
              </w:rPr>
              <w:t>Generalized genetic distance</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b/>
                <w:bCs/>
                <w:sz w:val="18"/>
                <w:szCs w:val="18"/>
                <w:lang w:val="en-ZA" w:eastAsia="en-ZA"/>
              </w:rPr>
            </w:pPr>
            <w:r w:rsidRPr="00DF566D">
              <w:rPr>
                <w:rFonts w:eastAsia="Times New Roman" w:cs="Times New Roman"/>
                <w:b/>
                <w:bCs/>
                <w:sz w:val="18"/>
                <w:szCs w:val="18"/>
                <w:lang w:val="en-ZA" w:eastAsia="en-ZA"/>
              </w:rPr>
              <w:t>Direction of departure from neutrality</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u w:val="single"/>
                <w:lang w:val="en-ZA" w:eastAsia="en-ZA"/>
              </w:rPr>
            </w:pPr>
            <w:r w:rsidRPr="00DF566D">
              <w:rPr>
                <w:rFonts w:eastAsia="Times New Roman" w:cs="Times New Roman"/>
                <w:b/>
                <w:bCs/>
                <w:sz w:val="18"/>
                <w:szCs w:val="18"/>
                <w:u w:val="single"/>
                <w:lang w:val="en-ZA" w:eastAsia="en-ZA"/>
              </w:rPr>
              <w:t>Cranial Analysis 1</w:t>
            </w: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Au. africanus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32.7</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r w:rsidRPr="00DF566D">
              <w:rPr>
                <w:rFonts w:eastAsia="Times New Roman" w:cs="Times New Roman"/>
                <w:b/>
                <w:bCs/>
                <w:sz w:val="18"/>
                <w:szCs w:val="18"/>
                <w:lang w:val="en-ZA" w:eastAsia="en-ZA"/>
              </w:rPr>
              <w:t>Face</w:t>
            </w: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32.8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58.6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32.4</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habilis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24.6</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57.9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SLOW</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24.1</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57.9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12</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32.5</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24.1</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57.3</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131</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rudolfensis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13.7</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32.5</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32</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24.1</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57.3</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32.4</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64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7.4</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24.2</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57.9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160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sz w:val="18"/>
                <w:szCs w:val="18"/>
                <w:lang w:val="en-ZA" w:eastAsia="en-ZA"/>
              </w:rPr>
              <w:t>South African</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13.5</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43.7</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105.8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53</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sz w:val="18"/>
                <w:szCs w:val="18"/>
                <w:lang w:val="en-ZA" w:eastAsia="en-ZA"/>
              </w:rPr>
              <w:t xml:space="preserve">early </w:t>
            </w:r>
            <w:r w:rsidRPr="00DF566D">
              <w:rPr>
                <w:rFonts w:eastAsia="Times New Roman" w:cs="Times New Roman"/>
                <w:i/>
                <w:iCs/>
                <w:sz w:val="18"/>
                <w:szCs w:val="18"/>
                <w:lang w:val="en-ZA" w:eastAsia="en-ZA"/>
              </w:rPr>
              <w:t>Homo</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19.8</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66.2</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158.0</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132</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13.4</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43.8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102.5</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20.0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67.0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161.2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102</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u w:val="single"/>
                <w:lang w:val="en-ZA" w:eastAsia="en-ZA"/>
              </w:rPr>
            </w:pPr>
            <w:r w:rsidRPr="00DF566D">
              <w:rPr>
                <w:rFonts w:eastAsia="Times New Roman" w:cs="Times New Roman"/>
                <w:b/>
                <w:bCs/>
                <w:sz w:val="18"/>
                <w:szCs w:val="18"/>
                <w:u w:val="single"/>
                <w:lang w:val="en-ZA" w:eastAsia="en-ZA"/>
              </w:rPr>
              <w:t>Cranial Analysis 2</w:t>
            </w:r>
          </w:p>
        </w:tc>
        <w:tc>
          <w:tcPr>
            <w:tcW w:w="740" w:type="pct"/>
            <w:tcBorders>
              <w:top w:val="single" w:sz="4" w:space="0" w:color="auto"/>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Au. africanus</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8.3</w:t>
            </w:r>
          </w:p>
        </w:tc>
        <w:tc>
          <w:tcPr>
            <w:tcW w:w="349"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21.3</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43.9</w:t>
            </w:r>
          </w:p>
        </w:tc>
        <w:tc>
          <w:tcPr>
            <w:tcW w:w="67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w:t>
            </w:r>
          </w:p>
        </w:tc>
        <w:tc>
          <w:tcPr>
            <w:tcW w:w="665"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r w:rsidRPr="00DF566D">
              <w:rPr>
                <w:rFonts w:eastAsia="Times New Roman" w:cs="Times New Roman"/>
                <w:b/>
                <w:bCs/>
                <w:sz w:val="18"/>
                <w:szCs w:val="18"/>
                <w:lang w:val="en-ZA" w:eastAsia="en-ZA"/>
              </w:rPr>
              <w:t>Face</w:t>
            </w: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14.6</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37.1</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76.6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33</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21.1</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43.6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37.3</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76.7</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erectus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7.9</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43.1</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14.4</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37.4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76.6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140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42.8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53</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14.6</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37.2</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76.2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133</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habilis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21.1</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42.7</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11</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14.2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37.2</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77.4</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21.1</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43.6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SLOW</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14.4</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37.3</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77.5</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u w:val="single"/>
                <w:lang w:val="en-ZA" w:eastAsia="en-ZA"/>
              </w:rPr>
            </w:pPr>
            <w:r w:rsidRPr="00DF566D">
              <w:rPr>
                <w:rFonts w:eastAsia="Times New Roman" w:cs="Times New Roman"/>
                <w:b/>
                <w:bCs/>
                <w:sz w:val="18"/>
                <w:szCs w:val="18"/>
                <w:u w:val="single"/>
                <w:lang w:val="en-ZA" w:eastAsia="en-ZA"/>
              </w:rPr>
              <w:t>Cranial Analysis 3</w:t>
            </w:r>
          </w:p>
        </w:tc>
        <w:tc>
          <w:tcPr>
            <w:tcW w:w="740" w:type="pct"/>
            <w:tcBorders>
              <w:top w:val="single" w:sz="4" w:space="0" w:color="auto"/>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Au. africanus</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349"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9.8</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26.4</w:t>
            </w:r>
          </w:p>
        </w:tc>
        <w:tc>
          <w:tcPr>
            <w:tcW w:w="67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w:t>
            </w:r>
          </w:p>
        </w:tc>
        <w:tc>
          <w:tcPr>
            <w:tcW w:w="665"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roofErr w:type="spellStart"/>
            <w:r w:rsidRPr="00DF566D">
              <w:rPr>
                <w:rFonts w:eastAsia="Times New Roman" w:cs="Times New Roman"/>
                <w:b/>
                <w:bCs/>
                <w:sz w:val="18"/>
                <w:szCs w:val="18"/>
                <w:lang w:val="en-ZA" w:eastAsia="en-ZA"/>
              </w:rPr>
              <w:t>Midface</w:t>
            </w:r>
            <w:proofErr w:type="spellEnd"/>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17.7</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48.3</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27.0</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11</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17.6</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47.7</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28</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erectus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26.4</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48.3</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17.7</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habilis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27.0</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17.3</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sz w:val="18"/>
                <w:szCs w:val="18"/>
                <w:lang w:val="en-ZA" w:eastAsia="en-ZA"/>
              </w:rPr>
              <w:t>South African</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7.5</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31.7</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87.2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sz w:val="18"/>
                <w:szCs w:val="18"/>
                <w:lang w:val="en-ZA" w:eastAsia="en-ZA"/>
              </w:rPr>
              <w:t xml:space="preserve">early </w:t>
            </w:r>
            <w:r w:rsidRPr="00DF566D">
              <w:rPr>
                <w:rFonts w:eastAsia="Times New Roman" w:cs="Times New Roman"/>
                <w:i/>
                <w:iCs/>
                <w:sz w:val="18"/>
                <w:szCs w:val="18"/>
                <w:lang w:val="en-ZA" w:eastAsia="en-ZA"/>
              </w:rPr>
              <w:t>Homo</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11.0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47.1</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127.3</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51</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7.5</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32.4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87.2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32</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10.7</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48.1</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128.2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u w:val="single"/>
                <w:lang w:val="en-ZA" w:eastAsia="en-ZA"/>
              </w:rPr>
            </w:pPr>
            <w:r w:rsidRPr="00DF566D">
              <w:rPr>
                <w:rFonts w:eastAsia="Times New Roman" w:cs="Times New Roman"/>
                <w:b/>
                <w:bCs/>
                <w:sz w:val="18"/>
                <w:szCs w:val="18"/>
                <w:u w:val="single"/>
                <w:lang w:val="en-ZA" w:eastAsia="en-ZA"/>
              </w:rPr>
              <w:t>Cranial Analysis 4</w:t>
            </w:r>
          </w:p>
        </w:tc>
        <w:tc>
          <w:tcPr>
            <w:tcW w:w="740" w:type="pct"/>
            <w:tcBorders>
              <w:top w:val="single" w:sz="4" w:space="0" w:color="auto"/>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Au. africanus</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349"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9.8</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26.4</w:t>
            </w:r>
          </w:p>
        </w:tc>
        <w:tc>
          <w:tcPr>
            <w:tcW w:w="67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58</w:t>
            </w:r>
          </w:p>
        </w:tc>
        <w:tc>
          <w:tcPr>
            <w:tcW w:w="665"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r w:rsidRPr="00DF566D">
              <w:rPr>
                <w:rFonts w:eastAsia="Times New Roman" w:cs="Times New Roman"/>
                <w:b/>
                <w:bCs/>
                <w:sz w:val="18"/>
                <w:szCs w:val="18"/>
                <w:lang w:val="en-ZA" w:eastAsia="en-ZA"/>
              </w:rPr>
              <w:t>Maxilla/Temporal</w:t>
            </w: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48.1</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146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27.1</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47.5</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erectus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146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47.7</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364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17.7</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47.1</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574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habilis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27.0</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10.1</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48.0</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Cs/>
                <w:sz w:val="18"/>
                <w:szCs w:val="18"/>
                <w:lang w:val="en-ZA" w:eastAsia="en-ZA"/>
              </w:rPr>
            </w:pPr>
            <w:r w:rsidRPr="00DF566D">
              <w:rPr>
                <w:rFonts w:eastAsia="Times New Roman" w:cs="Times New Roman"/>
                <w:iCs/>
                <w:sz w:val="18"/>
                <w:szCs w:val="18"/>
                <w:lang w:val="en-ZA" w:eastAsia="en-ZA"/>
              </w:rPr>
              <w:t>South African</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10.1</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203</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Cs/>
                <w:sz w:val="18"/>
                <w:szCs w:val="18"/>
                <w:lang w:val="en-ZA" w:eastAsia="en-ZA"/>
              </w:rPr>
            </w:pPr>
            <w:r w:rsidRPr="00DF566D">
              <w:rPr>
                <w:rFonts w:eastAsia="Times New Roman" w:cs="Times New Roman"/>
                <w:iCs/>
                <w:sz w:val="18"/>
                <w:szCs w:val="18"/>
                <w:lang w:val="en-ZA" w:eastAsia="en-ZA"/>
              </w:rPr>
              <w:t xml:space="preserve">early </w:t>
            </w:r>
            <w:r w:rsidRPr="00DF566D">
              <w:rPr>
                <w:rFonts w:eastAsia="Times New Roman" w:cs="Times New Roman"/>
                <w:i/>
                <w:iCs/>
                <w:sz w:val="18"/>
                <w:szCs w:val="18"/>
                <w:lang w:val="en-ZA" w:eastAsia="en-ZA"/>
              </w:rPr>
              <w:t>Homo</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3.9</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509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46.1</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665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u w:val="single"/>
                <w:lang w:val="en-ZA" w:eastAsia="en-ZA"/>
              </w:rPr>
            </w:pPr>
            <w:r w:rsidRPr="00DF566D">
              <w:rPr>
                <w:rFonts w:eastAsia="Times New Roman" w:cs="Times New Roman"/>
                <w:b/>
                <w:bCs/>
                <w:sz w:val="18"/>
                <w:szCs w:val="18"/>
                <w:u w:val="single"/>
                <w:lang w:val="en-ZA" w:eastAsia="en-ZA"/>
              </w:rPr>
              <w:t>Cranial Analysis 5</w:t>
            </w:r>
          </w:p>
        </w:tc>
        <w:tc>
          <w:tcPr>
            <w:tcW w:w="740" w:type="pct"/>
            <w:tcBorders>
              <w:top w:val="single" w:sz="4" w:space="0" w:color="auto"/>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Au. africanus</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26.6</w:t>
            </w:r>
          </w:p>
        </w:tc>
        <w:tc>
          <w:tcPr>
            <w:tcW w:w="67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w:t>
            </w:r>
          </w:p>
        </w:tc>
        <w:tc>
          <w:tcPr>
            <w:tcW w:w="665"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roofErr w:type="spellStart"/>
            <w:r w:rsidRPr="00DF566D">
              <w:rPr>
                <w:rFonts w:eastAsia="Times New Roman" w:cs="Times New Roman"/>
                <w:b/>
                <w:bCs/>
                <w:sz w:val="18"/>
                <w:szCs w:val="18"/>
                <w:lang w:val="en-ZA" w:eastAsia="en-ZA"/>
              </w:rPr>
              <w:t>Neurocranium</w:t>
            </w:r>
            <w:proofErr w:type="spellEnd"/>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46.7</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18</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48.7</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erectus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26.4</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17.7</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73</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27.0</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58</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47.3</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146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u w:val="single"/>
                <w:lang w:val="en-ZA" w:eastAsia="en-ZA"/>
              </w:rPr>
            </w:pPr>
            <w:r w:rsidRPr="00DF566D">
              <w:rPr>
                <w:rFonts w:eastAsia="Times New Roman" w:cs="Times New Roman"/>
                <w:b/>
                <w:bCs/>
                <w:sz w:val="18"/>
                <w:szCs w:val="18"/>
                <w:u w:val="single"/>
                <w:lang w:val="en-ZA" w:eastAsia="en-ZA"/>
              </w:rPr>
              <w:t xml:space="preserve">Mandibular </w:t>
            </w:r>
          </w:p>
        </w:tc>
        <w:tc>
          <w:tcPr>
            <w:tcW w:w="740" w:type="pct"/>
            <w:tcBorders>
              <w:top w:val="single" w:sz="4" w:space="0" w:color="auto"/>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Au. africanus</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9.8</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26.6</w:t>
            </w:r>
          </w:p>
        </w:tc>
        <w:tc>
          <w:tcPr>
            <w:tcW w:w="67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w:t>
            </w:r>
          </w:p>
        </w:tc>
        <w:tc>
          <w:tcPr>
            <w:tcW w:w="665"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r w:rsidRPr="00DF566D">
              <w:rPr>
                <w:rFonts w:eastAsia="Times New Roman" w:cs="Times New Roman"/>
                <w:b/>
                <w:bCs/>
                <w:sz w:val="18"/>
                <w:szCs w:val="18"/>
                <w:u w:val="single"/>
                <w:lang w:val="en-ZA" w:eastAsia="en-ZA"/>
              </w:rPr>
              <w:t>Analysis 1</w:t>
            </w: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3.8</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17.3</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33</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17.6</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21</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erectus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33</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47.5</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sz w:val="18"/>
                <w:szCs w:val="18"/>
                <w:lang w:val="en-ZA" w:eastAsia="en-ZA"/>
              </w:rPr>
              <w:t>South African</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7.6</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32.4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87.9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sz w:val="18"/>
                <w:szCs w:val="18"/>
                <w:lang w:val="en-ZA" w:eastAsia="en-ZA"/>
              </w:rPr>
              <w:t xml:space="preserve">early </w:t>
            </w:r>
            <w:r w:rsidRPr="00DF566D">
              <w:rPr>
                <w:rFonts w:eastAsia="Times New Roman" w:cs="Times New Roman"/>
                <w:i/>
                <w:iCs/>
                <w:sz w:val="18"/>
                <w:szCs w:val="18"/>
                <w:lang w:val="en-ZA" w:eastAsia="en-ZA"/>
              </w:rPr>
              <w:t>Homo</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11.6</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132.5</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31.7</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88.2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31</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11.1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128.8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78</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u w:val="single"/>
                <w:lang w:val="en-ZA" w:eastAsia="en-ZA"/>
              </w:rPr>
            </w:pPr>
            <w:r w:rsidRPr="00DF566D">
              <w:rPr>
                <w:rFonts w:eastAsia="Times New Roman" w:cs="Times New Roman"/>
                <w:b/>
                <w:bCs/>
                <w:sz w:val="18"/>
                <w:szCs w:val="18"/>
                <w:u w:val="single"/>
                <w:lang w:val="en-ZA" w:eastAsia="en-ZA"/>
              </w:rPr>
              <w:t xml:space="preserve">Mandibular </w:t>
            </w:r>
          </w:p>
        </w:tc>
        <w:tc>
          <w:tcPr>
            <w:tcW w:w="740" w:type="pct"/>
            <w:tcBorders>
              <w:top w:val="single" w:sz="4" w:space="0" w:color="auto"/>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Au. africanus</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26.8</w:t>
            </w:r>
          </w:p>
        </w:tc>
        <w:tc>
          <w:tcPr>
            <w:tcW w:w="67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w:t>
            </w:r>
          </w:p>
        </w:tc>
        <w:tc>
          <w:tcPr>
            <w:tcW w:w="665"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r w:rsidRPr="00DF566D">
              <w:rPr>
                <w:rFonts w:eastAsia="Times New Roman" w:cs="Times New Roman"/>
                <w:b/>
                <w:bCs/>
                <w:sz w:val="18"/>
                <w:szCs w:val="18"/>
                <w:u w:val="single"/>
                <w:lang w:val="en-ZA" w:eastAsia="en-ZA"/>
              </w:rPr>
              <w:lastRenderedPageBreak/>
              <w:t>Analysis 2</w:t>
            </w: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17.6</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47.4</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erectus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31</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17.6</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46.7</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27.0</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habilis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26.5</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3.8</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17.6</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72</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rudolfensis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17.6</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47.0</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62</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27.0</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17.3</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sz w:val="18"/>
                <w:szCs w:val="18"/>
                <w:lang w:val="en-ZA" w:eastAsia="en-ZA"/>
              </w:rPr>
              <w:t>South African</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31.9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86.7</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sz w:val="18"/>
                <w:szCs w:val="18"/>
                <w:lang w:val="en-ZA" w:eastAsia="en-ZA"/>
              </w:rPr>
              <w:t xml:space="preserve">early </w:t>
            </w:r>
            <w:r w:rsidRPr="00DF566D">
              <w:rPr>
                <w:rFonts w:eastAsia="Times New Roman" w:cs="Times New Roman"/>
                <w:i/>
                <w:iCs/>
                <w:sz w:val="18"/>
                <w:szCs w:val="18"/>
                <w:lang w:val="en-ZA" w:eastAsia="en-ZA"/>
              </w:rPr>
              <w:t>Homo</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11.4</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129.7</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97</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7.6</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32.4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88.6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67</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10.9</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132.4</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169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u w:val="single"/>
                <w:lang w:val="en-ZA" w:eastAsia="en-ZA"/>
              </w:rPr>
            </w:pPr>
            <w:r w:rsidRPr="00DF566D">
              <w:rPr>
                <w:rFonts w:eastAsia="Times New Roman" w:cs="Times New Roman"/>
                <w:b/>
                <w:bCs/>
                <w:sz w:val="18"/>
                <w:szCs w:val="18"/>
                <w:u w:val="single"/>
                <w:lang w:val="en-ZA" w:eastAsia="en-ZA"/>
              </w:rPr>
              <w:t xml:space="preserve">Mandibular </w:t>
            </w:r>
          </w:p>
        </w:tc>
        <w:tc>
          <w:tcPr>
            <w:tcW w:w="740" w:type="pct"/>
            <w:tcBorders>
              <w:top w:val="single" w:sz="4" w:space="0" w:color="auto"/>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Au. africanus</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349"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27.2</w:t>
            </w:r>
          </w:p>
        </w:tc>
        <w:tc>
          <w:tcPr>
            <w:tcW w:w="67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w:t>
            </w:r>
          </w:p>
        </w:tc>
        <w:tc>
          <w:tcPr>
            <w:tcW w:w="665"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r w:rsidRPr="00DF566D">
              <w:rPr>
                <w:rFonts w:eastAsia="Times New Roman" w:cs="Times New Roman"/>
                <w:b/>
                <w:bCs/>
                <w:sz w:val="18"/>
                <w:szCs w:val="18"/>
                <w:u w:val="single"/>
                <w:lang w:val="en-ZA" w:eastAsia="en-ZA"/>
              </w:rPr>
              <w:t>Analysis 3</w:t>
            </w: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46.4</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37</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erectus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27.3</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17.6</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26.7</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21</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17.6</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47.4</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habilis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27.3</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17.6</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118</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27.1</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48.1</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rudolfensis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17.3</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10.1</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17.6</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48.5</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68</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sz w:val="18"/>
                <w:szCs w:val="18"/>
                <w:lang w:val="en-ZA" w:eastAsia="en-ZA"/>
              </w:rPr>
              <w:t>South African</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7.5</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32.2</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85.8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sz w:val="18"/>
                <w:szCs w:val="18"/>
                <w:lang w:val="en-ZA" w:eastAsia="en-ZA"/>
              </w:rPr>
              <w:t xml:space="preserve">early </w:t>
            </w:r>
            <w:r w:rsidRPr="00DF566D">
              <w:rPr>
                <w:rFonts w:eastAsia="Times New Roman" w:cs="Times New Roman"/>
                <w:i/>
                <w:iCs/>
                <w:sz w:val="18"/>
                <w:szCs w:val="18"/>
                <w:lang w:val="en-ZA" w:eastAsia="en-ZA"/>
              </w:rPr>
              <w:t>Homo</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11.4</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48.2</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132.3</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7.7</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32.2</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88.1</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38</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11.0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128.4</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u w:val="single"/>
                <w:lang w:val="en-ZA" w:eastAsia="en-ZA"/>
              </w:rPr>
            </w:pPr>
            <w:r w:rsidRPr="00DF566D">
              <w:rPr>
                <w:rFonts w:eastAsia="Times New Roman" w:cs="Times New Roman"/>
                <w:b/>
                <w:bCs/>
                <w:sz w:val="18"/>
                <w:szCs w:val="18"/>
                <w:u w:val="single"/>
                <w:lang w:val="en-ZA" w:eastAsia="en-ZA"/>
              </w:rPr>
              <w:t xml:space="preserve">Mandibular </w:t>
            </w:r>
          </w:p>
        </w:tc>
        <w:tc>
          <w:tcPr>
            <w:tcW w:w="740" w:type="pct"/>
            <w:tcBorders>
              <w:top w:val="single" w:sz="4" w:space="0" w:color="auto"/>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Au. africanus</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2.2</w:t>
            </w:r>
          </w:p>
        </w:tc>
        <w:tc>
          <w:tcPr>
            <w:tcW w:w="349"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26.3</w:t>
            </w:r>
          </w:p>
        </w:tc>
        <w:tc>
          <w:tcPr>
            <w:tcW w:w="67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15</w:t>
            </w:r>
          </w:p>
        </w:tc>
        <w:tc>
          <w:tcPr>
            <w:tcW w:w="665"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r w:rsidRPr="00DF566D">
              <w:rPr>
                <w:rFonts w:eastAsia="Times New Roman" w:cs="Times New Roman"/>
                <w:b/>
                <w:bCs/>
                <w:sz w:val="18"/>
                <w:szCs w:val="18"/>
                <w:u w:val="single"/>
                <w:lang w:val="en-ZA" w:eastAsia="en-ZA"/>
              </w:rPr>
              <w:t>Analysis 4</w:t>
            </w: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17.6</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38</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27.1</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17.6</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erectus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26.7</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4.2</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47.3</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17.6</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48.1</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habilis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10.1</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26.7</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3.9</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18.0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26.8</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47.0</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rudolfensis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21</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46.7</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53</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9.9</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26.6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17.4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47.3</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41</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sz w:val="18"/>
                <w:szCs w:val="18"/>
                <w:lang w:val="en-ZA" w:eastAsia="en-ZA"/>
              </w:rPr>
              <w:t>South African</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7.4</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31.7</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85.2</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sz w:val="18"/>
                <w:szCs w:val="18"/>
                <w:lang w:val="en-ZA" w:eastAsia="en-ZA"/>
              </w:rPr>
              <w:t xml:space="preserve">early </w:t>
            </w:r>
            <w:r w:rsidRPr="00DF566D">
              <w:rPr>
                <w:rFonts w:eastAsia="Times New Roman" w:cs="Times New Roman"/>
                <w:i/>
                <w:iCs/>
                <w:sz w:val="18"/>
                <w:szCs w:val="18"/>
                <w:lang w:val="en-ZA" w:eastAsia="en-ZA"/>
              </w:rPr>
              <w:t>Homo</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11.4</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131.6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7.7</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31.8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86.9</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15</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11.3</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128.4</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36</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u w:val="single"/>
                <w:lang w:val="en-ZA" w:eastAsia="en-ZA"/>
              </w:rPr>
            </w:pPr>
            <w:r w:rsidRPr="00DF566D">
              <w:rPr>
                <w:rFonts w:eastAsia="Times New Roman" w:cs="Times New Roman"/>
                <w:b/>
                <w:bCs/>
                <w:sz w:val="18"/>
                <w:szCs w:val="18"/>
                <w:u w:val="single"/>
                <w:lang w:val="en-ZA" w:eastAsia="en-ZA"/>
              </w:rPr>
              <w:t xml:space="preserve">Mandibular </w:t>
            </w:r>
          </w:p>
        </w:tc>
        <w:tc>
          <w:tcPr>
            <w:tcW w:w="740" w:type="pct"/>
            <w:tcBorders>
              <w:top w:val="single" w:sz="4" w:space="0" w:color="auto"/>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Au. africanus</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3.1</w:t>
            </w:r>
          </w:p>
        </w:tc>
        <w:tc>
          <w:tcPr>
            <w:tcW w:w="349"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10.2</w:t>
            </w:r>
          </w:p>
        </w:tc>
        <w:tc>
          <w:tcPr>
            <w:tcW w:w="40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24.2</w:t>
            </w:r>
          </w:p>
        </w:tc>
        <w:tc>
          <w:tcPr>
            <w:tcW w:w="674"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16</w:t>
            </w:r>
          </w:p>
        </w:tc>
        <w:tc>
          <w:tcPr>
            <w:tcW w:w="665" w:type="pct"/>
            <w:tcBorders>
              <w:top w:val="single" w:sz="4" w:space="0" w:color="auto"/>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r w:rsidRPr="00DF566D">
              <w:rPr>
                <w:rFonts w:eastAsia="Times New Roman" w:cs="Times New Roman"/>
                <w:b/>
                <w:bCs/>
                <w:sz w:val="18"/>
                <w:szCs w:val="18"/>
                <w:u w:val="single"/>
                <w:lang w:val="en-ZA" w:eastAsia="en-ZA"/>
              </w:rPr>
              <w:t>Analysis 5</w:t>
            </w: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15.4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36.4</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39</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3.1</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10.3</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24.4</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15.5</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37.0</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i/>
                <w:iCs/>
                <w:sz w:val="18"/>
                <w:szCs w:val="18"/>
                <w:lang w:val="en-ZA" w:eastAsia="en-ZA"/>
              </w:rPr>
              <w:t>H. erectus</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2.9</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10.2</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24.4</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27</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15.3</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36.3</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68</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3.0</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10.2</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24.0</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24</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4.6</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15.2</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36.6</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60</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sz w:val="18"/>
                <w:szCs w:val="18"/>
                <w:lang w:val="en-ZA" w:eastAsia="en-ZA"/>
              </w:rPr>
              <w:t>South African</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10.7</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36.8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88.3</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57</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None</w:t>
            </w:r>
          </w:p>
        </w:tc>
      </w:tr>
      <w:tr w:rsidR="000F1BAF" w:rsidRPr="00DF566D" w:rsidTr="00AE68A8">
        <w:trPr>
          <w:trHeight w:val="300"/>
        </w:trPr>
        <w:tc>
          <w:tcPr>
            <w:tcW w:w="940"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nil"/>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r w:rsidRPr="00DF566D">
              <w:rPr>
                <w:rFonts w:eastAsia="Times New Roman" w:cs="Times New Roman"/>
                <w:sz w:val="18"/>
                <w:szCs w:val="18"/>
                <w:lang w:val="en-ZA" w:eastAsia="en-ZA"/>
              </w:rPr>
              <w:t xml:space="preserve">early </w:t>
            </w:r>
            <w:r w:rsidRPr="00DF566D">
              <w:rPr>
                <w:rFonts w:eastAsia="Times New Roman" w:cs="Times New Roman"/>
                <w:i/>
                <w:iCs/>
                <w:sz w:val="18"/>
                <w:szCs w:val="18"/>
                <w:lang w:val="en-ZA" w:eastAsia="en-ZA"/>
              </w:rPr>
              <w:t>Homo</w:t>
            </w:r>
          </w:p>
        </w:tc>
        <w:tc>
          <w:tcPr>
            <w:tcW w:w="82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Human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13.5</w:t>
            </w:r>
          </w:p>
        </w:tc>
        <w:tc>
          <w:tcPr>
            <w:tcW w:w="349"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47.8</w:t>
            </w:r>
          </w:p>
        </w:tc>
        <w:tc>
          <w:tcPr>
            <w:tcW w:w="40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113.5</w:t>
            </w:r>
          </w:p>
        </w:tc>
        <w:tc>
          <w:tcPr>
            <w:tcW w:w="674"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142</w:t>
            </w:r>
          </w:p>
        </w:tc>
        <w:tc>
          <w:tcPr>
            <w:tcW w:w="665" w:type="pct"/>
            <w:tcBorders>
              <w:top w:val="nil"/>
              <w:left w:val="single" w:sz="4" w:space="0" w:color="auto"/>
              <w:bottom w:val="nil"/>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1.0</w:t>
            </w:r>
          </w:p>
        </w:tc>
        <w:tc>
          <w:tcPr>
            <w:tcW w:w="404" w:type="pct"/>
            <w:tcBorders>
              <w:top w:val="nil"/>
              <w:left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10.8</w:t>
            </w:r>
          </w:p>
        </w:tc>
        <w:tc>
          <w:tcPr>
            <w:tcW w:w="349" w:type="pct"/>
            <w:tcBorders>
              <w:top w:val="nil"/>
              <w:left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36.8</w:t>
            </w:r>
          </w:p>
        </w:tc>
        <w:tc>
          <w:tcPr>
            <w:tcW w:w="404" w:type="pct"/>
            <w:tcBorders>
              <w:top w:val="nil"/>
              <w:left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88.8</w:t>
            </w:r>
          </w:p>
        </w:tc>
        <w:tc>
          <w:tcPr>
            <w:tcW w:w="674" w:type="pct"/>
            <w:tcBorders>
              <w:top w:val="nil"/>
              <w:left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76</w:t>
            </w:r>
          </w:p>
        </w:tc>
        <w:tc>
          <w:tcPr>
            <w:tcW w:w="665" w:type="pct"/>
            <w:tcBorders>
              <w:top w:val="nil"/>
              <w:left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r w:rsidR="000F1BAF" w:rsidRPr="00DF566D" w:rsidTr="00AE68A8">
        <w:trPr>
          <w:trHeight w:val="300"/>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0F1BAF" w:rsidRPr="00DF566D" w:rsidRDefault="000F1BAF" w:rsidP="00AE68A8">
            <w:pPr>
              <w:spacing w:after="0"/>
              <w:rPr>
                <w:rFonts w:eastAsia="Times New Roman" w:cs="Times New Roman"/>
                <w:b/>
                <w:bCs/>
                <w:sz w:val="18"/>
                <w:szCs w:val="18"/>
                <w:lang w:val="en-ZA" w:eastAsia="en-ZA"/>
              </w:rPr>
            </w:pPr>
          </w:p>
        </w:tc>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0F1BAF" w:rsidRPr="00DF566D" w:rsidRDefault="000F1BAF" w:rsidP="00AE68A8">
            <w:pPr>
              <w:spacing w:after="0"/>
              <w:jc w:val="center"/>
              <w:rPr>
                <w:rFonts w:eastAsia="Times New Roman" w:cs="Times New Roman"/>
                <w:i/>
                <w:iCs/>
                <w:sz w:val="18"/>
                <w:szCs w:val="18"/>
                <w:lang w:val="en-ZA" w:eastAsia="en-ZA"/>
              </w:rPr>
            </w:pPr>
          </w:p>
        </w:tc>
        <w:tc>
          <w:tcPr>
            <w:tcW w:w="824" w:type="pct"/>
            <w:tcBorders>
              <w:top w:val="nil"/>
              <w:left w:val="single" w:sz="4" w:space="0" w:color="auto"/>
              <w:bottom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b/>
                <w:bCs/>
                <w:sz w:val="18"/>
                <w:szCs w:val="18"/>
                <w:lang w:val="en-ZA" w:eastAsia="en-ZA"/>
              </w:rPr>
              <w:t>Pan h</w:t>
            </w:r>
            <w:r w:rsidRPr="00DF566D">
              <w:rPr>
                <w:rFonts w:eastAsia="Times New Roman" w:cs="Times New Roman"/>
                <w:b/>
                <w:bCs/>
                <w:sz w:val="18"/>
                <w:szCs w:val="18"/>
                <w:vertAlign w:val="superscript"/>
                <w:lang w:val="en-ZA" w:eastAsia="en-ZA"/>
              </w:rPr>
              <w:t>2</w:t>
            </w:r>
            <w:r w:rsidRPr="00DF566D">
              <w:rPr>
                <w:rFonts w:eastAsia="Times New Roman" w:cs="Times New Roman"/>
                <w:b/>
                <w:bCs/>
                <w:sz w:val="18"/>
                <w:szCs w:val="18"/>
                <w:lang w:val="en-ZA" w:eastAsia="en-ZA"/>
              </w:rPr>
              <w:t xml:space="preserve"> = 0.4</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14.1</w:t>
            </w:r>
          </w:p>
        </w:tc>
        <w:tc>
          <w:tcPr>
            <w:tcW w:w="349" w:type="pct"/>
            <w:tcBorders>
              <w:top w:val="nil"/>
              <w:left w:val="single" w:sz="4" w:space="0" w:color="auto"/>
              <w:bottom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48.1</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112.8</w:t>
            </w:r>
          </w:p>
        </w:tc>
        <w:tc>
          <w:tcPr>
            <w:tcW w:w="674" w:type="pct"/>
            <w:tcBorders>
              <w:top w:val="nil"/>
              <w:left w:val="single" w:sz="4" w:space="0" w:color="auto"/>
              <w:bottom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189</w:t>
            </w:r>
          </w:p>
        </w:tc>
        <w:tc>
          <w:tcPr>
            <w:tcW w:w="665" w:type="pct"/>
            <w:tcBorders>
              <w:top w:val="nil"/>
              <w:left w:val="single" w:sz="4" w:space="0" w:color="auto"/>
              <w:bottom w:val="single" w:sz="4" w:space="0" w:color="auto"/>
              <w:right w:val="single" w:sz="4" w:space="0" w:color="auto"/>
            </w:tcBorders>
            <w:shd w:val="clear" w:color="auto" w:fill="auto"/>
            <w:vAlign w:val="center"/>
            <w:hideMark/>
          </w:tcPr>
          <w:p w:rsidR="000F1BAF" w:rsidRPr="00DF566D" w:rsidRDefault="000F1BAF" w:rsidP="00AE68A8">
            <w:pPr>
              <w:spacing w:after="0"/>
              <w:jc w:val="center"/>
              <w:rPr>
                <w:rFonts w:eastAsia="Times New Roman" w:cs="Times New Roman"/>
                <w:sz w:val="18"/>
                <w:szCs w:val="18"/>
                <w:lang w:val="en-ZA" w:eastAsia="en-ZA"/>
              </w:rPr>
            </w:pPr>
            <w:r w:rsidRPr="00DF566D">
              <w:rPr>
                <w:rFonts w:eastAsia="Times New Roman" w:cs="Times New Roman"/>
                <w:sz w:val="18"/>
                <w:szCs w:val="18"/>
                <w:lang w:val="en-ZA" w:eastAsia="en-ZA"/>
              </w:rPr>
              <w:t>FAST</w:t>
            </w:r>
          </w:p>
        </w:tc>
      </w:tr>
    </w:tbl>
    <w:p w:rsidR="00000D9D" w:rsidRDefault="00000D9D"/>
    <w:sectPr w:rsidR="00000D9D" w:rsidSect="00000D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6EE3"/>
    <w:multiLevelType w:val="hybridMultilevel"/>
    <w:tmpl w:val="F4E47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BAF"/>
    <w:rsid w:val="00000D9D"/>
    <w:rsid w:val="00004ACD"/>
    <w:rsid w:val="00010E64"/>
    <w:rsid w:val="000333AF"/>
    <w:rsid w:val="000F0FE5"/>
    <w:rsid w:val="000F1BAF"/>
    <w:rsid w:val="00145257"/>
    <w:rsid w:val="001E43F9"/>
    <w:rsid w:val="002A537E"/>
    <w:rsid w:val="002B1853"/>
    <w:rsid w:val="002C3404"/>
    <w:rsid w:val="002E11E9"/>
    <w:rsid w:val="002F42AC"/>
    <w:rsid w:val="00361AF5"/>
    <w:rsid w:val="003E262A"/>
    <w:rsid w:val="0040075A"/>
    <w:rsid w:val="004148BC"/>
    <w:rsid w:val="004208F2"/>
    <w:rsid w:val="0047779A"/>
    <w:rsid w:val="004C4753"/>
    <w:rsid w:val="004D10DB"/>
    <w:rsid w:val="00535346"/>
    <w:rsid w:val="005C6031"/>
    <w:rsid w:val="006A5909"/>
    <w:rsid w:val="007D012B"/>
    <w:rsid w:val="00803D8F"/>
    <w:rsid w:val="008A2F76"/>
    <w:rsid w:val="008E75FB"/>
    <w:rsid w:val="0093379C"/>
    <w:rsid w:val="0098625A"/>
    <w:rsid w:val="009B4EA0"/>
    <w:rsid w:val="009F50A5"/>
    <w:rsid w:val="00A04571"/>
    <w:rsid w:val="00AE65A1"/>
    <w:rsid w:val="00AE68A8"/>
    <w:rsid w:val="00B57450"/>
    <w:rsid w:val="00BD37CB"/>
    <w:rsid w:val="00C424C0"/>
    <w:rsid w:val="00D55B96"/>
    <w:rsid w:val="00D63D2A"/>
    <w:rsid w:val="00D70652"/>
    <w:rsid w:val="00E36ACA"/>
    <w:rsid w:val="00E54E2B"/>
    <w:rsid w:val="00EF3661"/>
    <w:rsid w:val="00F0032B"/>
    <w:rsid w:val="00F30194"/>
    <w:rsid w:val="00F87E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AF"/>
    <w:pPr>
      <w:ind w:left="720"/>
      <w:contextualSpacing/>
    </w:pPr>
  </w:style>
  <w:style w:type="character" w:styleId="Hyperlink">
    <w:name w:val="Hyperlink"/>
    <w:basedOn w:val="DefaultParagraphFont"/>
    <w:uiPriority w:val="99"/>
    <w:rsid w:val="000F1BAF"/>
    <w:rPr>
      <w:color w:val="0000FF" w:themeColor="hyperlink"/>
      <w:u w:val="single"/>
    </w:rPr>
  </w:style>
  <w:style w:type="character" w:styleId="PlaceholderText">
    <w:name w:val="Placeholder Text"/>
    <w:basedOn w:val="DefaultParagraphFont"/>
    <w:uiPriority w:val="99"/>
    <w:semiHidden/>
    <w:rsid w:val="000F1BAF"/>
    <w:rPr>
      <w:color w:val="808080"/>
    </w:rPr>
  </w:style>
  <w:style w:type="paragraph" w:styleId="BalloonText">
    <w:name w:val="Balloon Text"/>
    <w:basedOn w:val="Normal"/>
    <w:link w:val="BalloonTextChar"/>
    <w:uiPriority w:val="99"/>
    <w:semiHidden/>
    <w:unhideWhenUsed/>
    <w:rsid w:val="000F1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AF"/>
    <w:rPr>
      <w:rFonts w:ascii="Tahoma" w:hAnsi="Tahoma" w:cs="Tahoma"/>
      <w:sz w:val="16"/>
      <w:szCs w:val="16"/>
      <w:lang w:val="en-US"/>
    </w:rPr>
  </w:style>
  <w:style w:type="character" w:styleId="CommentReference">
    <w:name w:val="annotation reference"/>
    <w:basedOn w:val="DefaultParagraphFont"/>
    <w:uiPriority w:val="99"/>
    <w:semiHidden/>
    <w:unhideWhenUsed/>
    <w:rsid w:val="000F1BAF"/>
    <w:rPr>
      <w:sz w:val="16"/>
      <w:szCs w:val="16"/>
    </w:rPr>
  </w:style>
  <w:style w:type="paragraph" w:styleId="CommentText">
    <w:name w:val="annotation text"/>
    <w:basedOn w:val="Normal"/>
    <w:link w:val="CommentTextChar"/>
    <w:uiPriority w:val="99"/>
    <w:semiHidden/>
    <w:unhideWhenUsed/>
    <w:rsid w:val="000F1BAF"/>
    <w:pPr>
      <w:spacing w:line="240" w:lineRule="auto"/>
    </w:pPr>
    <w:rPr>
      <w:sz w:val="20"/>
      <w:szCs w:val="20"/>
    </w:rPr>
  </w:style>
  <w:style w:type="character" w:customStyle="1" w:styleId="CommentTextChar">
    <w:name w:val="Comment Text Char"/>
    <w:basedOn w:val="DefaultParagraphFont"/>
    <w:link w:val="CommentText"/>
    <w:uiPriority w:val="99"/>
    <w:semiHidden/>
    <w:rsid w:val="000F1BAF"/>
    <w:rPr>
      <w:sz w:val="20"/>
      <w:szCs w:val="20"/>
      <w:lang w:val="en-US"/>
    </w:rPr>
  </w:style>
  <w:style w:type="paragraph" w:styleId="CommentSubject">
    <w:name w:val="annotation subject"/>
    <w:basedOn w:val="CommentText"/>
    <w:next w:val="CommentText"/>
    <w:link w:val="CommentSubjectChar"/>
    <w:uiPriority w:val="99"/>
    <w:semiHidden/>
    <w:unhideWhenUsed/>
    <w:rsid w:val="000F1BAF"/>
    <w:rPr>
      <w:b/>
      <w:bCs/>
    </w:rPr>
  </w:style>
  <w:style w:type="character" w:customStyle="1" w:styleId="CommentSubjectChar">
    <w:name w:val="Comment Subject Char"/>
    <w:basedOn w:val="CommentTextChar"/>
    <w:link w:val="CommentSubject"/>
    <w:uiPriority w:val="99"/>
    <w:semiHidden/>
    <w:rsid w:val="000F1BAF"/>
    <w:rPr>
      <w:b/>
      <w:bCs/>
      <w:sz w:val="20"/>
      <w:szCs w:val="20"/>
      <w:lang w:val="en-US"/>
    </w:rPr>
  </w:style>
  <w:style w:type="paragraph" w:styleId="EndnoteText">
    <w:name w:val="endnote text"/>
    <w:basedOn w:val="Normal"/>
    <w:link w:val="EndnoteTextChar"/>
    <w:uiPriority w:val="99"/>
    <w:semiHidden/>
    <w:unhideWhenUsed/>
    <w:rsid w:val="000F1B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1BAF"/>
    <w:rPr>
      <w:sz w:val="20"/>
      <w:szCs w:val="20"/>
      <w:lang w:val="en-US"/>
    </w:rPr>
  </w:style>
  <w:style w:type="character" w:styleId="EndnoteReference">
    <w:name w:val="endnote reference"/>
    <w:basedOn w:val="DefaultParagraphFont"/>
    <w:uiPriority w:val="99"/>
    <w:semiHidden/>
    <w:unhideWhenUsed/>
    <w:rsid w:val="000F1BAF"/>
    <w:rPr>
      <w:vertAlign w:val="superscript"/>
    </w:rPr>
  </w:style>
  <w:style w:type="paragraph" w:styleId="NoSpacing">
    <w:name w:val="No Spacing"/>
    <w:uiPriority w:val="1"/>
    <w:qFormat/>
    <w:rsid w:val="000F1BAF"/>
    <w:pPr>
      <w:spacing w:after="0" w:line="240" w:lineRule="auto"/>
    </w:pPr>
    <w:rPr>
      <w:lang w:val="en-US"/>
    </w:rPr>
  </w:style>
  <w:style w:type="paragraph" w:styleId="Caption">
    <w:name w:val="caption"/>
    <w:basedOn w:val="Normal"/>
    <w:next w:val="Normal"/>
    <w:uiPriority w:val="35"/>
    <w:unhideWhenUsed/>
    <w:qFormat/>
    <w:rsid w:val="000F1BAF"/>
    <w:pPr>
      <w:spacing w:line="240" w:lineRule="auto"/>
    </w:pPr>
    <w:rPr>
      <w:b/>
      <w:bCs/>
      <w:color w:val="4F81BD" w:themeColor="accent1"/>
      <w:sz w:val="18"/>
      <w:szCs w:val="18"/>
    </w:rPr>
  </w:style>
  <w:style w:type="paragraph" w:styleId="NormalWeb">
    <w:name w:val="Normal (Web)"/>
    <w:basedOn w:val="Normal"/>
    <w:uiPriority w:val="99"/>
    <w:unhideWhenUsed/>
    <w:rsid w:val="000F1BAF"/>
    <w:pPr>
      <w:spacing w:before="100" w:beforeAutospacing="1" w:after="100" w:afterAutospacing="1" w:line="240" w:lineRule="auto"/>
    </w:pPr>
    <w:rPr>
      <w:rFonts w:ascii="Times New Roman" w:eastAsiaTheme="minorEastAsia" w:hAnsi="Times New Roman" w:cs="Times New Roman"/>
      <w:sz w:val="24"/>
      <w:szCs w:val="24"/>
      <w:lang w:val="en-ZA" w:eastAsia="en-ZA"/>
    </w:rPr>
  </w:style>
  <w:style w:type="paragraph" w:customStyle="1" w:styleId="FreeForm">
    <w:name w:val="Free Form"/>
    <w:rsid w:val="000F1BAF"/>
    <w:rPr>
      <w:rFonts w:ascii="Lucida Grande" w:eastAsia="ヒラギノ角ゴ Pro W3" w:hAnsi="Lucida Grande" w:cs="Times New Roman"/>
      <w:color w:val="000000"/>
      <w:szCs w:val="20"/>
      <w:lang w:val="en-US" w:eastAsia="en-ZA"/>
    </w:rPr>
  </w:style>
  <w:style w:type="paragraph" w:styleId="PlainText">
    <w:name w:val="Plain Text"/>
    <w:basedOn w:val="Normal"/>
    <w:link w:val="PlainTextChar"/>
    <w:uiPriority w:val="99"/>
    <w:semiHidden/>
    <w:unhideWhenUsed/>
    <w:rsid w:val="000F1BAF"/>
    <w:pPr>
      <w:spacing w:after="0" w:line="240" w:lineRule="auto"/>
    </w:pPr>
    <w:rPr>
      <w:rFonts w:ascii="Calibri" w:hAnsi="Calibri"/>
      <w:szCs w:val="21"/>
      <w:lang w:val="en-ZA"/>
    </w:rPr>
  </w:style>
  <w:style w:type="character" w:customStyle="1" w:styleId="PlainTextChar">
    <w:name w:val="Plain Text Char"/>
    <w:basedOn w:val="DefaultParagraphFont"/>
    <w:link w:val="PlainText"/>
    <w:uiPriority w:val="99"/>
    <w:semiHidden/>
    <w:rsid w:val="000F1BAF"/>
    <w:rPr>
      <w:rFonts w:ascii="Calibri" w:hAnsi="Calibri"/>
      <w:szCs w:val="21"/>
    </w:rPr>
  </w:style>
  <w:style w:type="paragraph" w:styleId="FootnoteText">
    <w:name w:val="footnote text"/>
    <w:basedOn w:val="Normal"/>
    <w:link w:val="FootnoteTextChar"/>
    <w:uiPriority w:val="99"/>
    <w:semiHidden/>
    <w:unhideWhenUsed/>
    <w:rsid w:val="000F1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BAF"/>
    <w:rPr>
      <w:sz w:val="20"/>
      <w:szCs w:val="20"/>
      <w:lang w:val="en-US"/>
    </w:rPr>
  </w:style>
  <w:style w:type="character" w:styleId="FootnoteReference">
    <w:name w:val="footnote reference"/>
    <w:basedOn w:val="DefaultParagraphFont"/>
    <w:uiPriority w:val="99"/>
    <w:semiHidden/>
    <w:unhideWhenUsed/>
    <w:rsid w:val="000F1BAF"/>
    <w:rPr>
      <w:vertAlign w:val="superscript"/>
    </w:rPr>
  </w:style>
  <w:style w:type="paragraph" w:styleId="Title">
    <w:name w:val="Title"/>
    <w:basedOn w:val="Normal"/>
    <w:link w:val="TitleChar"/>
    <w:qFormat/>
    <w:rsid w:val="000F1BAF"/>
    <w:pPr>
      <w:spacing w:after="120" w:line="240" w:lineRule="exact"/>
      <w:jc w:val="center"/>
    </w:pPr>
    <w:rPr>
      <w:rFonts w:ascii="Times New Roman" w:eastAsia="Times New Roman" w:hAnsi="Times New Roman" w:cs="Times New Roman"/>
      <w:caps/>
      <w:sz w:val="28"/>
      <w:szCs w:val="20"/>
      <w:lang w:val="en-GB"/>
    </w:rPr>
  </w:style>
  <w:style w:type="character" w:customStyle="1" w:styleId="TitleChar">
    <w:name w:val="Title Char"/>
    <w:basedOn w:val="DefaultParagraphFont"/>
    <w:link w:val="Title"/>
    <w:rsid w:val="000F1BAF"/>
    <w:rPr>
      <w:rFonts w:ascii="Times New Roman" w:eastAsia="Times New Roman" w:hAnsi="Times New Roman" w:cs="Times New Roman"/>
      <w:caps/>
      <w:sz w:val="28"/>
      <w:szCs w:val="20"/>
      <w:lang w:val="en-GB"/>
    </w:rPr>
  </w:style>
  <w:style w:type="paragraph" w:styleId="BodyText">
    <w:name w:val="Body Text"/>
    <w:basedOn w:val="Normal"/>
    <w:link w:val="BodyTextChar"/>
    <w:rsid w:val="000F1BAF"/>
    <w:pPr>
      <w:tabs>
        <w:tab w:val="left" w:pos="2016"/>
      </w:tabs>
      <w:spacing w:after="120" w:line="240" w:lineRule="exact"/>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F1BAF"/>
    <w:rPr>
      <w:rFonts w:ascii="Times New Roman" w:eastAsia="Times New Roman" w:hAnsi="Times New Roman" w:cs="Times New Roman"/>
      <w:szCs w:val="20"/>
      <w:lang w:val="en-GB"/>
    </w:rPr>
  </w:style>
  <w:style w:type="paragraph" w:styleId="Header">
    <w:name w:val="header"/>
    <w:basedOn w:val="Normal"/>
    <w:link w:val="HeaderChar"/>
    <w:rsid w:val="000F1BAF"/>
    <w:pPr>
      <w:widowControl w:val="0"/>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0F1BAF"/>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0F1BAF"/>
  </w:style>
  <w:style w:type="character" w:styleId="LineNumber">
    <w:name w:val="line number"/>
    <w:basedOn w:val="DefaultParagraphFont"/>
    <w:uiPriority w:val="99"/>
    <w:semiHidden/>
    <w:unhideWhenUsed/>
    <w:rsid w:val="000F1BAF"/>
  </w:style>
  <w:style w:type="paragraph" w:styleId="Footer">
    <w:name w:val="footer"/>
    <w:basedOn w:val="Normal"/>
    <w:link w:val="FooterChar"/>
    <w:uiPriority w:val="99"/>
    <w:unhideWhenUsed/>
    <w:rsid w:val="000F1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BAF"/>
    <w:rPr>
      <w:lang w:val="en-US"/>
    </w:rPr>
  </w:style>
  <w:style w:type="table" w:styleId="TableGrid">
    <w:name w:val="Table Grid"/>
    <w:basedOn w:val="TableNormal"/>
    <w:uiPriority w:val="59"/>
    <w:rsid w:val="000F1B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6697</Characters>
  <Application>Microsoft Office Word</Application>
  <DocSecurity>0</DocSecurity>
  <Lines>55</Lines>
  <Paragraphs>15</Paragraphs>
  <ScaleCrop>false</ScaleCrop>
  <Company>University of Cape Town</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cp:lastModifiedBy>
  <cp:revision>2</cp:revision>
  <dcterms:created xsi:type="dcterms:W3CDTF">2014-11-11T09:18:00Z</dcterms:created>
  <dcterms:modified xsi:type="dcterms:W3CDTF">2014-11-11T09:18:00Z</dcterms:modified>
</cp:coreProperties>
</file>