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9890" w14:textId="56785039" w:rsidR="002E75E7" w:rsidRPr="009C2DE2" w:rsidRDefault="0055263B" w:rsidP="009E612B">
      <w:pPr>
        <w:tabs>
          <w:tab w:val="left" w:pos="-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Supporting Information </w:t>
      </w:r>
      <w:bookmarkStart w:id="0" w:name="_GoBack"/>
      <w:bookmarkEnd w:id="0"/>
      <w:r w:rsidR="002E75E7" w:rsidRPr="009C2DE2">
        <w:rPr>
          <w:rFonts w:ascii="Arial" w:hAnsi="Arial" w:cs="Arial"/>
          <w:b/>
        </w:rPr>
        <w:t>Table S5.</w:t>
      </w:r>
      <w:r w:rsidR="002E75E7" w:rsidRPr="009C2DE2">
        <w:rPr>
          <w:rFonts w:ascii="Arial" w:hAnsi="Arial" w:cs="Arial"/>
        </w:rPr>
        <w:t xml:space="preserve"> </w:t>
      </w:r>
      <w:proofErr w:type="gramStart"/>
      <w:r w:rsidR="002E75E7" w:rsidRPr="009C2DE2">
        <w:rPr>
          <w:rFonts w:ascii="Arial" w:hAnsi="Arial" w:cs="Arial"/>
        </w:rPr>
        <w:t>Probability of downside potential under alternative trend and density estimation assumptions.</w:t>
      </w:r>
      <w:proofErr w:type="gramEnd"/>
      <w:r w:rsidR="002E75E7" w:rsidRPr="009C2DE2">
        <w:rPr>
          <w:rFonts w:ascii="Arial" w:hAnsi="Arial" w:cs="Arial"/>
        </w:rPr>
        <w:t xml:space="preserve"> </w:t>
      </w:r>
    </w:p>
    <w:p w14:paraId="751598F6" w14:textId="77777777" w:rsidR="002E75E7" w:rsidRPr="009C2DE2" w:rsidRDefault="002E75E7" w:rsidP="009E612B">
      <w:pPr>
        <w:tabs>
          <w:tab w:val="left" w:pos="-426"/>
        </w:tabs>
        <w:jc w:val="both"/>
        <w:rPr>
          <w:rFonts w:ascii="Arial" w:hAnsi="Arial" w:cs="Arial"/>
        </w:rPr>
      </w:pPr>
    </w:p>
    <w:p w14:paraId="30CB5EAB" w14:textId="3728E5AE" w:rsidR="000115CE" w:rsidRPr="009C2DE2" w:rsidRDefault="002E75E7" w:rsidP="009E612B">
      <w:pPr>
        <w:tabs>
          <w:tab w:val="left" w:pos="-426"/>
        </w:tabs>
        <w:jc w:val="both"/>
        <w:rPr>
          <w:rFonts w:ascii="Arial" w:hAnsi="Arial" w:cs="Arial"/>
        </w:rPr>
      </w:pPr>
      <w:r w:rsidRPr="009C2DE2">
        <w:rPr>
          <w:noProof/>
          <w:lang w:val="en-US"/>
        </w:rPr>
        <w:drawing>
          <wp:inline distT="0" distB="0" distL="0" distR="0" wp14:anchorId="369DE89A" wp14:editId="52C21090">
            <wp:extent cx="5486400" cy="7034253"/>
            <wp:effectExtent l="0" t="0" r="0" b="190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5CE" w:rsidRPr="009C2DE2" w:rsidSect="000115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B"/>
    <w:rsid w:val="00000AB4"/>
    <w:rsid w:val="000115CE"/>
    <w:rsid w:val="00172A20"/>
    <w:rsid w:val="001A0973"/>
    <w:rsid w:val="0021769A"/>
    <w:rsid w:val="002E75E7"/>
    <w:rsid w:val="0055263B"/>
    <w:rsid w:val="00591551"/>
    <w:rsid w:val="007721F5"/>
    <w:rsid w:val="00783F1D"/>
    <w:rsid w:val="00813AAC"/>
    <w:rsid w:val="00820ECC"/>
    <w:rsid w:val="008374B0"/>
    <w:rsid w:val="008540F0"/>
    <w:rsid w:val="00875893"/>
    <w:rsid w:val="0088152E"/>
    <w:rsid w:val="00912151"/>
    <w:rsid w:val="009C06DB"/>
    <w:rsid w:val="009C2DE2"/>
    <w:rsid w:val="009E612B"/>
    <w:rsid w:val="00A27E1F"/>
    <w:rsid w:val="00B309E1"/>
    <w:rsid w:val="00C519E5"/>
    <w:rsid w:val="00C714CA"/>
    <w:rsid w:val="00D42D9C"/>
    <w:rsid w:val="00F820F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43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>University of Guelph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Tolhurst</dc:creator>
  <cp:keywords/>
  <dc:description/>
  <cp:lastModifiedBy>Amelie Gaudin</cp:lastModifiedBy>
  <cp:revision>5</cp:revision>
  <dcterms:created xsi:type="dcterms:W3CDTF">2014-09-23T14:07:00Z</dcterms:created>
  <dcterms:modified xsi:type="dcterms:W3CDTF">2014-10-31T17:59:00Z</dcterms:modified>
</cp:coreProperties>
</file>