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9" w:rsidRDefault="000104F9" w:rsidP="00070E16">
      <w:pPr>
        <w:jc w:val="both"/>
      </w:pPr>
      <w:r>
        <w:rPr>
          <w:noProof/>
          <w:lang w:eastAsia="en-GB"/>
        </w:rPr>
        <w:drawing>
          <wp:inline distT="0" distB="0" distL="0" distR="0" wp14:anchorId="49384373" wp14:editId="0E807337">
            <wp:extent cx="5760000" cy="376920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F9" w:rsidRDefault="000104F9" w:rsidP="00070E16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7D09">
        <w:rPr>
          <w:rFonts w:ascii="Times New Roman" w:hAnsi="Times New Roman" w:cs="Times New Roman"/>
          <w:b/>
          <w:iCs/>
          <w:sz w:val="24"/>
          <w:szCs w:val="24"/>
        </w:rPr>
        <w:t>Figure S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: Positive</w:t>
      </w:r>
      <w:r w:rsidRPr="00E86F63">
        <w:rPr>
          <w:rFonts w:ascii="Times New Roman" w:hAnsi="Times New Roman" w:cs="Times New Roman"/>
          <w:iCs/>
          <w:sz w:val="24"/>
          <w:szCs w:val="24"/>
        </w:rPr>
        <w:t xml:space="preserve"> correlation between males and females in LBC-minus-HBC allele frequency difference</w:t>
      </w:r>
      <w:r>
        <w:rPr>
          <w:rFonts w:ascii="Times New Roman" w:hAnsi="Times New Roman" w:cs="Times New Roman"/>
          <w:iCs/>
          <w:sz w:val="24"/>
          <w:szCs w:val="24"/>
        </w:rPr>
        <w:t xml:space="preserve"> in the null model (Spearman rank correlation: </w:t>
      </w:r>
      <w:r w:rsidRPr="00C03A98">
        <w:rPr>
          <w:rFonts w:ascii="Times New Roman" w:hAnsi="Times New Roman" w:cs="Times New Roman"/>
          <w:i/>
          <w:iCs/>
          <w:sz w:val="24"/>
          <w:szCs w:val="24"/>
        </w:rPr>
        <w:t>ρ</w:t>
      </w:r>
      <w:r>
        <w:rPr>
          <w:rFonts w:ascii="Times New Roman" w:hAnsi="Times New Roman" w:cs="Times New Roman"/>
          <w:iCs/>
          <w:sz w:val="24"/>
          <w:szCs w:val="24"/>
        </w:rPr>
        <w:t xml:space="preserve"> = 0.83)</w:t>
      </w:r>
    </w:p>
    <w:p w:rsidR="000104F9" w:rsidRPr="00991AB9" w:rsidRDefault="00414E93" w:rsidP="00070E1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571B9">
        <w:rPr>
          <w:rFonts w:ascii="Times New Roman" w:hAnsi="Times New Roman" w:cs="Times New Roman"/>
          <w:i/>
          <w:sz w:val="20"/>
          <w:szCs w:val="20"/>
        </w:rPr>
        <w:t>n</w:t>
      </w:r>
      <w:r w:rsidRPr="001571B9">
        <w:rPr>
          <w:rFonts w:ascii="Times New Roman" w:hAnsi="Times New Roman" w:cs="Times New Roman"/>
          <w:sz w:val="20"/>
          <w:szCs w:val="20"/>
          <w:vertAlign w:val="subscript"/>
        </w:rPr>
        <w:t>alleles</w:t>
      </w:r>
      <w:proofErr w:type="spellEnd"/>
      <w:proofErr w:type="gramEnd"/>
      <w:r w:rsidRPr="001571B9">
        <w:rPr>
          <w:rFonts w:ascii="Times New Roman" w:hAnsi="Times New Roman" w:cs="Times New Roman"/>
          <w:sz w:val="20"/>
          <w:szCs w:val="20"/>
        </w:rPr>
        <w:t xml:space="preserve"> = 53 excluding rare alleles (frequency &lt; 0.05) to prevent low sample size bias,</w:t>
      </w:r>
      <w:r w:rsidRPr="001571B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571B9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Pr="001571B9">
        <w:rPr>
          <w:rFonts w:ascii="Times New Roman" w:hAnsi="Times New Roman" w:cs="Times New Roman"/>
          <w:bCs/>
          <w:sz w:val="20"/>
          <w:szCs w:val="20"/>
          <w:vertAlign w:val="subscript"/>
        </w:rPr>
        <w:t>LBC</w:t>
      </w:r>
      <w:proofErr w:type="spellEnd"/>
      <w:r w:rsidRPr="001571B9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females</w:t>
      </w:r>
      <w:r w:rsidRPr="001571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571B9">
        <w:rPr>
          <w:rFonts w:ascii="Times New Roman" w:hAnsi="Times New Roman" w:cs="Times New Roman"/>
          <w:sz w:val="20"/>
          <w:szCs w:val="20"/>
        </w:rPr>
        <w:t xml:space="preserve">= 138, </w:t>
      </w:r>
      <w:proofErr w:type="spellStart"/>
      <w:r w:rsidRPr="001571B9">
        <w:rPr>
          <w:rFonts w:ascii="Times New Roman" w:hAnsi="Times New Roman" w:cs="Times New Roman"/>
          <w:bCs/>
          <w:i/>
          <w:iCs/>
          <w:sz w:val="20"/>
          <w:szCs w:val="20"/>
        </w:rPr>
        <w:t>n</w:t>
      </w:r>
      <w:r w:rsidRPr="001571B9">
        <w:rPr>
          <w:rFonts w:ascii="Times New Roman" w:hAnsi="Times New Roman" w:cs="Times New Roman"/>
          <w:bCs/>
          <w:iCs/>
          <w:sz w:val="20"/>
          <w:szCs w:val="20"/>
          <w:vertAlign w:val="subscript"/>
        </w:rPr>
        <w:t>HBC</w:t>
      </w:r>
      <w:proofErr w:type="spellEnd"/>
      <w:r w:rsidRPr="001571B9">
        <w:rPr>
          <w:rFonts w:ascii="Times New Roman" w:hAnsi="Times New Roman" w:cs="Times New Roman"/>
          <w:bCs/>
          <w:iCs/>
          <w:sz w:val="20"/>
          <w:szCs w:val="20"/>
          <w:vertAlign w:val="subscript"/>
        </w:rPr>
        <w:t xml:space="preserve"> females</w:t>
      </w:r>
      <w:r w:rsidRPr="001571B9">
        <w:rPr>
          <w:rFonts w:ascii="Times New Roman" w:hAnsi="Times New Roman" w:cs="Times New Roman"/>
          <w:bCs/>
          <w:iCs/>
          <w:sz w:val="20"/>
          <w:szCs w:val="20"/>
        </w:rPr>
        <w:t xml:space="preserve">= 48, </w:t>
      </w:r>
      <w:proofErr w:type="spellStart"/>
      <w:r w:rsidRPr="001571B9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Pr="001571B9">
        <w:rPr>
          <w:rFonts w:ascii="Times New Roman" w:hAnsi="Times New Roman" w:cs="Times New Roman"/>
          <w:bCs/>
          <w:sz w:val="20"/>
          <w:szCs w:val="20"/>
          <w:vertAlign w:val="subscript"/>
        </w:rPr>
        <w:t>LBC</w:t>
      </w:r>
      <w:proofErr w:type="spellEnd"/>
      <w:r w:rsidRPr="001571B9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males</w:t>
      </w:r>
      <w:r w:rsidRPr="001571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571B9">
        <w:rPr>
          <w:rFonts w:ascii="Times New Roman" w:hAnsi="Times New Roman" w:cs="Times New Roman"/>
          <w:sz w:val="20"/>
          <w:szCs w:val="20"/>
        </w:rPr>
        <w:t xml:space="preserve">= 92, </w:t>
      </w:r>
      <w:proofErr w:type="spellStart"/>
      <w:r w:rsidRPr="001571B9">
        <w:rPr>
          <w:rFonts w:ascii="Times New Roman" w:hAnsi="Times New Roman" w:cs="Times New Roman"/>
          <w:bCs/>
          <w:i/>
          <w:iCs/>
          <w:sz w:val="20"/>
          <w:szCs w:val="20"/>
        </w:rPr>
        <w:t>n</w:t>
      </w:r>
      <w:r w:rsidRPr="001571B9">
        <w:rPr>
          <w:rFonts w:ascii="Times New Roman" w:hAnsi="Times New Roman" w:cs="Times New Roman"/>
          <w:bCs/>
          <w:iCs/>
          <w:sz w:val="20"/>
          <w:szCs w:val="20"/>
          <w:vertAlign w:val="subscript"/>
        </w:rPr>
        <w:t>HBC</w:t>
      </w:r>
      <w:proofErr w:type="spellEnd"/>
      <w:r w:rsidRPr="001571B9">
        <w:rPr>
          <w:rFonts w:ascii="Times New Roman" w:hAnsi="Times New Roman" w:cs="Times New Roman"/>
          <w:bCs/>
          <w:iCs/>
          <w:sz w:val="20"/>
          <w:szCs w:val="20"/>
          <w:vertAlign w:val="subscript"/>
        </w:rPr>
        <w:t xml:space="preserve"> males </w:t>
      </w:r>
      <w:r w:rsidRPr="001571B9">
        <w:rPr>
          <w:rFonts w:ascii="Times New Roman" w:hAnsi="Times New Roman" w:cs="Times New Roman"/>
          <w:bCs/>
          <w:iCs/>
          <w:sz w:val="20"/>
          <w:szCs w:val="20"/>
        </w:rPr>
        <w:t>= 42</w:t>
      </w:r>
      <w:r w:rsidR="00D73D9C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73D9C" w:rsidRPr="00D73D9C">
        <w:rPr>
          <w:rFonts w:ascii="Times New Roman" w:hAnsi="Times New Roman" w:cs="Times New Roman"/>
          <w:bCs/>
          <w:i/>
          <w:iCs/>
          <w:sz w:val="20"/>
          <w:szCs w:val="20"/>
        </w:rPr>
        <w:t>n</w:t>
      </w:r>
      <w:r w:rsidR="00D73D9C" w:rsidRPr="00D73D9C">
        <w:rPr>
          <w:rFonts w:ascii="Times New Roman" w:hAnsi="Times New Roman" w:cs="Times New Roman"/>
          <w:bCs/>
          <w:iCs/>
          <w:sz w:val="20"/>
          <w:szCs w:val="20"/>
          <w:vertAlign w:val="subscript"/>
        </w:rPr>
        <w:t>herds</w:t>
      </w:r>
      <w:proofErr w:type="spellEnd"/>
      <w:r w:rsidR="00D73D9C">
        <w:rPr>
          <w:rFonts w:ascii="Times New Roman" w:hAnsi="Times New Roman" w:cs="Times New Roman"/>
          <w:bCs/>
          <w:iCs/>
          <w:sz w:val="20"/>
          <w:szCs w:val="20"/>
        </w:rPr>
        <w:t xml:space="preserve"> = 20. Data</w:t>
      </w:r>
      <w:bookmarkStart w:id="0" w:name="_GoBack"/>
      <w:bookmarkEnd w:id="0"/>
      <w:r w:rsidRPr="001571B9">
        <w:rPr>
          <w:rFonts w:ascii="Times New Roman" w:hAnsi="Times New Roman" w:cs="Times New Roman"/>
          <w:sz w:val="20"/>
          <w:szCs w:val="20"/>
        </w:rPr>
        <w:t xml:space="preserve"> </w:t>
      </w:r>
      <w:r w:rsidR="00D73D9C">
        <w:rPr>
          <w:rFonts w:ascii="Times New Roman" w:hAnsi="Times New Roman" w:cs="Times New Roman"/>
          <w:sz w:val="20"/>
          <w:szCs w:val="20"/>
        </w:rPr>
        <w:t xml:space="preserve">are </w:t>
      </w:r>
      <w:r w:rsidRPr="001571B9">
        <w:rPr>
          <w:rFonts w:ascii="Times New Roman" w:hAnsi="Times New Roman" w:cs="Times New Roman"/>
          <w:sz w:val="20"/>
          <w:szCs w:val="20"/>
        </w:rPr>
        <w:t xml:space="preserve">from southern Kruger. </w:t>
      </w:r>
      <w:r w:rsidR="000104F9" w:rsidRPr="001571B9">
        <w:rPr>
          <w:rFonts w:ascii="Times New Roman" w:hAnsi="Times New Roman" w:cs="Times New Roman"/>
          <w:sz w:val="20"/>
          <w:szCs w:val="20"/>
        </w:rPr>
        <w:t xml:space="preserve">In the null model allele frequencies were equalized between sexes and body condition classes in each herd. Expected counts of alleles per herd were subsequently summed across herds. </w:t>
      </w:r>
      <w:r w:rsidR="000104F9" w:rsidRPr="00991AB9">
        <w:rPr>
          <w:rFonts w:ascii="Times New Roman" w:hAnsi="Times New Roman" w:cs="Times New Roman"/>
          <w:sz w:val="20"/>
          <w:szCs w:val="20"/>
        </w:rPr>
        <w:t xml:space="preserve">The allele frequencies depicted in the figure are based on these summed allele counts. A positive correlation indicates that both allele frequencies per herd and proportion of LBC individuals per herd were correlated between sexes. </w:t>
      </w:r>
      <w:r w:rsidR="00991AB9" w:rsidRPr="00991AB9">
        <w:rPr>
          <w:rFonts w:ascii="Times New Roman" w:hAnsi="Times New Roman" w:cs="Times New Roman"/>
          <w:sz w:val="20"/>
          <w:szCs w:val="20"/>
        </w:rPr>
        <w:t xml:space="preserve"> </w:t>
      </w:r>
      <w:r w:rsidR="000104F9" w:rsidRPr="00991AB9">
        <w:rPr>
          <w:rFonts w:ascii="Times New Roman" w:hAnsi="Times New Roman" w:cs="Times New Roman"/>
          <w:iCs/>
          <w:sz w:val="20"/>
          <w:szCs w:val="20"/>
        </w:rPr>
        <w:t>Abbreviations: LBC: low body condition, HBC: high body condition</w:t>
      </w:r>
      <w:r w:rsidR="00D73D9C">
        <w:rPr>
          <w:rFonts w:ascii="Times New Roman" w:hAnsi="Times New Roman" w:cs="Times New Roman"/>
          <w:iCs/>
          <w:sz w:val="20"/>
          <w:szCs w:val="20"/>
        </w:rPr>
        <w:t>.</w:t>
      </w:r>
    </w:p>
    <w:p w:rsidR="000104F9" w:rsidRDefault="000104F9" w:rsidP="00070E16">
      <w:pPr>
        <w:jc w:val="both"/>
      </w:pPr>
    </w:p>
    <w:p w:rsidR="00815F2C" w:rsidRDefault="00815F2C" w:rsidP="00070E16">
      <w:pPr>
        <w:jc w:val="both"/>
      </w:pPr>
    </w:p>
    <w:sectPr w:rsidR="00815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E4" w:rsidRDefault="00CC06E4">
      <w:pPr>
        <w:spacing w:after="0" w:line="240" w:lineRule="auto"/>
      </w:pPr>
      <w:r>
        <w:separator/>
      </w:r>
    </w:p>
  </w:endnote>
  <w:endnote w:type="continuationSeparator" w:id="0">
    <w:p w:rsidR="00CC06E4" w:rsidRDefault="00CC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44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3DF" w:rsidRDefault="00010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3DF" w:rsidRDefault="00CC0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E4" w:rsidRDefault="00CC06E4">
      <w:pPr>
        <w:spacing w:after="0" w:line="240" w:lineRule="auto"/>
      </w:pPr>
      <w:r>
        <w:separator/>
      </w:r>
    </w:p>
  </w:footnote>
  <w:footnote w:type="continuationSeparator" w:id="0">
    <w:p w:rsidR="00CC06E4" w:rsidRDefault="00CC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F9"/>
    <w:rsid w:val="000104F9"/>
    <w:rsid w:val="00070E16"/>
    <w:rsid w:val="001571B9"/>
    <w:rsid w:val="00414E93"/>
    <w:rsid w:val="00665292"/>
    <w:rsid w:val="006F07AD"/>
    <w:rsid w:val="00815F2C"/>
    <w:rsid w:val="008712C4"/>
    <w:rsid w:val="00991AB9"/>
    <w:rsid w:val="00CC06E4"/>
    <w:rsid w:val="00D73D9C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9"/>
  </w:style>
  <w:style w:type="paragraph" w:styleId="BalloonText">
    <w:name w:val="Balloon Text"/>
    <w:basedOn w:val="Normal"/>
    <w:link w:val="BalloonTextChar"/>
    <w:uiPriority w:val="99"/>
    <w:semiHidden/>
    <w:unhideWhenUsed/>
    <w:rsid w:val="000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9"/>
  </w:style>
  <w:style w:type="paragraph" w:styleId="BalloonText">
    <w:name w:val="Balloon Text"/>
    <w:basedOn w:val="Normal"/>
    <w:link w:val="BalloonTextChar"/>
    <w:uiPriority w:val="99"/>
    <w:semiHidden/>
    <w:unhideWhenUsed/>
    <w:rsid w:val="000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Wageningen UR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Hooft, Pim van</dc:creator>
  <cp:lastModifiedBy>Hooft, Pim van</cp:lastModifiedBy>
  <cp:revision>6</cp:revision>
  <dcterms:created xsi:type="dcterms:W3CDTF">2014-09-02T16:00:00Z</dcterms:created>
  <dcterms:modified xsi:type="dcterms:W3CDTF">2014-09-15T12:57:00Z</dcterms:modified>
</cp:coreProperties>
</file>