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3E" w:rsidRDefault="00BF1F3E" w:rsidP="00BF1F3E">
      <w:pPr>
        <w:widowControl/>
        <w:spacing w:after="100" w:afterAutospacing="1" w:line="360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  <w:lang w:eastAsia="en-US"/>
        </w:rPr>
      </w:pPr>
      <w:r w:rsidRPr="00F077CF">
        <w:rPr>
          <w:rFonts w:ascii="Times New Roman" w:hAnsi="Times New Roman" w:cs="Times New Roman"/>
          <w:kern w:val="0"/>
          <w:sz w:val="24"/>
          <w:szCs w:val="24"/>
          <w:lang w:eastAsia="en-US"/>
        </w:rPr>
        <w:t>Table S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>9.</w:t>
      </w:r>
      <w:r w:rsidRPr="00F077CF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List of common</w:t>
      </w:r>
      <w:r w:rsidRPr="00F077CF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kern w:val="0"/>
          <w:sz w:val="24"/>
          <w:szCs w:val="24"/>
          <w:lang w:eastAsia="en-US"/>
        </w:rPr>
        <w:t>OTUs identified by</w:t>
      </w:r>
      <w:r w:rsidRPr="00F077CF">
        <w:rPr>
          <w:rFonts w:ascii="Times New Roman" w:hAnsi="Times New Roman" w:cs="Times New Roman"/>
          <w:bCs/>
          <w:kern w:val="0"/>
          <w:sz w:val="24"/>
          <w:szCs w:val="24"/>
          <w:lang w:eastAsia="en-US"/>
        </w:rPr>
        <w:t xml:space="preserve"> CD and CI methods </w:t>
      </w:r>
    </w:p>
    <w:p w:rsidR="00BF1F3E" w:rsidRPr="0052440C" w:rsidRDefault="00BF1F3E" w:rsidP="00BF1F3E">
      <w:pPr>
        <w:widowControl/>
        <w:spacing w:after="100" w:afterAutospacing="1" w:line="360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  <w:lang w:eastAsia="en-US"/>
        </w:rPr>
      </w:pPr>
      <w:r w:rsidRPr="00DA4CC9">
        <w:rPr>
          <w:noProof/>
          <w:lang w:eastAsia="en-US"/>
        </w:rPr>
        <w:drawing>
          <wp:inline distT="0" distB="0" distL="0" distR="0" wp14:anchorId="6424F33D" wp14:editId="78944FA3">
            <wp:extent cx="8229600" cy="21151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7CF">
        <w:rPr>
          <w:rFonts w:cs="Times New Roman"/>
          <w:kern w:val="0"/>
          <w:sz w:val="22"/>
          <w:lang w:eastAsia="en-US"/>
        </w:rPr>
        <w:t xml:space="preserve"> </w:t>
      </w:r>
    </w:p>
    <w:p w:rsidR="00BF1F3E" w:rsidRPr="005E2A49" w:rsidRDefault="00BF1F3E" w:rsidP="00BF1F3E">
      <w:pPr>
        <w:widowControl/>
        <w:spacing w:after="100" w:afterAutospacing="1"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F077CF">
        <w:rPr>
          <w:rFonts w:ascii="Times New Roman" w:hAnsi="Times New Roman" w:cs="Times New Roman"/>
          <w:kern w:val="0"/>
          <w:sz w:val="24"/>
          <w:szCs w:val="24"/>
          <w:vertAlign w:val="superscript"/>
          <w:lang w:eastAsia="en-US"/>
        </w:rPr>
        <w:t>a</w:t>
      </w:r>
      <w:r w:rsidRPr="00F077CF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One representative strain (from the CD method) and one representative clone (from the CI method) is presented for the 13 shared OTUs. </w:t>
      </w:r>
      <w:r w:rsidRPr="00F077CF">
        <w:rPr>
          <w:rFonts w:ascii="Times New Roman" w:hAnsi="Times New Roman" w:cs="Times New Roman"/>
          <w:kern w:val="0"/>
          <w:sz w:val="24"/>
          <w:szCs w:val="24"/>
          <w:vertAlign w:val="superscript"/>
          <w:lang w:eastAsia="en-US"/>
        </w:rPr>
        <w:t>b</w:t>
      </w:r>
      <w:r w:rsidRPr="00F077CF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Abundance indicates the number of strains or clones for each OTU in the entire data set. </w:t>
      </w:r>
      <w:r w:rsidRPr="00F077CF">
        <w:rPr>
          <w:rFonts w:ascii="Times New Roman" w:hAnsi="Times New Roman" w:cs="Times New Roman"/>
          <w:kern w:val="0"/>
          <w:sz w:val="24"/>
          <w:szCs w:val="24"/>
          <w:vertAlign w:val="superscript"/>
          <w:lang w:eastAsia="en-US"/>
        </w:rPr>
        <w:t>c</w:t>
      </w:r>
      <w:r w:rsidRPr="00F077CF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BLASTN score. </w:t>
      </w:r>
      <w:r w:rsidRPr="00F077CF">
        <w:rPr>
          <w:rFonts w:ascii="Times New Roman" w:hAnsi="Times New Roman" w:cs="Times New Roman"/>
          <w:kern w:val="0"/>
          <w:sz w:val="24"/>
          <w:szCs w:val="24"/>
          <w:vertAlign w:val="superscript"/>
          <w:lang w:eastAsia="en-US"/>
        </w:rPr>
        <w:t>d</w:t>
      </w:r>
      <w:r w:rsidRPr="00F077CF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Accession number of the closest database match. ED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>F</w:t>
      </w:r>
      <w:r w:rsidRPr="00F077CF">
        <w:rPr>
          <w:rFonts w:ascii="Times New Roman" w:hAnsi="Times New Roman" w:cs="Times New Roman"/>
          <w:kern w:val="0"/>
          <w:sz w:val="24"/>
          <w:szCs w:val="24"/>
          <w:lang w:eastAsia="en-US"/>
        </w:rPr>
        <w:t>L, early diverging fungal lineages.</w:t>
      </w:r>
    </w:p>
    <w:p w:rsidR="0065517B" w:rsidRPr="00481E92" w:rsidRDefault="0065517B">
      <w:pPr>
        <w:rPr>
          <w:rFonts w:ascii="Times New Roman" w:hAnsi="Times New Roman"/>
        </w:rPr>
      </w:pPr>
      <w:bookmarkStart w:id="0" w:name="_GoBack"/>
      <w:bookmarkEnd w:id="0"/>
    </w:p>
    <w:sectPr w:rsidR="0065517B" w:rsidRPr="00481E92" w:rsidSect="00BF1F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3E"/>
    <w:rsid w:val="00481E92"/>
    <w:rsid w:val="0065517B"/>
    <w:rsid w:val="00687D4F"/>
    <w:rsid w:val="00B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2EC0F-68D6-47A0-BA23-94E22C73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F3E"/>
    <w:pPr>
      <w:widowControl w:val="0"/>
      <w:jc w:val="both"/>
    </w:pPr>
    <w:rPr>
      <w:rFonts w:eastAsiaTheme="minorEastAsia" w:cstheme="minorBidi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Zhang</dc:creator>
  <cp:keywords/>
  <dc:description/>
  <cp:lastModifiedBy>Tao Zhang</cp:lastModifiedBy>
  <cp:revision>1</cp:revision>
  <dcterms:created xsi:type="dcterms:W3CDTF">2014-09-04T20:00:00Z</dcterms:created>
  <dcterms:modified xsi:type="dcterms:W3CDTF">2014-09-04T20:00:00Z</dcterms:modified>
</cp:coreProperties>
</file>