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A7" w:rsidRDefault="00200DA7" w:rsidP="00200DA7">
      <w:pPr>
        <w:spacing w:after="120"/>
        <w:jc w:val="both"/>
        <w:rPr>
          <w:b/>
          <w:bCs/>
          <w:kern w:val="32"/>
          <w:sz w:val="28"/>
        </w:rPr>
      </w:pPr>
      <w:r>
        <w:rPr>
          <w:b/>
          <w:bCs/>
          <w:kern w:val="32"/>
          <w:sz w:val="28"/>
        </w:rPr>
        <w:t>Appendix S3 – Mortality of manual workers compared to non-manual workers among men in 14 populations</w:t>
      </w:r>
    </w:p>
    <w:p w:rsidR="00200DA7" w:rsidRDefault="00200DA7" w:rsidP="00200DA7">
      <w:pPr>
        <w:pStyle w:val="Beschriftung"/>
        <w:keepNext/>
        <w:jc w:val="center"/>
        <w:rPr>
          <w:rFonts w:ascii="Times New Roman" w:hAnsi="Times New Roman"/>
        </w:rPr>
      </w:pPr>
      <w:r>
        <w:t xml:space="preserve">Table S3.1: </w:t>
      </w:r>
      <w:r>
        <w:rPr>
          <w:rFonts w:ascii="Times New Roman" w:hAnsi="Times New Roman"/>
        </w:rPr>
        <w:t>Age-standardised rate (ASMR)</w:t>
      </w:r>
      <w:r w:rsidRPr="00740050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and rate ratio (RR)</w:t>
      </w:r>
      <w:r w:rsidRPr="000B335B">
        <w:rPr>
          <w:rFonts w:ascii="Times New Roman" w:hAnsi="Times New Roman"/>
        </w:rPr>
        <w:t xml:space="preserve"> of all-cause and </w:t>
      </w:r>
      <w:r>
        <w:rPr>
          <w:rFonts w:ascii="Times New Roman" w:hAnsi="Times New Roman"/>
        </w:rPr>
        <w:t>cause-specific</w:t>
      </w:r>
      <w:r w:rsidRPr="000B335B">
        <w:rPr>
          <w:rFonts w:ascii="Times New Roman" w:hAnsi="Times New Roman"/>
        </w:rPr>
        <w:t xml:space="preserve"> mortality</w:t>
      </w:r>
      <w:r>
        <w:rPr>
          <w:rFonts w:ascii="Times New Roman" w:hAnsi="Times New Roman"/>
        </w:rPr>
        <w:t>, comparing manual workers to non-manual workers</w:t>
      </w:r>
      <w:r w:rsidRPr="000B335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B335B">
        <w:rPr>
          <w:rFonts w:ascii="Times New Roman" w:hAnsi="Times New Roman"/>
        </w:rPr>
        <w:t>corrected for the exclusion of economically</w:t>
      </w:r>
      <w:r>
        <w:rPr>
          <w:rFonts w:ascii="Times New Roman" w:hAnsi="Times New Roman"/>
        </w:rPr>
        <w:t xml:space="preserve"> </w:t>
      </w:r>
      <w:r w:rsidRPr="000B335B">
        <w:rPr>
          <w:rFonts w:ascii="Times New Roman" w:hAnsi="Times New Roman"/>
        </w:rPr>
        <w:t>inactiv</w:t>
      </w:r>
      <w:r>
        <w:rPr>
          <w:rFonts w:ascii="Times New Roman" w:hAnsi="Times New Roman"/>
        </w:rPr>
        <w:t>e,</w:t>
      </w:r>
      <w:r w:rsidRPr="00560F31">
        <w:rPr>
          <w:rFonts w:ascii="Times New Roman" w:hAnsi="Times New Roman"/>
        </w:rPr>
        <w:t xml:space="preserve"> </w:t>
      </w:r>
      <w:r w:rsidRPr="000B335B">
        <w:rPr>
          <w:rFonts w:ascii="Times New Roman" w:hAnsi="Times New Roman"/>
        </w:rPr>
        <w:t>men, age 30-59</w:t>
      </w:r>
      <w:r>
        <w:rPr>
          <w:rFonts w:ascii="Times New Roman" w:hAnsi="Times New Roman"/>
        </w:rPr>
        <w:t>.</w:t>
      </w:r>
    </w:p>
    <w:tbl>
      <w:tblPr>
        <w:tblW w:w="14130" w:type="dxa"/>
        <w:jc w:val="center"/>
        <w:tblLook w:val="04A0" w:firstRow="1" w:lastRow="0" w:firstColumn="1" w:lastColumn="0" w:noHBand="0" w:noVBand="1"/>
      </w:tblPr>
      <w:tblGrid>
        <w:gridCol w:w="1682"/>
        <w:gridCol w:w="824"/>
        <w:gridCol w:w="535"/>
        <w:gridCol w:w="1129"/>
        <w:gridCol w:w="824"/>
        <w:gridCol w:w="535"/>
        <w:gridCol w:w="1129"/>
        <w:gridCol w:w="824"/>
        <w:gridCol w:w="535"/>
        <w:gridCol w:w="1129"/>
        <w:gridCol w:w="824"/>
        <w:gridCol w:w="535"/>
        <w:gridCol w:w="1129"/>
        <w:gridCol w:w="824"/>
        <w:gridCol w:w="535"/>
        <w:gridCol w:w="1137"/>
      </w:tblGrid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lang w:eastAsia="en-GB"/>
              </w:rPr>
            </w:pPr>
          </w:p>
        </w:tc>
        <w:tc>
          <w:tcPr>
            <w:tcW w:w="2488" w:type="dxa"/>
            <w:gridSpan w:val="3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>All causes</w:t>
            </w:r>
          </w:p>
        </w:tc>
        <w:tc>
          <w:tcPr>
            <w:tcW w:w="2488" w:type="dxa"/>
            <w:gridSpan w:val="3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>All cancer</w:t>
            </w:r>
          </w:p>
        </w:tc>
        <w:tc>
          <w:tcPr>
            <w:tcW w:w="2488" w:type="dxa"/>
            <w:gridSpan w:val="3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>All CVD</w:t>
            </w:r>
          </w:p>
        </w:tc>
        <w:tc>
          <w:tcPr>
            <w:tcW w:w="2488" w:type="dxa"/>
            <w:gridSpan w:val="3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>All external</w:t>
            </w:r>
          </w:p>
        </w:tc>
        <w:tc>
          <w:tcPr>
            <w:tcW w:w="2495" w:type="dxa"/>
            <w:gridSpan w:val="3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>All other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ASMR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RR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(95% CI)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ASMR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RR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(95% CI)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ASMR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RR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(95% CI)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ASMR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RR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(95% CI)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ASMR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RR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nb-NO"/>
              </w:rPr>
              <w:t>(95% CI)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4130" w:type="dxa"/>
            <w:gridSpan w:val="16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iCs/>
                <w:color w:val="000000"/>
                <w:sz w:val="18"/>
                <w:szCs w:val="18"/>
                <w:lang w:eastAsia="en-GB"/>
              </w:rPr>
              <w:t>NORTH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Finland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(1.93-2.04)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(1.45-1.64)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(1.88-2.09)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(2.13-2.38)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(2.01-2.26)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Sweden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(1.84-1.97)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(1.30-1.46)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(1.67-1.90)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(1.85-2.15)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(2.42-2.90)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Denmark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(2.26-2.48)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(1.51-1.74)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(1.79-2.16)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2.69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(2.39-3.03)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3.07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(2.80-3.37)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4130" w:type="dxa"/>
            <w:gridSpan w:val="16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iCs/>
                <w:color w:val="000000"/>
                <w:sz w:val="18"/>
                <w:szCs w:val="18"/>
                <w:lang w:eastAsia="en-GB"/>
              </w:rPr>
              <w:t>WEST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>England &amp; Wales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(1.57-1.96)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(1.08-1.57)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(1.63-2.44)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(1.23-2.36)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(1.85-2.95)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Scotland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(1.68-2.50)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(1.12-2.13)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(1.31-2.78)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(1.53-4.38)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(1.77-4.27)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Netherlands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(1.42-1.84)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(1.07-1.60)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(1.44-2.30)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(1.52-3.04)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1.87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(1.37-2.57)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France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1.83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(1.64-2.04)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(1.41-1.98)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(1.66-2.97)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(1.27-2.04)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(1.59-2.57)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Switzerland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2,17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(2.06-2.28)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1,76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(1.61-1.93)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1,77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(1.58-1.98)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1,86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(1.67-2.08)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2,36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(2.10-2.65)</w:t>
            </w: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Austria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Non-manual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00DA7" w:rsidRPr="00400363" w:rsidTr="00DA33F3">
        <w:trPr>
          <w:trHeight w:val="248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Manual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(1.60-1.88)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1.49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(1.29-1.73)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(1.29-1.74)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(1.51-2.02)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00DA7" w:rsidRPr="00400363" w:rsidRDefault="00200DA7" w:rsidP="00DA33F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00363">
              <w:rPr>
                <w:color w:val="000000"/>
                <w:sz w:val="18"/>
                <w:szCs w:val="18"/>
                <w:lang w:eastAsia="en-GB"/>
              </w:rPr>
              <w:t>(2.10-3.22)</w:t>
            </w:r>
          </w:p>
        </w:tc>
      </w:tr>
    </w:tbl>
    <w:p w:rsidR="00200DA7" w:rsidRDefault="00200DA7" w:rsidP="00200DA7">
      <w:pPr>
        <w:rPr>
          <w:lang w:eastAsia="nb-NO"/>
        </w:rPr>
      </w:pPr>
    </w:p>
    <w:tbl>
      <w:tblPr>
        <w:tblW w:w="14246" w:type="dxa"/>
        <w:tblInd w:w="108" w:type="dxa"/>
        <w:tblLook w:val="04A0" w:firstRow="1" w:lastRow="0" w:firstColumn="1" w:lastColumn="0" w:noHBand="0" w:noVBand="1"/>
      </w:tblPr>
      <w:tblGrid>
        <w:gridCol w:w="1476"/>
        <w:gridCol w:w="817"/>
        <w:gridCol w:w="621"/>
        <w:gridCol w:w="1116"/>
        <w:gridCol w:w="817"/>
        <w:gridCol w:w="621"/>
        <w:gridCol w:w="1116"/>
        <w:gridCol w:w="817"/>
        <w:gridCol w:w="621"/>
        <w:gridCol w:w="1116"/>
        <w:gridCol w:w="817"/>
        <w:gridCol w:w="621"/>
        <w:gridCol w:w="1116"/>
        <w:gridCol w:w="817"/>
        <w:gridCol w:w="621"/>
        <w:gridCol w:w="1116"/>
      </w:tblGrid>
      <w:tr w:rsidR="00200DA7" w:rsidTr="00DA33F3">
        <w:trPr>
          <w:trHeight w:val="288"/>
        </w:trPr>
        <w:tc>
          <w:tcPr>
            <w:tcW w:w="14246" w:type="dxa"/>
            <w:gridSpan w:val="16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18"/>
                <w:szCs w:val="18"/>
              </w:rPr>
              <w:lastRenderedPageBreak/>
              <w:t>SOUTH</w:t>
            </w: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Spain (Basque)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Non-manual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(1.58-1.78)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(1.32-1.56)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(1.36-1.75)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(1.83-2.51)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(1.98-2.65)</w:t>
            </w: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Spain (Madrid)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Non-manual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(1.39-1.58)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(1.32-1.61)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(0.99-1.35)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(1.34-1.95)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(1.49-1.91)</w:t>
            </w: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Italy (Turin)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Non-manual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(1.45-1.76)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(1.38-1.86)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(1.06-1.58)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(1.01-1.86)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(1.77-2.81)</w:t>
            </w: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Italy (Tuscany)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Non-manual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(1.27-1.72)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(1.02-1.60)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(1.01-1.97)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(1.29-2.84)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(1.58-3.18)</w:t>
            </w:r>
          </w:p>
        </w:tc>
      </w:tr>
      <w:tr w:rsidR="00200DA7" w:rsidRPr="002B6A79" w:rsidTr="00DA33F3">
        <w:trPr>
          <w:trHeight w:val="288"/>
        </w:trPr>
        <w:tc>
          <w:tcPr>
            <w:tcW w:w="14246" w:type="dxa"/>
            <w:gridSpan w:val="16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BALTIC</w:t>
            </w: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Lithuania 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sz w:val="20"/>
                <w:szCs w:val="20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Non-manual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0DA7" w:rsidTr="00DA33F3">
        <w:trPr>
          <w:trHeight w:val="312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Manual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(2.04-2.29)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(1.58-2.01)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(1.71-2.08)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(2.20-2.65)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00DA7" w:rsidRDefault="00200DA7" w:rsidP="00DA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(2.36-3.37)</w:t>
            </w:r>
          </w:p>
        </w:tc>
      </w:tr>
    </w:tbl>
    <w:p w:rsidR="00200DA7" w:rsidRPr="000B335B" w:rsidRDefault="00200DA7" w:rsidP="00200DA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a </w:t>
      </w:r>
      <w:r>
        <w:rPr>
          <w:sz w:val="18"/>
          <w:szCs w:val="18"/>
        </w:rPr>
        <w:t xml:space="preserve">Direct age </w:t>
      </w:r>
      <w:r w:rsidRPr="000B335B">
        <w:rPr>
          <w:sz w:val="18"/>
          <w:szCs w:val="18"/>
        </w:rPr>
        <w:t>standardised mortality rates</w:t>
      </w:r>
      <w:r>
        <w:rPr>
          <w:sz w:val="18"/>
          <w:szCs w:val="18"/>
        </w:rPr>
        <w:t>.</w:t>
      </w:r>
    </w:p>
    <w:p w:rsidR="00200DA7" w:rsidRPr="000B335B" w:rsidRDefault="00200DA7" w:rsidP="00200DA7">
      <w:pPr>
        <w:pStyle w:val="Beschriftung"/>
        <w:rPr>
          <w:b w:val="0"/>
          <w:bCs w:val="0"/>
          <w:kern w:val="32"/>
          <w:sz w:val="28"/>
        </w:rPr>
      </w:pPr>
    </w:p>
    <w:p w:rsidR="00586A3D" w:rsidRDefault="00586A3D" w:rsidP="00200DA7">
      <w:pPr>
        <w:spacing w:after="120"/>
        <w:jc w:val="both"/>
      </w:pPr>
      <w:bookmarkStart w:id="0" w:name="_GoBack"/>
      <w:bookmarkEnd w:id="0"/>
    </w:p>
    <w:sectPr w:rsidR="00586A3D" w:rsidSect="00200D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5AA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E2A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A1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187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665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A5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CE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9A2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43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009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46392"/>
    <w:multiLevelType w:val="hybridMultilevel"/>
    <w:tmpl w:val="63FC2A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4345"/>
    <w:multiLevelType w:val="hybridMultilevel"/>
    <w:tmpl w:val="F61646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F2640"/>
    <w:multiLevelType w:val="hybridMultilevel"/>
    <w:tmpl w:val="55AC4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7"/>
    <w:rsid w:val="00005BFD"/>
    <w:rsid w:val="00066181"/>
    <w:rsid w:val="00072AEC"/>
    <w:rsid w:val="000C4E79"/>
    <w:rsid w:val="000D5CA0"/>
    <w:rsid w:val="000E47ED"/>
    <w:rsid w:val="000F665E"/>
    <w:rsid w:val="00101D34"/>
    <w:rsid w:val="00102B8C"/>
    <w:rsid w:val="0010374A"/>
    <w:rsid w:val="00113268"/>
    <w:rsid w:val="00116F4C"/>
    <w:rsid w:val="001267F8"/>
    <w:rsid w:val="00141E04"/>
    <w:rsid w:val="00181261"/>
    <w:rsid w:val="001C3341"/>
    <w:rsid w:val="001C5C01"/>
    <w:rsid w:val="001D2E05"/>
    <w:rsid w:val="001D73CC"/>
    <w:rsid w:val="0020018E"/>
    <w:rsid w:val="00200DA7"/>
    <w:rsid w:val="0022364E"/>
    <w:rsid w:val="00252D78"/>
    <w:rsid w:val="002654E7"/>
    <w:rsid w:val="002809AF"/>
    <w:rsid w:val="0029395A"/>
    <w:rsid w:val="002D2B5C"/>
    <w:rsid w:val="003311A7"/>
    <w:rsid w:val="00375FDF"/>
    <w:rsid w:val="00390A64"/>
    <w:rsid w:val="003E7008"/>
    <w:rsid w:val="004254B0"/>
    <w:rsid w:val="00432A49"/>
    <w:rsid w:val="00477F91"/>
    <w:rsid w:val="00480FE4"/>
    <w:rsid w:val="00495570"/>
    <w:rsid w:val="004A71FC"/>
    <w:rsid w:val="004B0E78"/>
    <w:rsid w:val="004C47B8"/>
    <w:rsid w:val="004C5547"/>
    <w:rsid w:val="004E4205"/>
    <w:rsid w:val="005336F4"/>
    <w:rsid w:val="005364A7"/>
    <w:rsid w:val="00586A3D"/>
    <w:rsid w:val="005A5E0B"/>
    <w:rsid w:val="005D4A14"/>
    <w:rsid w:val="00613290"/>
    <w:rsid w:val="00637F61"/>
    <w:rsid w:val="00676D8F"/>
    <w:rsid w:val="00680059"/>
    <w:rsid w:val="00681548"/>
    <w:rsid w:val="006B0A4D"/>
    <w:rsid w:val="006C0CFD"/>
    <w:rsid w:val="006D1134"/>
    <w:rsid w:val="006E149B"/>
    <w:rsid w:val="006E55EA"/>
    <w:rsid w:val="006E62E1"/>
    <w:rsid w:val="006F1273"/>
    <w:rsid w:val="00742723"/>
    <w:rsid w:val="0075642B"/>
    <w:rsid w:val="00756778"/>
    <w:rsid w:val="0077101A"/>
    <w:rsid w:val="00783CDB"/>
    <w:rsid w:val="00793B7A"/>
    <w:rsid w:val="00794257"/>
    <w:rsid w:val="007B13F0"/>
    <w:rsid w:val="007B7679"/>
    <w:rsid w:val="007D1E8B"/>
    <w:rsid w:val="007F3E3E"/>
    <w:rsid w:val="008142B7"/>
    <w:rsid w:val="00851328"/>
    <w:rsid w:val="00855E1E"/>
    <w:rsid w:val="00870425"/>
    <w:rsid w:val="00873E53"/>
    <w:rsid w:val="00896408"/>
    <w:rsid w:val="008A62AF"/>
    <w:rsid w:val="008B317B"/>
    <w:rsid w:val="008B3434"/>
    <w:rsid w:val="008C3046"/>
    <w:rsid w:val="008D16B3"/>
    <w:rsid w:val="008D7874"/>
    <w:rsid w:val="008E57AA"/>
    <w:rsid w:val="008E6499"/>
    <w:rsid w:val="0091149C"/>
    <w:rsid w:val="00916053"/>
    <w:rsid w:val="009309CC"/>
    <w:rsid w:val="0093794B"/>
    <w:rsid w:val="00942490"/>
    <w:rsid w:val="0095235D"/>
    <w:rsid w:val="00970CD9"/>
    <w:rsid w:val="00981CE0"/>
    <w:rsid w:val="009874DD"/>
    <w:rsid w:val="00993AFA"/>
    <w:rsid w:val="0099424F"/>
    <w:rsid w:val="009949DA"/>
    <w:rsid w:val="00994CEE"/>
    <w:rsid w:val="009B7B9C"/>
    <w:rsid w:val="009C2CC0"/>
    <w:rsid w:val="009D02FF"/>
    <w:rsid w:val="009F6BB5"/>
    <w:rsid w:val="00A13942"/>
    <w:rsid w:val="00A17DA3"/>
    <w:rsid w:val="00A31B71"/>
    <w:rsid w:val="00A64054"/>
    <w:rsid w:val="00A775D4"/>
    <w:rsid w:val="00A77855"/>
    <w:rsid w:val="00A94836"/>
    <w:rsid w:val="00A963CB"/>
    <w:rsid w:val="00AE0A75"/>
    <w:rsid w:val="00AE2922"/>
    <w:rsid w:val="00AF473E"/>
    <w:rsid w:val="00B30718"/>
    <w:rsid w:val="00B75F0D"/>
    <w:rsid w:val="00BA7E39"/>
    <w:rsid w:val="00BB140C"/>
    <w:rsid w:val="00BF3D94"/>
    <w:rsid w:val="00C02369"/>
    <w:rsid w:val="00C17688"/>
    <w:rsid w:val="00C27EB9"/>
    <w:rsid w:val="00C4338E"/>
    <w:rsid w:val="00C44DCC"/>
    <w:rsid w:val="00C6271B"/>
    <w:rsid w:val="00CD506D"/>
    <w:rsid w:val="00CD5156"/>
    <w:rsid w:val="00CF0F7D"/>
    <w:rsid w:val="00D16E84"/>
    <w:rsid w:val="00D97BB5"/>
    <w:rsid w:val="00DB3407"/>
    <w:rsid w:val="00DB6BA6"/>
    <w:rsid w:val="00DC050C"/>
    <w:rsid w:val="00DD46C4"/>
    <w:rsid w:val="00DE249A"/>
    <w:rsid w:val="00E116A3"/>
    <w:rsid w:val="00E43C26"/>
    <w:rsid w:val="00E521DB"/>
    <w:rsid w:val="00E75A65"/>
    <w:rsid w:val="00EA2299"/>
    <w:rsid w:val="00EA7A18"/>
    <w:rsid w:val="00EB373E"/>
    <w:rsid w:val="00ED3513"/>
    <w:rsid w:val="00EF5CC4"/>
    <w:rsid w:val="00F15CBC"/>
    <w:rsid w:val="00F314D6"/>
    <w:rsid w:val="00F41464"/>
    <w:rsid w:val="00FA2815"/>
    <w:rsid w:val="00FC592C"/>
    <w:rsid w:val="00FE3AE0"/>
    <w:rsid w:val="00FE3B9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B826-0D13-4710-BAB5-BD565B8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DA7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0D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0D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0D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0DA7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00DA7"/>
    <w:rPr>
      <w:rFonts w:ascii="Times New Roman" w:eastAsia="Times New Roman" w:hAnsi="Times New Roman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00DA7"/>
    <w:rPr>
      <w:rFonts w:ascii="Times New Roman" w:eastAsia="Times New Roman" w:hAnsi="Times New Roman" w:cs="Arial"/>
      <w:b/>
      <w:b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200DA7"/>
    <w:rPr>
      <w:rFonts w:ascii="Garamond" w:hAnsi="Garamond"/>
      <w:b/>
      <w:bCs/>
      <w:sz w:val="20"/>
      <w:szCs w:val="20"/>
      <w:lang w:eastAsia="nb-NO"/>
    </w:rPr>
  </w:style>
  <w:style w:type="paragraph" w:styleId="Fuzeile">
    <w:name w:val="footer"/>
    <w:basedOn w:val="Standard"/>
    <w:link w:val="FuzeileZchn"/>
    <w:rsid w:val="00200DA7"/>
    <w:pPr>
      <w:tabs>
        <w:tab w:val="center" w:pos="4536"/>
        <w:tab w:val="right" w:pos="9072"/>
      </w:tabs>
    </w:pPr>
    <w:rPr>
      <w:rFonts w:ascii="Garamond" w:hAnsi="Garamond"/>
      <w:lang w:eastAsia="nb-NO"/>
    </w:rPr>
  </w:style>
  <w:style w:type="character" w:customStyle="1" w:styleId="FuzeileZchn">
    <w:name w:val="Fußzeile Zchn"/>
    <w:basedOn w:val="Absatz-Standardschriftart"/>
    <w:link w:val="Fuzeile"/>
    <w:rsid w:val="00200DA7"/>
    <w:rPr>
      <w:rFonts w:ascii="Garamond" w:eastAsia="Times New Roman" w:hAnsi="Garamond" w:cs="Times New Roman"/>
      <w:sz w:val="24"/>
      <w:szCs w:val="24"/>
      <w:lang w:eastAsia="nb-NO"/>
    </w:rPr>
  </w:style>
  <w:style w:type="character" w:styleId="Seitenzahl">
    <w:name w:val="page number"/>
    <w:rsid w:val="00200DA7"/>
    <w:rPr>
      <w:rFonts w:cs="Times New Roman"/>
    </w:rPr>
  </w:style>
  <w:style w:type="paragraph" w:styleId="Kommentartext">
    <w:name w:val="annotation text"/>
    <w:basedOn w:val="Standard"/>
    <w:link w:val="KommentartextZchn"/>
    <w:semiHidden/>
    <w:rsid w:val="0020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00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200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0DA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200DA7"/>
    <w:rPr>
      <w:color w:val="0000FF"/>
      <w:u w:val="single"/>
    </w:rPr>
  </w:style>
  <w:style w:type="character" w:styleId="Hervorhebung">
    <w:name w:val="Emphasis"/>
    <w:qFormat/>
    <w:rsid w:val="00200DA7"/>
    <w:rPr>
      <w:i/>
      <w:iCs/>
    </w:rPr>
  </w:style>
  <w:style w:type="paragraph" w:customStyle="1" w:styleId="Formatvorlageberschrift2Unterschneidungab16pt">
    <w:name w:val="Formatvorlage Überschrift 2 + Unterschneidung ab 16 pt"/>
    <w:basedOn w:val="berschrift2"/>
    <w:rsid w:val="00200DA7"/>
    <w:rPr>
      <w:kern w:val="32"/>
    </w:rPr>
  </w:style>
  <w:style w:type="paragraph" w:customStyle="1" w:styleId="xl25">
    <w:name w:val="xl25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26">
    <w:name w:val="xl26"/>
    <w:basedOn w:val="Standard"/>
    <w:rsid w:val="00200DA7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27">
    <w:name w:val="xl27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28">
    <w:name w:val="xl28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29">
    <w:name w:val="xl29"/>
    <w:basedOn w:val="Standard"/>
    <w:rsid w:val="00200DA7"/>
    <w:pPr>
      <w:spacing w:before="100" w:beforeAutospacing="1" w:after="100" w:afterAutospacing="1"/>
    </w:pPr>
    <w:rPr>
      <w:rFonts w:ascii="Arial" w:hAnsi="Arial" w:cs="Arial"/>
      <w:b/>
      <w:bCs/>
      <w:lang w:val="nb-NO" w:eastAsia="nb-NO"/>
    </w:rPr>
  </w:style>
  <w:style w:type="paragraph" w:customStyle="1" w:styleId="xl31">
    <w:name w:val="xl31"/>
    <w:basedOn w:val="Standard"/>
    <w:rsid w:val="00200DA7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32">
    <w:name w:val="xl32"/>
    <w:basedOn w:val="Standard"/>
    <w:rsid w:val="00200DA7"/>
    <w:pPr>
      <w:spacing w:before="100" w:beforeAutospacing="1" w:after="100" w:afterAutospacing="1"/>
      <w:jc w:val="right"/>
    </w:pPr>
    <w:rPr>
      <w:rFonts w:ascii="Arial" w:hAnsi="Arial" w:cs="Arial"/>
      <w:lang w:val="nb-NO" w:eastAsia="nb-NO"/>
    </w:rPr>
  </w:style>
  <w:style w:type="paragraph" w:customStyle="1" w:styleId="xl33">
    <w:name w:val="xl33"/>
    <w:basedOn w:val="Standard"/>
    <w:rsid w:val="00200DA7"/>
    <w:pPr>
      <w:spacing w:before="100" w:beforeAutospacing="1" w:after="100" w:afterAutospacing="1"/>
    </w:pPr>
    <w:rPr>
      <w:rFonts w:ascii="Arial" w:hAnsi="Arial" w:cs="Arial"/>
      <w:color w:val="FF0000"/>
      <w:lang w:val="nb-NO" w:eastAsia="nb-NO"/>
    </w:rPr>
  </w:style>
  <w:style w:type="paragraph" w:customStyle="1" w:styleId="xl34">
    <w:name w:val="xl34"/>
    <w:basedOn w:val="Standard"/>
    <w:rsid w:val="00200DA7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36">
    <w:name w:val="xl36"/>
    <w:basedOn w:val="Standard"/>
    <w:rsid w:val="00200DA7"/>
    <w:pPr>
      <w:spacing w:before="100" w:beforeAutospacing="1" w:after="100" w:afterAutospacing="1"/>
    </w:pPr>
    <w:rPr>
      <w:rFonts w:ascii="Arial" w:hAnsi="Arial" w:cs="Arial"/>
      <w:color w:val="FF0000"/>
      <w:lang w:val="nb-NO" w:eastAsia="nb-NO"/>
    </w:rPr>
  </w:style>
  <w:style w:type="paragraph" w:customStyle="1" w:styleId="xl37">
    <w:name w:val="xl37"/>
    <w:basedOn w:val="Standard"/>
    <w:rsid w:val="00200DA7"/>
    <w:pP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38">
    <w:name w:val="xl38"/>
    <w:basedOn w:val="Standard"/>
    <w:rsid w:val="00200DA7"/>
    <w:pPr>
      <w:spacing w:before="100" w:beforeAutospacing="1" w:after="100" w:afterAutospacing="1"/>
      <w:jc w:val="right"/>
    </w:pPr>
    <w:rPr>
      <w:rFonts w:ascii="Arial" w:hAnsi="Arial" w:cs="Arial"/>
      <w:color w:val="FF0000"/>
      <w:lang w:val="nb-NO" w:eastAsia="nb-NO"/>
    </w:rPr>
  </w:style>
  <w:style w:type="paragraph" w:customStyle="1" w:styleId="xl39">
    <w:name w:val="xl39"/>
    <w:basedOn w:val="Standard"/>
    <w:rsid w:val="00200DA7"/>
    <w:pPr>
      <w:spacing w:before="100" w:beforeAutospacing="1" w:after="100" w:afterAutospacing="1"/>
    </w:pPr>
    <w:rPr>
      <w:lang w:val="nb-NO" w:eastAsia="nb-NO"/>
    </w:rPr>
  </w:style>
  <w:style w:type="paragraph" w:customStyle="1" w:styleId="xl40">
    <w:name w:val="xl40"/>
    <w:basedOn w:val="Standard"/>
    <w:rsid w:val="00200DA7"/>
    <w:pPr>
      <w:spacing w:before="100" w:beforeAutospacing="1" w:after="100" w:afterAutospacing="1"/>
    </w:pPr>
    <w:rPr>
      <w:rFonts w:ascii="Arial" w:hAnsi="Arial" w:cs="Arial"/>
      <w:b/>
      <w:bCs/>
      <w:i/>
      <w:iCs/>
      <w:lang w:val="nb-NO" w:eastAsia="nb-NO"/>
    </w:rPr>
  </w:style>
  <w:style w:type="paragraph" w:customStyle="1" w:styleId="xl41">
    <w:name w:val="xl41"/>
    <w:basedOn w:val="Standard"/>
    <w:rsid w:val="00200DA7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2">
    <w:name w:val="xl42"/>
    <w:basedOn w:val="Standard"/>
    <w:rsid w:val="00200DA7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3">
    <w:name w:val="xl43"/>
    <w:basedOn w:val="Standard"/>
    <w:rsid w:val="00200DA7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4">
    <w:name w:val="xl44"/>
    <w:basedOn w:val="Standard"/>
    <w:rsid w:val="00200DA7"/>
    <w:pPr>
      <w:spacing w:before="100" w:beforeAutospacing="1" w:after="100" w:afterAutospacing="1"/>
      <w:jc w:val="right"/>
    </w:pPr>
    <w:rPr>
      <w:rFonts w:ascii="Arial" w:hAnsi="Arial" w:cs="Arial"/>
      <w:i/>
      <w:iCs/>
      <w:lang w:val="nb-NO" w:eastAsia="nb-NO"/>
    </w:rPr>
  </w:style>
  <w:style w:type="paragraph" w:customStyle="1" w:styleId="xl45">
    <w:name w:val="xl45"/>
    <w:basedOn w:val="Standard"/>
    <w:rsid w:val="00200DA7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46">
    <w:name w:val="xl46"/>
    <w:basedOn w:val="Standard"/>
    <w:rsid w:val="00200DA7"/>
    <w:pPr>
      <w:spacing w:before="100" w:beforeAutospacing="1" w:after="100" w:afterAutospacing="1"/>
      <w:jc w:val="right"/>
    </w:pPr>
    <w:rPr>
      <w:rFonts w:ascii="Arial" w:hAnsi="Arial" w:cs="Arial"/>
      <w:i/>
      <w:iCs/>
      <w:lang w:val="nb-NO" w:eastAsia="nb-NO"/>
    </w:rPr>
  </w:style>
  <w:style w:type="paragraph" w:customStyle="1" w:styleId="xl47">
    <w:name w:val="xl47"/>
    <w:basedOn w:val="Standard"/>
    <w:rsid w:val="00200DA7"/>
    <w:pPr>
      <w:spacing w:before="100" w:beforeAutospacing="1" w:after="100" w:afterAutospacing="1"/>
      <w:jc w:val="center"/>
    </w:pPr>
    <w:rPr>
      <w:rFonts w:ascii="Arial" w:hAnsi="Arial" w:cs="Arial"/>
      <w:i/>
      <w:iCs/>
      <w:lang w:val="nb-NO" w:eastAsia="nb-NO"/>
    </w:rPr>
  </w:style>
  <w:style w:type="paragraph" w:customStyle="1" w:styleId="xl48">
    <w:name w:val="xl48"/>
    <w:basedOn w:val="Standard"/>
    <w:rsid w:val="00200D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49">
    <w:name w:val="xl49"/>
    <w:basedOn w:val="Standard"/>
    <w:rsid w:val="00200D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nb-NO" w:eastAsia="nb-NO"/>
    </w:rPr>
  </w:style>
  <w:style w:type="paragraph" w:customStyle="1" w:styleId="xl50">
    <w:name w:val="xl50"/>
    <w:basedOn w:val="Standard"/>
    <w:rsid w:val="00200D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51">
    <w:name w:val="xl51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52">
    <w:name w:val="xl52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53">
    <w:name w:val="xl53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54">
    <w:name w:val="xl54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55">
    <w:name w:val="xl55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nb-NO" w:eastAsia="nb-NO"/>
    </w:rPr>
  </w:style>
  <w:style w:type="paragraph" w:customStyle="1" w:styleId="xl56">
    <w:name w:val="xl56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57">
    <w:name w:val="xl57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58">
    <w:name w:val="xl58"/>
    <w:basedOn w:val="Standard"/>
    <w:rsid w:val="00200DA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59">
    <w:name w:val="xl59"/>
    <w:basedOn w:val="Standard"/>
    <w:rsid w:val="00200DA7"/>
    <w:pPr>
      <w:pBdr>
        <w:bottom w:val="single" w:sz="4" w:space="0" w:color="auto"/>
      </w:pBdr>
      <w:spacing w:before="100" w:beforeAutospacing="1" w:after="100" w:afterAutospacing="1"/>
    </w:pPr>
    <w:rPr>
      <w:lang w:val="nb-NO" w:eastAsia="nb-NO"/>
    </w:rPr>
  </w:style>
  <w:style w:type="paragraph" w:customStyle="1" w:styleId="xl60">
    <w:name w:val="xl60"/>
    <w:basedOn w:val="Standard"/>
    <w:rsid w:val="00200DA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nb-NO" w:eastAsia="nb-NO"/>
    </w:rPr>
  </w:style>
  <w:style w:type="paragraph" w:customStyle="1" w:styleId="xl61">
    <w:name w:val="xl61"/>
    <w:basedOn w:val="Standard"/>
    <w:rsid w:val="00200DA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nb-NO" w:eastAsia="nb-NO"/>
    </w:rPr>
  </w:style>
  <w:style w:type="paragraph" w:customStyle="1" w:styleId="xl24">
    <w:name w:val="xl24"/>
    <w:basedOn w:val="Standard"/>
    <w:rsid w:val="00200DA7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xl30">
    <w:name w:val="xl30"/>
    <w:basedOn w:val="Standard"/>
    <w:rsid w:val="00200DA7"/>
    <w:pPr>
      <w:spacing w:before="100" w:beforeAutospacing="1" w:after="100" w:afterAutospacing="1"/>
    </w:pPr>
    <w:rPr>
      <w:rFonts w:ascii="Arial" w:hAnsi="Arial" w:cs="Arial"/>
      <w:i/>
      <w:iCs/>
      <w:lang w:val="nb-NO" w:eastAsia="nb-NO"/>
    </w:rPr>
  </w:style>
  <w:style w:type="paragraph" w:customStyle="1" w:styleId="xl35">
    <w:name w:val="xl35"/>
    <w:basedOn w:val="Standard"/>
    <w:rsid w:val="00200DA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character" w:styleId="BesuchterHyperlink">
    <w:name w:val="FollowedHyperlink"/>
    <w:rsid w:val="00200DA7"/>
    <w:rPr>
      <w:color w:val="800080"/>
      <w:u w:val="single"/>
    </w:rPr>
  </w:style>
  <w:style w:type="paragraph" w:customStyle="1" w:styleId="bodytext">
    <w:name w:val="bodytext"/>
    <w:basedOn w:val="Standard"/>
    <w:rsid w:val="00200DA7"/>
    <w:pPr>
      <w:spacing w:after="300" w:line="300" w:lineRule="atLeast"/>
    </w:pPr>
    <w:rPr>
      <w:sz w:val="21"/>
      <w:szCs w:val="21"/>
      <w:lang w:val="nl-NL" w:eastAsia="nl-NL"/>
    </w:rPr>
  </w:style>
  <w:style w:type="character" w:styleId="HTMLZitat">
    <w:name w:val="HTML Cite"/>
    <w:unhideWhenUsed/>
    <w:rsid w:val="00200DA7"/>
    <w:rPr>
      <w:i/>
      <w:iCs/>
    </w:rPr>
  </w:style>
  <w:style w:type="character" w:customStyle="1" w:styleId="cit-name-surname">
    <w:name w:val="cit-name-surname"/>
    <w:basedOn w:val="Absatz-Standardschriftart"/>
    <w:rsid w:val="00200DA7"/>
  </w:style>
  <w:style w:type="character" w:customStyle="1" w:styleId="cit-pub-date">
    <w:name w:val="cit-pub-date"/>
    <w:basedOn w:val="Absatz-Standardschriftart"/>
    <w:rsid w:val="00200DA7"/>
  </w:style>
  <w:style w:type="character" w:customStyle="1" w:styleId="cit-article-title">
    <w:name w:val="cit-article-title"/>
    <w:basedOn w:val="Absatz-Standardschriftart"/>
    <w:rsid w:val="00200DA7"/>
  </w:style>
  <w:style w:type="character" w:customStyle="1" w:styleId="cit-vol5">
    <w:name w:val="cit-vol5"/>
    <w:basedOn w:val="Absatz-Standardschriftart"/>
    <w:rsid w:val="00200DA7"/>
  </w:style>
  <w:style w:type="character" w:customStyle="1" w:styleId="cit-fpage">
    <w:name w:val="cit-fpage"/>
    <w:basedOn w:val="Absatz-Standardschriftart"/>
    <w:rsid w:val="00200DA7"/>
  </w:style>
  <w:style w:type="character" w:customStyle="1" w:styleId="cit-lpage">
    <w:name w:val="cit-lpage"/>
    <w:basedOn w:val="Absatz-Standardschriftart"/>
    <w:rsid w:val="00200DA7"/>
  </w:style>
  <w:style w:type="paragraph" w:styleId="Listenabsatz">
    <w:name w:val="List Paragraph"/>
    <w:basedOn w:val="Standard"/>
    <w:qFormat/>
    <w:rsid w:val="00200DA7"/>
    <w:pPr>
      <w:ind w:left="720"/>
    </w:pPr>
  </w:style>
  <w:style w:type="paragraph" w:styleId="Aufzhlungszeichen">
    <w:name w:val="List Bullet"/>
    <w:basedOn w:val="Standard"/>
    <w:rsid w:val="00200DA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F5E6-3224-44D6-9855-22932B2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MT-M</dc:creator>
  <cp:keywords/>
  <dc:description/>
  <cp:lastModifiedBy>MT-M</cp:lastModifiedBy>
  <cp:revision>1</cp:revision>
  <dcterms:created xsi:type="dcterms:W3CDTF">2014-09-09T06:40:00Z</dcterms:created>
  <dcterms:modified xsi:type="dcterms:W3CDTF">2014-09-09T06:43:00Z</dcterms:modified>
</cp:coreProperties>
</file>