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25DD" w14:textId="2BE620DF" w:rsidR="000D64E8" w:rsidRPr="003957D8" w:rsidRDefault="003957D8" w:rsidP="007A5BFD">
      <w:pPr>
        <w:spacing w:after="120" w:line="360" w:lineRule="auto"/>
        <w:jc w:val="both"/>
        <w:rPr>
          <w:rFonts w:ascii="Times New Roman" w:hAnsi="Times New Roman" w:cs="Times New Roman"/>
          <w:b/>
          <w:sz w:val="28"/>
          <w:szCs w:val="28"/>
          <w:u w:val="single"/>
        </w:rPr>
      </w:pPr>
      <w:r w:rsidRPr="003957D8">
        <w:rPr>
          <w:rFonts w:ascii="Times New Roman" w:hAnsi="Times New Roman" w:cs="Times New Roman"/>
          <w:b/>
          <w:sz w:val="28"/>
          <w:szCs w:val="28"/>
          <w:u w:val="single"/>
        </w:rPr>
        <w:t>Supporting Information</w:t>
      </w:r>
    </w:p>
    <w:p w14:paraId="66CCD3B9" w14:textId="0269FC3B" w:rsidR="007177E7" w:rsidRPr="00520C37" w:rsidRDefault="007177E7" w:rsidP="006F2227">
      <w:pPr>
        <w:rPr>
          <w:rFonts w:ascii="Times New Roman" w:hAnsi="Times New Roman" w:cs="Times New Roman"/>
          <w:b/>
        </w:rPr>
      </w:pPr>
      <w:r w:rsidRPr="00520C37">
        <w:rPr>
          <w:rFonts w:ascii="Times New Roman" w:hAnsi="Times New Roman" w:cs="Times New Roman"/>
          <w:b/>
        </w:rPr>
        <w:t xml:space="preserve">Table </w:t>
      </w:r>
      <w:r w:rsidR="002A00CF">
        <w:rPr>
          <w:rFonts w:ascii="Times New Roman" w:hAnsi="Times New Roman" w:cs="Times New Roman"/>
          <w:b/>
        </w:rPr>
        <w:t>S</w:t>
      </w:r>
      <w:r w:rsidRPr="00520C37">
        <w:rPr>
          <w:rFonts w:ascii="Times New Roman" w:hAnsi="Times New Roman" w:cs="Times New Roman"/>
          <w:b/>
        </w:rPr>
        <w:t>1. Sequencing Assay Attributes</w:t>
      </w:r>
    </w:p>
    <w:tbl>
      <w:tblPr>
        <w:tblW w:w="92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9" w:type="dxa"/>
          <w:right w:w="14" w:type="dxa"/>
        </w:tblCellMar>
        <w:tblLook w:val="04A0" w:firstRow="1" w:lastRow="0" w:firstColumn="1" w:lastColumn="0" w:noHBand="0" w:noVBand="1"/>
      </w:tblPr>
      <w:tblGrid>
        <w:gridCol w:w="1106"/>
        <w:gridCol w:w="1080"/>
        <w:gridCol w:w="1260"/>
        <w:gridCol w:w="2970"/>
        <w:gridCol w:w="1890"/>
        <w:gridCol w:w="990"/>
      </w:tblGrid>
      <w:tr w:rsidR="007177E7" w:rsidRPr="00752E76" w14:paraId="38376878" w14:textId="77777777" w:rsidTr="0008364F">
        <w:trPr>
          <w:trHeight w:val="680"/>
        </w:trPr>
        <w:tc>
          <w:tcPr>
            <w:tcW w:w="1106" w:type="dxa"/>
            <w:shd w:val="clear" w:color="000000" w:fill="FFFFFF"/>
            <w:hideMark/>
          </w:tcPr>
          <w:p w14:paraId="5AE34E33" w14:textId="77777777" w:rsidR="007177E7" w:rsidRPr="00752E76" w:rsidRDefault="007177E7" w:rsidP="007A5BFD">
            <w:pPr>
              <w:rPr>
                <w:rFonts w:ascii="Times New Roman" w:eastAsia="Times New Roman" w:hAnsi="Times New Roman" w:cs="Times New Roman"/>
                <w:b/>
                <w:bCs/>
                <w:iCs/>
                <w:color w:val="000000"/>
                <w:sz w:val="20"/>
                <w:szCs w:val="20"/>
              </w:rPr>
            </w:pPr>
            <w:r w:rsidRPr="00752E76">
              <w:rPr>
                <w:rFonts w:ascii="Times New Roman" w:eastAsia="Times New Roman" w:hAnsi="Times New Roman" w:cs="Times New Roman"/>
                <w:b/>
                <w:bCs/>
                <w:iCs/>
                <w:color w:val="000000"/>
                <w:sz w:val="20"/>
                <w:szCs w:val="20"/>
              </w:rPr>
              <w:t>Sequencing Assay Field ID</w:t>
            </w:r>
          </w:p>
        </w:tc>
        <w:tc>
          <w:tcPr>
            <w:tcW w:w="1080" w:type="dxa"/>
            <w:shd w:val="clear" w:color="000000" w:fill="FFFFFF"/>
            <w:hideMark/>
          </w:tcPr>
          <w:p w14:paraId="5D3BED3E" w14:textId="77777777" w:rsidR="007177E7" w:rsidRPr="00752E76" w:rsidRDefault="007177E7" w:rsidP="007A5BFD">
            <w:pPr>
              <w:rPr>
                <w:rFonts w:ascii="Times New Roman" w:eastAsia="Times New Roman" w:hAnsi="Times New Roman" w:cs="Times New Roman"/>
                <w:b/>
                <w:bCs/>
                <w:iCs/>
                <w:color w:val="000000"/>
                <w:sz w:val="20"/>
                <w:szCs w:val="20"/>
              </w:rPr>
            </w:pPr>
            <w:r w:rsidRPr="00752E76">
              <w:rPr>
                <w:rFonts w:ascii="Times New Roman" w:eastAsia="Times New Roman" w:hAnsi="Times New Roman" w:cs="Times New Roman"/>
                <w:b/>
                <w:bCs/>
                <w:iCs/>
                <w:color w:val="000000"/>
                <w:sz w:val="20"/>
                <w:szCs w:val="20"/>
              </w:rPr>
              <w:t>Field Name</w:t>
            </w:r>
          </w:p>
        </w:tc>
        <w:tc>
          <w:tcPr>
            <w:tcW w:w="1260" w:type="dxa"/>
            <w:shd w:val="clear" w:color="000000" w:fill="FFFFFF"/>
            <w:hideMark/>
          </w:tcPr>
          <w:p w14:paraId="5F0940E2" w14:textId="77777777" w:rsidR="007177E7" w:rsidRPr="00752E76" w:rsidRDefault="007177E7" w:rsidP="007A5BFD">
            <w:pPr>
              <w:rPr>
                <w:rFonts w:ascii="Times New Roman" w:eastAsia="Times New Roman" w:hAnsi="Times New Roman" w:cs="Times New Roman"/>
                <w:b/>
                <w:bCs/>
                <w:iCs/>
                <w:color w:val="000000"/>
                <w:sz w:val="20"/>
                <w:szCs w:val="20"/>
              </w:rPr>
            </w:pPr>
            <w:r w:rsidRPr="00752E76">
              <w:rPr>
                <w:rFonts w:ascii="Times New Roman" w:eastAsia="Times New Roman" w:hAnsi="Times New Roman" w:cs="Times New Roman"/>
                <w:b/>
                <w:bCs/>
                <w:iCs/>
                <w:color w:val="000000"/>
                <w:sz w:val="20"/>
                <w:szCs w:val="20"/>
              </w:rPr>
              <w:t>Data Categories</w:t>
            </w:r>
          </w:p>
        </w:tc>
        <w:tc>
          <w:tcPr>
            <w:tcW w:w="2970" w:type="dxa"/>
            <w:shd w:val="clear" w:color="000000" w:fill="FFFFFF"/>
            <w:hideMark/>
          </w:tcPr>
          <w:p w14:paraId="010B0462" w14:textId="77777777" w:rsidR="007177E7" w:rsidRPr="00752E76" w:rsidRDefault="007177E7" w:rsidP="007A5BFD">
            <w:pPr>
              <w:rPr>
                <w:rFonts w:ascii="Times New Roman" w:eastAsia="Times New Roman" w:hAnsi="Times New Roman" w:cs="Times New Roman"/>
                <w:b/>
                <w:bCs/>
                <w:iCs/>
                <w:color w:val="000000"/>
                <w:sz w:val="20"/>
                <w:szCs w:val="20"/>
              </w:rPr>
            </w:pPr>
            <w:r w:rsidRPr="00752E76">
              <w:rPr>
                <w:rFonts w:ascii="Times New Roman" w:eastAsia="Times New Roman" w:hAnsi="Times New Roman" w:cs="Times New Roman"/>
                <w:b/>
                <w:bCs/>
                <w:iCs/>
                <w:color w:val="000000"/>
                <w:sz w:val="20"/>
                <w:szCs w:val="20"/>
              </w:rPr>
              <w:t>Description</w:t>
            </w:r>
          </w:p>
        </w:tc>
        <w:tc>
          <w:tcPr>
            <w:tcW w:w="1890" w:type="dxa"/>
            <w:shd w:val="clear" w:color="000000" w:fill="FFFFFF"/>
            <w:hideMark/>
          </w:tcPr>
          <w:p w14:paraId="1EB3D4C2" w14:textId="3F472436" w:rsidR="007177E7" w:rsidRPr="00752E76" w:rsidRDefault="007177E7" w:rsidP="007A5BFD">
            <w:pPr>
              <w:rPr>
                <w:rFonts w:ascii="Times New Roman" w:eastAsia="Times New Roman" w:hAnsi="Times New Roman" w:cs="Times New Roman"/>
                <w:b/>
                <w:bCs/>
                <w:iCs/>
                <w:color w:val="000000"/>
                <w:sz w:val="20"/>
                <w:szCs w:val="20"/>
              </w:rPr>
            </w:pPr>
            <w:r w:rsidRPr="00752E76">
              <w:rPr>
                <w:rFonts w:ascii="Times New Roman" w:eastAsia="Times New Roman" w:hAnsi="Times New Roman" w:cs="Times New Roman"/>
                <w:b/>
                <w:bCs/>
                <w:iCs/>
                <w:color w:val="000000"/>
                <w:sz w:val="20"/>
                <w:szCs w:val="20"/>
              </w:rPr>
              <w:t xml:space="preserve">OBO Foundry </w:t>
            </w:r>
            <w:r w:rsidR="0045419A">
              <w:rPr>
                <w:rFonts w:ascii="Times New Roman" w:eastAsia="Times New Roman" w:hAnsi="Times New Roman" w:cs="Times New Roman"/>
                <w:b/>
                <w:bCs/>
                <w:iCs/>
                <w:color w:val="000000"/>
                <w:sz w:val="20"/>
                <w:szCs w:val="20"/>
              </w:rPr>
              <w:t>URL</w:t>
            </w:r>
          </w:p>
        </w:tc>
        <w:tc>
          <w:tcPr>
            <w:tcW w:w="990" w:type="dxa"/>
            <w:shd w:val="clear" w:color="000000" w:fill="FFFFFF"/>
            <w:hideMark/>
          </w:tcPr>
          <w:p w14:paraId="73F5CFF2" w14:textId="77777777" w:rsidR="007177E7" w:rsidRPr="00752E76" w:rsidRDefault="007177E7" w:rsidP="007A5BFD">
            <w:pPr>
              <w:rPr>
                <w:rFonts w:ascii="Times New Roman" w:eastAsia="Times New Roman" w:hAnsi="Times New Roman" w:cs="Times New Roman"/>
                <w:b/>
                <w:bCs/>
                <w:iCs/>
                <w:color w:val="000000"/>
                <w:sz w:val="20"/>
                <w:szCs w:val="20"/>
              </w:rPr>
            </w:pPr>
            <w:r w:rsidRPr="00752E76">
              <w:rPr>
                <w:rFonts w:ascii="Times New Roman" w:eastAsia="Times New Roman" w:hAnsi="Times New Roman" w:cs="Times New Roman"/>
                <w:b/>
                <w:bCs/>
                <w:iCs/>
                <w:color w:val="000000"/>
                <w:sz w:val="20"/>
                <w:szCs w:val="20"/>
              </w:rPr>
              <w:t>MIxS Equivalent</w:t>
            </w:r>
          </w:p>
        </w:tc>
      </w:tr>
      <w:tr w:rsidR="007177E7" w:rsidRPr="00E200A5" w14:paraId="1C51067B" w14:textId="77777777" w:rsidTr="0008364F">
        <w:trPr>
          <w:trHeight w:val="255"/>
        </w:trPr>
        <w:tc>
          <w:tcPr>
            <w:tcW w:w="1106" w:type="dxa"/>
            <w:shd w:val="clear" w:color="auto" w:fill="D9D9D9" w:themeFill="background1" w:themeFillShade="D9"/>
            <w:hideMark/>
          </w:tcPr>
          <w:p w14:paraId="40AF94E4"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SA1</w:t>
            </w:r>
          </w:p>
        </w:tc>
        <w:tc>
          <w:tcPr>
            <w:tcW w:w="1080" w:type="dxa"/>
            <w:shd w:val="clear" w:color="auto" w:fill="D9D9D9" w:themeFill="background1" w:themeFillShade="D9"/>
            <w:hideMark/>
          </w:tcPr>
          <w:p w14:paraId="2AEFCBBE"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Sample ID - Sequencing Facility</w:t>
            </w:r>
          </w:p>
        </w:tc>
        <w:tc>
          <w:tcPr>
            <w:tcW w:w="1260" w:type="dxa"/>
            <w:shd w:val="clear" w:color="auto" w:fill="D9D9D9" w:themeFill="background1" w:themeFillShade="D9"/>
            <w:hideMark/>
          </w:tcPr>
          <w:p w14:paraId="4C67F47D"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Sample Shipment</w:t>
            </w:r>
          </w:p>
        </w:tc>
        <w:tc>
          <w:tcPr>
            <w:tcW w:w="2970" w:type="dxa"/>
            <w:shd w:val="clear" w:color="auto" w:fill="D9D9D9" w:themeFill="background1" w:themeFillShade="D9"/>
            <w:hideMark/>
          </w:tcPr>
          <w:p w14:paraId="4B1B4FA7"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Unique identifier used by the relevant sequencing center to identify the sample submitted by the sample provider.</w:t>
            </w:r>
          </w:p>
        </w:tc>
        <w:tc>
          <w:tcPr>
            <w:tcW w:w="1890" w:type="dxa"/>
            <w:shd w:val="clear" w:color="auto" w:fill="D9D9D9" w:themeFill="background1" w:themeFillShade="D9"/>
            <w:hideMark/>
          </w:tcPr>
          <w:p w14:paraId="71CB9740"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http://purl.obolibrary.org/obo/OBI_0001901</w:t>
            </w:r>
          </w:p>
        </w:tc>
        <w:tc>
          <w:tcPr>
            <w:tcW w:w="990" w:type="dxa"/>
            <w:shd w:val="clear" w:color="auto" w:fill="D9D9D9" w:themeFill="background1" w:themeFillShade="D9"/>
            <w:hideMark/>
          </w:tcPr>
          <w:p w14:paraId="2A766D6F"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p>
        </w:tc>
      </w:tr>
      <w:tr w:rsidR="007177E7" w:rsidRPr="00E200A5" w14:paraId="0FC2322A" w14:textId="77777777" w:rsidTr="0008364F">
        <w:trPr>
          <w:trHeight w:val="255"/>
        </w:trPr>
        <w:tc>
          <w:tcPr>
            <w:tcW w:w="1106" w:type="dxa"/>
            <w:shd w:val="clear" w:color="000000" w:fill="FFFFFF"/>
            <w:hideMark/>
          </w:tcPr>
          <w:p w14:paraId="6B725746"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SA2</w:t>
            </w:r>
          </w:p>
        </w:tc>
        <w:tc>
          <w:tcPr>
            <w:tcW w:w="1080" w:type="dxa"/>
            <w:shd w:val="clear" w:color="000000" w:fill="FFFFFF"/>
            <w:hideMark/>
          </w:tcPr>
          <w:p w14:paraId="1C8B1A48"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Nucleic Acid Extraction Method</w:t>
            </w:r>
          </w:p>
        </w:tc>
        <w:tc>
          <w:tcPr>
            <w:tcW w:w="1260" w:type="dxa"/>
            <w:shd w:val="clear" w:color="000000" w:fill="FFFFFF"/>
            <w:hideMark/>
          </w:tcPr>
          <w:p w14:paraId="1F7C0DC1"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Sequencing Sample Preparation</w:t>
            </w:r>
          </w:p>
        </w:tc>
        <w:tc>
          <w:tcPr>
            <w:tcW w:w="2970" w:type="dxa"/>
            <w:shd w:val="clear" w:color="000000" w:fill="FFFFFF"/>
            <w:hideMark/>
          </w:tcPr>
          <w:p w14:paraId="75287788"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Experimental procedure used to derive the nucleic acid fraction from the submitted sample used for the sequencing reaction.</w:t>
            </w:r>
          </w:p>
        </w:tc>
        <w:tc>
          <w:tcPr>
            <w:tcW w:w="1890" w:type="dxa"/>
            <w:shd w:val="clear" w:color="000000" w:fill="FFFFFF"/>
            <w:hideMark/>
          </w:tcPr>
          <w:p w14:paraId="2C7E951E"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http://purl.obolibrary.org/obo/OBI_0666667</w:t>
            </w:r>
          </w:p>
        </w:tc>
        <w:tc>
          <w:tcPr>
            <w:tcW w:w="990" w:type="dxa"/>
            <w:shd w:val="clear" w:color="000000" w:fill="FFFFFF"/>
            <w:hideMark/>
          </w:tcPr>
          <w:p w14:paraId="0F2B6B5B"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sample material processing</w:t>
            </w:r>
          </w:p>
        </w:tc>
      </w:tr>
      <w:tr w:rsidR="007177E7" w:rsidRPr="00E200A5" w14:paraId="1722731B" w14:textId="77777777" w:rsidTr="0008364F">
        <w:trPr>
          <w:trHeight w:val="255"/>
        </w:trPr>
        <w:tc>
          <w:tcPr>
            <w:tcW w:w="1106" w:type="dxa"/>
            <w:shd w:val="clear" w:color="000000" w:fill="D9D9D9" w:themeFill="background1" w:themeFillShade="D9"/>
            <w:hideMark/>
          </w:tcPr>
          <w:p w14:paraId="280B4043"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SA3</w:t>
            </w:r>
          </w:p>
        </w:tc>
        <w:tc>
          <w:tcPr>
            <w:tcW w:w="1080" w:type="dxa"/>
            <w:shd w:val="clear" w:color="000000" w:fill="D9D9D9" w:themeFill="background1" w:themeFillShade="D9"/>
            <w:hideMark/>
          </w:tcPr>
          <w:p w14:paraId="52AD1D5C"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Nucleic Acid Preparation Method</w:t>
            </w:r>
          </w:p>
        </w:tc>
        <w:tc>
          <w:tcPr>
            <w:tcW w:w="1260" w:type="dxa"/>
            <w:shd w:val="clear" w:color="000000" w:fill="D9D9D9" w:themeFill="background1" w:themeFillShade="D9"/>
            <w:hideMark/>
          </w:tcPr>
          <w:p w14:paraId="564C3627"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Sequencing Sample Preparation</w:t>
            </w:r>
          </w:p>
        </w:tc>
        <w:tc>
          <w:tcPr>
            <w:tcW w:w="2970" w:type="dxa"/>
            <w:shd w:val="clear" w:color="000000" w:fill="D9D9D9" w:themeFill="background1" w:themeFillShade="D9"/>
            <w:hideMark/>
          </w:tcPr>
          <w:p w14:paraId="44C646F1"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Details about the preparation of DNA samples for sequencing including if amplification was used (e.g., in the case of sequencing a single mosquito), and any other relevant molecular biology protocols done prior to sequencing.</w:t>
            </w:r>
          </w:p>
        </w:tc>
        <w:tc>
          <w:tcPr>
            <w:tcW w:w="1890" w:type="dxa"/>
            <w:shd w:val="clear" w:color="000000" w:fill="D9D9D9" w:themeFill="background1" w:themeFillShade="D9"/>
            <w:hideMark/>
          </w:tcPr>
          <w:p w14:paraId="059C5E0D"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http://purl.obolibrary.org/obo/OBI_0001902</w:t>
            </w:r>
          </w:p>
        </w:tc>
        <w:tc>
          <w:tcPr>
            <w:tcW w:w="990" w:type="dxa"/>
            <w:shd w:val="clear" w:color="000000" w:fill="D9D9D9" w:themeFill="background1" w:themeFillShade="D9"/>
            <w:hideMark/>
          </w:tcPr>
          <w:p w14:paraId="5AD0CBAC"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sample material processing</w:t>
            </w:r>
          </w:p>
        </w:tc>
      </w:tr>
      <w:tr w:rsidR="007177E7" w:rsidRPr="00E200A5" w14:paraId="39902C10" w14:textId="77777777" w:rsidTr="0008364F">
        <w:trPr>
          <w:trHeight w:val="255"/>
        </w:trPr>
        <w:tc>
          <w:tcPr>
            <w:tcW w:w="1106" w:type="dxa"/>
            <w:shd w:val="clear" w:color="000000" w:fill="FFFFFF"/>
            <w:hideMark/>
          </w:tcPr>
          <w:p w14:paraId="1FA6A2AF"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SA4</w:t>
            </w:r>
          </w:p>
        </w:tc>
        <w:tc>
          <w:tcPr>
            <w:tcW w:w="1080" w:type="dxa"/>
            <w:shd w:val="clear" w:color="000000" w:fill="FFFFFF"/>
            <w:hideMark/>
          </w:tcPr>
          <w:p w14:paraId="56BBDF2D" w14:textId="63A96080"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xml:space="preserve">Sequencing </w:t>
            </w:r>
            <w:r w:rsidR="00115EF8">
              <w:rPr>
                <w:rFonts w:ascii="Times New Roman" w:eastAsia="Times New Roman" w:hAnsi="Times New Roman" w:cs="Times New Roman"/>
                <w:bCs/>
                <w:iCs/>
                <w:spacing w:val="-8"/>
                <w:sz w:val="20"/>
                <w:szCs w:val="20"/>
              </w:rPr>
              <w:t>Technology</w:t>
            </w:r>
          </w:p>
        </w:tc>
        <w:tc>
          <w:tcPr>
            <w:tcW w:w="1260" w:type="dxa"/>
            <w:shd w:val="clear" w:color="000000" w:fill="FFFFFF"/>
            <w:hideMark/>
          </w:tcPr>
          <w:p w14:paraId="006DA5C1"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Sequencing Assay</w:t>
            </w:r>
          </w:p>
        </w:tc>
        <w:tc>
          <w:tcPr>
            <w:tcW w:w="2970" w:type="dxa"/>
            <w:shd w:val="clear" w:color="000000" w:fill="FFFFFF"/>
            <w:hideMark/>
          </w:tcPr>
          <w:p w14:paraId="097C9FE1"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Experimental procedure used to derive sequence data from the input assay sample including both method and device.  Type of sequencing used based on approach (pyrosequencing) and technology (454).</w:t>
            </w:r>
          </w:p>
        </w:tc>
        <w:tc>
          <w:tcPr>
            <w:tcW w:w="1890" w:type="dxa"/>
            <w:shd w:val="clear" w:color="000000" w:fill="FFFFFF"/>
            <w:hideMark/>
          </w:tcPr>
          <w:p w14:paraId="0D0E2826"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http://purl.obolibrary.org/obo/OBI_0600047</w:t>
            </w:r>
          </w:p>
        </w:tc>
        <w:tc>
          <w:tcPr>
            <w:tcW w:w="990" w:type="dxa"/>
            <w:shd w:val="clear" w:color="000000" w:fill="FFFFFF"/>
            <w:hideMark/>
          </w:tcPr>
          <w:p w14:paraId="7326FBA0"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sequencing method</w:t>
            </w:r>
          </w:p>
        </w:tc>
      </w:tr>
      <w:tr w:rsidR="007177E7" w:rsidRPr="00E200A5" w14:paraId="5ECB0511" w14:textId="77777777" w:rsidTr="0008364F">
        <w:trPr>
          <w:trHeight w:val="255"/>
        </w:trPr>
        <w:tc>
          <w:tcPr>
            <w:tcW w:w="1106" w:type="dxa"/>
            <w:shd w:val="clear" w:color="000000" w:fill="D9D9D9" w:themeFill="background1" w:themeFillShade="D9"/>
            <w:hideMark/>
          </w:tcPr>
          <w:p w14:paraId="6AF73881"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SA5</w:t>
            </w:r>
          </w:p>
        </w:tc>
        <w:tc>
          <w:tcPr>
            <w:tcW w:w="1080" w:type="dxa"/>
            <w:shd w:val="clear" w:color="000000" w:fill="D9D9D9" w:themeFill="background1" w:themeFillShade="D9"/>
            <w:hideMark/>
          </w:tcPr>
          <w:p w14:paraId="293F8CC6"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Assembly Name</w:t>
            </w:r>
          </w:p>
        </w:tc>
        <w:tc>
          <w:tcPr>
            <w:tcW w:w="1260" w:type="dxa"/>
            <w:shd w:val="clear" w:color="000000" w:fill="D9D9D9" w:themeFill="background1" w:themeFillShade="D9"/>
            <w:hideMark/>
          </w:tcPr>
          <w:p w14:paraId="06084E97"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Data Transformation</w:t>
            </w:r>
          </w:p>
        </w:tc>
        <w:tc>
          <w:tcPr>
            <w:tcW w:w="2970" w:type="dxa"/>
            <w:shd w:val="clear" w:color="000000" w:fill="D9D9D9" w:themeFill="background1" w:themeFillShade="D9"/>
            <w:hideMark/>
          </w:tcPr>
          <w:p w14:paraId="07BBB559"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p>
        </w:tc>
        <w:tc>
          <w:tcPr>
            <w:tcW w:w="1890" w:type="dxa"/>
            <w:shd w:val="clear" w:color="000000" w:fill="D9D9D9" w:themeFill="background1" w:themeFillShade="D9"/>
            <w:hideMark/>
          </w:tcPr>
          <w:p w14:paraId="4728DD8A" w14:textId="21A379BF"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r w:rsidR="00300698" w:rsidRPr="00300698">
              <w:rPr>
                <w:rFonts w:ascii="Times New Roman" w:eastAsia="Times New Roman" w:hAnsi="Times New Roman" w:cs="Times New Roman"/>
                <w:bCs/>
                <w:iCs/>
                <w:spacing w:val="-8"/>
                <w:sz w:val="20"/>
                <w:szCs w:val="20"/>
              </w:rPr>
              <w:t>http://purl.obolibrary.org/obo/OBI_0001948</w:t>
            </w:r>
          </w:p>
        </w:tc>
        <w:tc>
          <w:tcPr>
            <w:tcW w:w="990" w:type="dxa"/>
            <w:shd w:val="clear" w:color="000000" w:fill="D9D9D9" w:themeFill="background1" w:themeFillShade="D9"/>
            <w:hideMark/>
          </w:tcPr>
          <w:p w14:paraId="05C7D88B"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p>
        </w:tc>
      </w:tr>
      <w:tr w:rsidR="007177E7" w:rsidRPr="00E200A5" w14:paraId="133EF29B" w14:textId="77777777" w:rsidTr="0008364F">
        <w:trPr>
          <w:trHeight w:val="255"/>
        </w:trPr>
        <w:tc>
          <w:tcPr>
            <w:tcW w:w="1106" w:type="dxa"/>
            <w:shd w:val="clear" w:color="000000" w:fill="FFFFFF"/>
            <w:hideMark/>
          </w:tcPr>
          <w:p w14:paraId="2D8E3C56"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SA6</w:t>
            </w:r>
          </w:p>
        </w:tc>
        <w:tc>
          <w:tcPr>
            <w:tcW w:w="1080" w:type="dxa"/>
            <w:shd w:val="clear" w:color="000000" w:fill="FFFFFF"/>
            <w:hideMark/>
          </w:tcPr>
          <w:p w14:paraId="44AD7CF1" w14:textId="73E7EA49"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xml:space="preserve">Assembly </w:t>
            </w:r>
            <w:r w:rsidR="00115EF8">
              <w:rPr>
                <w:rFonts w:ascii="Times New Roman" w:eastAsia="Times New Roman" w:hAnsi="Times New Roman" w:cs="Times New Roman"/>
                <w:bCs/>
                <w:iCs/>
                <w:spacing w:val="-8"/>
                <w:sz w:val="20"/>
                <w:szCs w:val="20"/>
              </w:rPr>
              <w:t>Method</w:t>
            </w:r>
          </w:p>
        </w:tc>
        <w:tc>
          <w:tcPr>
            <w:tcW w:w="1260" w:type="dxa"/>
            <w:shd w:val="clear" w:color="000000" w:fill="FFFFFF"/>
            <w:hideMark/>
          </w:tcPr>
          <w:p w14:paraId="4E9F1140"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Data Transformation</w:t>
            </w:r>
          </w:p>
        </w:tc>
        <w:tc>
          <w:tcPr>
            <w:tcW w:w="2970" w:type="dxa"/>
            <w:shd w:val="clear" w:color="000000" w:fill="FFFFFF"/>
            <w:hideMark/>
          </w:tcPr>
          <w:p w14:paraId="4765AD13"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Computational algorithm used to assemble individual sequence reads into larger contigs.  Assembly details including but not limited to assembler type (overlap-layout-consensus, deBrujn), assembler version, any relevant QC information such as % known genes/ESTs captured.</w:t>
            </w:r>
          </w:p>
        </w:tc>
        <w:tc>
          <w:tcPr>
            <w:tcW w:w="1890" w:type="dxa"/>
            <w:shd w:val="clear" w:color="000000" w:fill="FFFFFF"/>
            <w:hideMark/>
          </w:tcPr>
          <w:p w14:paraId="22AD902A"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http://purl.obolibrary.org/obo/OBI_0001522</w:t>
            </w:r>
          </w:p>
        </w:tc>
        <w:tc>
          <w:tcPr>
            <w:tcW w:w="990" w:type="dxa"/>
            <w:shd w:val="clear" w:color="000000" w:fill="FFFFFF"/>
            <w:hideMark/>
          </w:tcPr>
          <w:p w14:paraId="77806210"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assembly</w:t>
            </w:r>
          </w:p>
        </w:tc>
      </w:tr>
      <w:tr w:rsidR="007177E7" w:rsidRPr="00E200A5" w14:paraId="19BA3F2F" w14:textId="77777777" w:rsidTr="0008364F">
        <w:trPr>
          <w:trHeight w:val="255"/>
        </w:trPr>
        <w:tc>
          <w:tcPr>
            <w:tcW w:w="1106" w:type="dxa"/>
            <w:shd w:val="clear" w:color="000000" w:fill="D9D9D9" w:themeFill="background1" w:themeFillShade="D9"/>
            <w:hideMark/>
          </w:tcPr>
          <w:p w14:paraId="70EDE246"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SA7</w:t>
            </w:r>
          </w:p>
        </w:tc>
        <w:tc>
          <w:tcPr>
            <w:tcW w:w="1080" w:type="dxa"/>
            <w:shd w:val="clear" w:color="000000" w:fill="D9D9D9" w:themeFill="background1" w:themeFillShade="D9"/>
            <w:hideMark/>
          </w:tcPr>
          <w:p w14:paraId="710E7995" w14:textId="2313DFEB" w:rsidR="007177E7" w:rsidRPr="00E200A5" w:rsidRDefault="00115EF8" w:rsidP="007A5BFD">
            <w:pPr>
              <w:rPr>
                <w:rFonts w:ascii="Times New Roman" w:eastAsia="Times New Roman" w:hAnsi="Times New Roman" w:cs="Times New Roman"/>
                <w:bCs/>
                <w:iCs/>
                <w:color w:val="243F60" w:themeColor="accent1" w:themeShade="7F"/>
                <w:spacing w:val="-8"/>
                <w:sz w:val="20"/>
                <w:szCs w:val="20"/>
              </w:rPr>
            </w:pPr>
            <w:r>
              <w:rPr>
                <w:rFonts w:ascii="Times New Roman" w:eastAsia="Times New Roman" w:hAnsi="Times New Roman" w:cs="Times New Roman"/>
                <w:bCs/>
                <w:iCs/>
                <w:spacing w:val="-8"/>
                <w:sz w:val="20"/>
                <w:szCs w:val="20"/>
              </w:rPr>
              <w:t>Genome Coverage</w:t>
            </w:r>
          </w:p>
        </w:tc>
        <w:tc>
          <w:tcPr>
            <w:tcW w:w="1260" w:type="dxa"/>
            <w:shd w:val="clear" w:color="000000" w:fill="D9D9D9" w:themeFill="background1" w:themeFillShade="D9"/>
            <w:hideMark/>
          </w:tcPr>
          <w:p w14:paraId="535B4788"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Data Transformation</w:t>
            </w:r>
          </w:p>
        </w:tc>
        <w:tc>
          <w:tcPr>
            <w:tcW w:w="2970" w:type="dxa"/>
            <w:shd w:val="clear" w:color="000000" w:fill="D9D9D9" w:themeFill="background1" w:themeFillShade="D9"/>
            <w:hideMark/>
          </w:tcPr>
          <w:p w14:paraId="6FD416BA"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Depth of sequence coverage based both on external (e.g. Cot-based size estimates) and internal (average coverage in the assembly) measures of genome size.</w:t>
            </w:r>
          </w:p>
        </w:tc>
        <w:tc>
          <w:tcPr>
            <w:tcW w:w="1890" w:type="dxa"/>
            <w:shd w:val="clear" w:color="000000" w:fill="D9D9D9" w:themeFill="background1" w:themeFillShade="D9"/>
            <w:hideMark/>
          </w:tcPr>
          <w:p w14:paraId="3678D41C"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http://purl.obolibrary.org/obo/OBI_0001618</w:t>
            </w:r>
          </w:p>
        </w:tc>
        <w:tc>
          <w:tcPr>
            <w:tcW w:w="990" w:type="dxa"/>
            <w:shd w:val="clear" w:color="000000" w:fill="D9D9D9" w:themeFill="background1" w:themeFillShade="D9"/>
            <w:hideMark/>
          </w:tcPr>
          <w:p w14:paraId="546DF76F" w14:textId="77777777" w:rsidR="007177E7" w:rsidRPr="00E200A5" w:rsidRDefault="007177E7"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finishing strategy</w:t>
            </w:r>
          </w:p>
        </w:tc>
      </w:tr>
      <w:tr w:rsidR="00115EF8" w:rsidRPr="00E200A5" w14:paraId="1BC9F0A0" w14:textId="77777777" w:rsidTr="00C628AB">
        <w:trPr>
          <w:trHeight w:val="255"/>
        </w:trPr>
        <w:tc>
          <w:tcPr>
            <w:tcW w:w="1106" w:type="dxa"/>
            <w:shd w:val="clear" w:color="000000" w:fill="FFFFFF"/>
          </w:tcPr>
          <w:p w14:paraId="1916AA18" w14:textId="30ADE293"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w:t>
            </w:r>
            <w:r>
              <w:rPr>
                <w:rFonts w:ascii="Times New Roman" w:eastAsia="Times New Roman" w:hAnsi="Times New Roman" w:cs="Times New Roman"/>
                <w:bCs/>
                <w:iCs/>
                <w:spacing w:val="-8"/>
                <w:sz w:val="20"/>
                <w:szCs w:val="20"/>
              </w:rPr>
              <w:t>8</w:t>
            </w:r>
          </w:p>
        </w:tc>
        <w:tc>
          <w:tcPr>
            <w:tcW w:w="1080" w:type="dxa"/>
            <w:shd w:val="clear" w:color="000000" w:fill="FFFFFF"/>
          </w:tcPr>
          <w:p w14:paraId="15882127" w14:textId="5632BD1D"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Annotation Provider</w:t>
            </w:r>
          </w:p>
        </w:tc>
        <w:tc>
          <w:tcPr>
            <w:tcW w:w="1260" w:type="dxa"/>
            <w:shd w:val="clear" w:color="000000" w:fill="FFFFFF"/>
          </w:tcPr>
          <w:p w14:paraId="226CA51E" w14:textId="738DECC1"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Data Transformation</w:t>
            </w:r>
          </w:p>
        </w:tc>
        <w:tc>
          <w:tcPr>
            <w:tcW w:w="2970" w:type="dxa"/>
            <w:shd w:val="clear" w:color="000000" w:fill="FFFFFF"/>
          </w:tcPr>
          <w:p w14:paraId="3D074278" w14:textId="479BA208"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r w:rsidRPr="00115EF8">
              <w:rPr>
                <w:rFonts w:ascii="Times New Roman" w:eastAsia="Times New Roman" w:hAnsi="Times New Roman" w:cs="Times New Roman"/>
                <w:bCs/>
                <w:iCs/>
                <w:spacing w:val="-8"/>
                <w:sz w:val="20"/>
                <w:szCs w:val="20"/>
              </w:rPr>
              <w:t>The name of the responsible person, group or institution providing the set of annotated features for a genome sequences that is submitted to a resource such as GenBank.</w:t>
            </w:r>
          </w:p>
        </w:tc>
        <w:tc>
          <w:tcPr>
            <w:tcW w:w="1890" w:type="dxa"/>
            <w:shd w:val="clear" w:color="000000" w:fill="FFFFFF"/>
          </w:tcPr>
          <w:p w14:paraId="5A8DD5E0" w14:textId="38A3F342"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r w:rsidR="00300698" w:rsidRPr="00300698">
              <w:rPr>
                <w:rFonts w:ascii="Times New Roman" w:eastAsia="Times New Roman" w:hAnsi="Times New Roman" w:cs="Times New Roman"/>
                <w:bCs/>
                <w:iCs/>
                <w:spacing w:val="-8"/>
                <w:sz w:val="20"/>
                <w:szCs w:val="20"/>
              </w:rPr>
              <w:t>http://purl.obolibrary.org/obo/OBI_0001947</w:t>
            </w:r>
          </w:p>
        </w:tc>
        <w:tc>
          <w:tcPr>
            <w:tcW w:w="990" w:type="dxa"/>
            <w:shd w:val="clear" w:color="000000" w:fill="FFFFFF"/>
          </w:tcPr>
          <w:p w14:paraId="0E52DBE1" w14:textId="04B80977"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p>
        </w:tc>
      </w:tr>
      <w:tr w:rsidR="00115EF8" w:rsidRPr="00E200A5" w14:paraId="586236C2" w14:textId="77777777" w:rsidTr="00C628AB">
        <w:trPr>
          <w:trHeight w:val="255"/>
        </w:trPr>
        <w:tc>
          <w:tcPr>
            <w:tcW w:w="1106" w:type="dxa"/>
            <w:shd w:val="clear" w:color="000000" w:fill="D9D9D9" w:themeFill="background1" w:themeFillShade="D9"/>
          </w:tcPr>
          <w:p w14:paraId="2D20F235" w14:textId="47DB4731"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w:t>
            </w:r>
            <w:r>
              <w:rPr>
                <w:rFonts w:ascii="Times New Roman" w:eastAsia="Times New Roman" w:hAnsi="Times New Roman" w:cs="Times New Roman"/>
                <w:bCs/>
                <w:iCs/>
                <w:spacing w:val="-8"/>
                <w:sz w:val="20"/>
                <w:szCs w:val="20"/>
              </w:rPr>
              <w:t>9</w:t>
            </w:r>
          </w:p>
        </w:tc>
        <w:tc>
          <w:tcPr>
            <w:tcW w:w="1080" w:type="dxa"/>
            <w:shd w:val="clear" w:color="000000" w:fill="D9D9D9" w:themeFill="background1" w:themeFillShade="D9"/>
          </w:tcPr>
          <w:p w14:paraId="63F8AB0D" w14:textId="42470841"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xml:space="preserve">Annotation </w:t>
            </w:r>
            <w:r>
              <w:rPr>
                <w:rFonts w:ascii="Times New Roman" w:eastAsia="Times New Roman" w:hAnsi="Times New Roman" w:cs="Times New Roman"/>
                <w:bCs/>
                <w:iCs/>
                <w:spacing w:val="-8"/>
                <w:sz w:val="20"/>
                <w:szCs w:val="20"/>
              </w:rPr>
              <w:t>Method</w:t>
            </w:r>
          </w:p>
        </w:tc>
        <w:tc>
          <w:tcPr>
            <w:tcW w:w="1260" w:type="dxa"/>
            <w:shd w:val="clear" w:color="000000" w:fill="D9D9D9" w:themeFill="background1" w:themeFillShade="D9"/>
          </w:tcPr>
          <w:p w14:paraId="55C6FCB8" w14:textId="3A147D35"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Data Transformation</w:t>
            </w:r>
          </w:p>
        </w:tc>
        <w:tc>
          <w:tcPr>
            <w:tcW w:w="2970" w:type="dxa"/>
            <w:shd w:val="clear" w:color="000000" w:fill="D9D9D9" w:themeFill="background1" w:themeFillShade="D9"/>
          </w:tcPr>
          <w:p w14:paraId="4DDA075E" w14:textId="3F141AB1"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115EF8">
              <w:rPr>
                <w:rFonts w:ascii="Times New Roman" w:eastAsia="Times New Roman" w:hAnsi="Times New Roman" w:cs="Times New Roman"/>
                <w:bCs/>
                <w:iCs/>
                <w:spacing w:val="-8"/>
                <w:sz w:val="20"/>
                <w:szCs w:val="20"/>
              </w:rPr>
              <w:t>The names and versions of the software and databases used in creating the set of annotated features that is submitted to a resource such as GenBank.</w:t>
            </w:r>
          </w:p>
        </w:tc>
        <w:tc>
          <w:tcPr>
            <w:tcW w:w="1890" w:type="dxa"/>
            <w:shd w:val="clear" w:color="000000" w:fill="D9D9D9" w:themeFill="background1" w:themeFillShade="D9"/>
          </w:tcPr>
          <w:p w14:paraId="405989E6" w14:textId="0150DA3C" w:rsidR="00115EF8" w:rsidRPr="00E200A5" w:rsidRDefault="00300698" w:rsidP="007A5BFD">
            <w:pPr>
              <w:rPr>
                <w:rFonts w:ascii="Times New Roman" w:eastAsia="Times New Roman" w:hAnsi="Times New Roman" w:cs="Times New Roman"/>
                <w:bCs/>
                <w:iCs/>
                <w:color w:val="243F60" w:themeColor="accent1" w:themeShade="7F"/>
                <w:spacing w:val="-8"/>
                <w:sz w:val="20"/>
                <w:szCs w:val="20"/>
              </w:rPr>
            </w:pPr>
            <w:r w:rsidRPr="00300698">
              <w:rPr>
                <w:rFonts w:ascii="Times New Roman" w:eastAsia="Times New Roman" w:hAnsi="Times New Roman" w:cs="Times New Roman"/>
                <w:bCs/>
                <w:iCs/>
                <w:spacing w:val="-8"/>
                <w:sz w:val="20"/>
                <w:szCs w:val="20"/>
              </w:rPr>
              <w:t>http://purl.obolibrary.org/obo/OBI_0001944</w:t>
            </w:r>
          </w:p>
        </w:tc>
        <w:tc>
          <w:tcPr>
            <w:tcW w:w="990" w:type="dxa"/>
            <w:shd w:val="clear" w:color="000000" w:fill="D9D9D9" w:themeFill="background1" w:themeFillShade="D9"/>
          </w:tcPr>
          <w:p w14:paraId="460C13D9" w14:textId="15D0F2C9"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p>
        </w:tc>
      </w:tr>
      <w:tr w:rsidR="00115EF8" w:rsidRPr="00E200A5" w14:paraId="76508CD1" w14:textId="77777777" w:rsidTr="0008364F">
        <w:trPr>
          <w:trHeight w:val="255"/>
        </w:trPr>
        <w:tc>
          <w:tcPr>
            <w:tcW w:w="1106" w:type="dxa"/>
            <w:shd w:val="clear" w:color="000000" w:fill="FFFFFF"/>
            <w:hideMark/>
          </w:tcPr>
          <w:p w14:paraId="4ADBA2E4" w14:textId="0BFECB56"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SA1</w:t>
            </w:r>
            <w:r>
              <w:rPr>
                <w:rFonts w:ascii="Times New Roman" w:eastAsia="Times New Roman" w:hAnsi="Times New Roman" w:cs="Times New Roman"/>
                <w:bCs/>
                <w:iCs/>
                <w:spacing w:val="-8"/>
                <w:sz w:val="20"/>
                <w:szCs w:val="20"/>
              </w:rPr>
              <w:t>0</w:t>
            </w:r>
          </w:p>
        </w:tc>
        <w:tc>
          <w:tcPr>
            <w:tcW w:w="1080" w:type="dxa"/>
            <w:shd w:val="clear" w:color="000000" w:fill="FFFFFF"/>
            <w:hideMark/>
          </w:tcPr>
          <w:p w14:paraId="6704ECAD" w14:textId="48CB57B4"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GenBank Record ID</w:t>
            </w:r>
          </w:p>
        </w:tc>
        <w:tc>
          <w:tcPr>
            <w:tcW w:w="1260" w:type="dxa"/>
            <w:shd w:val="clear" w:color="000000" w:fill="FFFFFF"/>
            <w:hideMark/>
          </w:tcPr>
          <w:p w14:paraId="42F89F9C" w14:textId="3BF07217"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Data Transformation</w:t>
            </w:r>
          </w:p>
        </w:tc>
        <w:tc>
          <w:tcPr>
            <w:tcW w:w="2970" w:type="dxa"/>
            <w:shd w:val="clear" w:color="000000" w:fill="FFFFFF"/>
            <w:hideMark/>
          </w:tcPr>
          <w:p w14:paraId="570FF9B0" w14:textId="1255A87C"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Unique identifier of the submitted GenBank sequence record(s).</w:t>
            </w:r>
          </w:p>
        </w:tc>
        <w:tc>
          <w:tcPr>
            <w:tcW w:w="1890" w:type="dxa"/>
            <w:shd w:val="clear" w:color="000000" w:fill="FFFFFF"/>
            <w:hideMark/>
          </w:tcPr>
          <w:p w14:paraId="1AEAC2DC" w14:textId="7B2D6580"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http://purl.obolibrary.org/obo/OBI_0001614</w:t>
            </w:r>
          </w:p>
        </w:tc>
        <w:tc>
          <w:tcPr>
            <w:tcW w:w="990" w:type="dxa"/>
            <w:shd w:val="clear" w:color="000000" w:fill="FFFFFF"/>
            <w:hideMark/>
          </w:tcPr>
          <w:p w14:paraId="3B42374E" w14:textId="179BD225" w:rsidR="00115EF8" w:rsidRPr="00E200A5" w:rsidRDefault="00115EF8" w:rsidP="007A5BFD">
            <w:pPr>
              <w:rPr>
                <w:rFonts w:ascii="Times New Roman" w:eastAsia="Times New Roman" w:hAnsi="Times New Roman" w:cs="Times New Roman"/>
                <w:bCs/>
                <w:iCs/>
                <w:color w:val="243F60" w:themeColor="accent1" w:themeShade="7F"/>
                <w:spacing w:val="-8"/>
                <w:sz w:val="20"/>
                <w:szCs w:val="20"/>
              </w:rPr>
            </w:pPr>
            <w:r w:rsidRPr="00E200A5">
              <w:rPr>
                <w:rFonts w:ascii="Times New Roman" w:eastAsia="Times New Roman" w:hAnsi="Times New Roman" w:cs="Times New Roman"/>
                <w:bCs/>
                <w:iCs/>
                <w:spacing w:val="-8"/>
                <w:sz w:val="20"/>
                <w:szCs w:val="20"/>
              </w:rPr>
              <w:t> </w:t>
            </w:r>
          </w:p>
        </w:tc>
      </w:tr>
    </w:tbl>
    <w:p w14:paraId="79E0618D" w14:textId="77777777" w:rsidR="007C2F61" w:rsidRDefault="007C2F61" w:rsidP="006F2227">
      <w:pPr>
        <w:rPr>
          <w:rFonts w:ascii="Times New Roman" w:hAnsi="Times New Roman" w:cs="Times New Roman"/>
          <w:b/>
        </w:rPr>
      </w:pPr>
    </w:p>
    <w:p w14:paraId="19744D5C" w14:textId="77777777" w:rsidR="007A5BFD" w:rsidRDefault="007A5BFD">
      <w:pPr>
        <w:rPr>
          <w:rFonts w:ascii="Times New Roman" w:hAnsi="Times New Roman" w:cs="Times New Roman"/>
          <w:b/>
        </w:rPr>
      </w:pPr>
      <w:r>
        <w:rPr>
          <w:rFonts w:ascii="Times New Roman" w:hAnsi="Times New Roman" w:cs="Times New Roman"/>
          <w:b/>
        </w:rPr>
        <w:br w:type="page"/>
      </w:r>
    </w:p>
    <w:p w14:paraId="1F99A2F3" w14:textId="29AE2804" w:rsidR="007C2F61" w:rsidRPr="007A5BFD" w:rsidRDefault="007C2F61" w:rsidP="006F2227">
      <w:pPr>
        <w:rPr>
          <w:rFonts w:ascii="Times New Roman" w:hAnsi="Times New Roman" w:cs="Times New Roman"/>
          <w:b/>
        </w:rPr>
      </w:pPr>
      <w:r>
        <w:rPr>
          <w:rFonts w:ascii="Times New Roman" w:hAnsi="Times New Roman" w:cs="Times New Roman"/>
          <w:b/>
        </w:rPr>
        <w:lastRenderedPageBreak/>
        <w:t xml:space="preserve">Table </w:t>
      </w:r>
      <w:r w:rsidR="002A00CF">
        <w:rPr>
          <w:rFonts w:ascii="Times New Roman" w:hAnsi="Times New Roman" w:cs="Times New Roman"/>
          <w:b/>
        </w:rPr>
        <w:t>S</w:t>
      </w:r>
      <w:r>
        <w:rPr>
          <w:rFonts w:ascii="Times New Roman" w:hAnsi="Times New Roman" w:cs="Times New Roman"/>
          <w:b/>
        </w:rPr>
        <w:t>2. Bacterial Pathogen-Specific</w:t>
      </w:r>
      <w:r w:rsidRPr="00520C37">
        <w:rPr>
          <w:rFonts w:ascii="Times New Roman" w:hAnsi="Times New Roman" w:cs="Times New Roman"/>
          <w:b/>
        </w:rPr>
        <w:t xml:space="preserve"> Attributes</w:t>
      </w:r>
    </w:p>
    <w:tbl>
      <w:tblPr>
        <w:tblW w:w="94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9" w:type="dxa"/>
          <w:right w:w="14" w:type="dxa"/>
        </w:tblCellMar>
        <w:tblLook w:val="04A0" w:firstRow="1" w:lastRow="0" w:firstColumn="1" w:lastColumn="0" w:noHBand="0" w:noVBand="1"/>
      </w:tblPr>
      <w:tblGrid>
        <w:gridCol w:w="929"/>
        <w:gridCol w:w="1260"/>
        <w:gridCol w:w="1170"/>
        <w:gridCol w:w="2160"/>
        <w:gridCol w:w="1800"/>
        <w:gridCol w:w="990"/>
        <w:gridCol w:w="1170"/>
      </w:tblGrid>
      <w:tr w:rsidR="007C2F61" w:rsidRPr="00E200A5" w14:paraId="70221A5E" w14:textId="77777777" w:rsidTr="002F4DE8">
        <w:trPr>
          <w:trHeight w:val="255"/>
        </w:trPr>
        <w:tc>
          <w:tcPr>
            <w:tcW w:w="929" w:type="dxa"/>
            <w:shd w:val="clear" w:color="auto" w:fill="auto"/>
          </w:tcPr>
          <w:p w14:paraId="640D13C6" w14:textId="77777777" w:rsidR="007C2F61" w:rsidRPr="00EF31F3" w:rsidRDefault="007C2F61" w:rsidP="006F2227">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Pathogen Specific  Field ID</w:t>
            </w:r>
          </w:p>
        </w:tc>
        <w:tc>
          <w:tcPr>
            <w:tcW w:w="1260" w:type="dxa"/>
            <w:shd w:val="clear" w:color="auto" w:fill="auto"/>
          </w:tcPr>
          <w:p w14:paraId="64BC886A" w14:textId="77777777" w:rsidR="007C2F61" w:rsidRPr="00EF31F3" w:rsidRDefault="007C2F61"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Field Name</w:t>
            </w:r>
          </w:p>
        </w:tc>
        <w:tc>
          <w:tcPr>
            <w:tcW w:w="1170" w:type="dxa"/>
            <w:shd w:val="clear" w:color="auto" w:fill="auto"/>
          </w:tcPr>
          <w:p w14:paraId="2FCA4385" w14:textId="77777777" w:rsidR="007C2F61" w:rsidRPr="00EF31F3" w:rsidRDefault="007C2F61"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Data Categories</w:t>
            </w:r>
          </w:p>
        </w:tc>
        <w:tc>
          <w:tcPr>
            <w:tcW w:w="2160" w:type="dxa"/>
            <w:shd w:val="clear" w:color="auto" w:fill="auto"/>
          </w:tcPr>
          <w:p w14:paraId="7D8D0633" w14:textId="77777777" w:rsidR="007C2F61" w:rsidRPr="00EF31F3" w:rsidRDefault="007C2F61"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Description</w:t>
            </w:r>
          </w:p>
        </w:tc>
        <w:tc>
          <w:tcPr>
            <w:tcW w:w="1800" w:type="dxa"/>
            <w:shd w:val="clear" w:color="auto" w:fill="auto"/>
          </w:tcPr>
          <w:p w14:paraId="2633DE45" w14:textId="4E94ECDF" w:rsidR="007C2F61" w:rsidRPr="00FC4B18" w:rsidRDefault="0045419A" w:rsidP="007A5BFD">
            <w:pPr>
              <w:rPr>
                <w:rFonts w:ascii="Times New Roman" w:eastAsia="Times New Roman" w:hAnsi="Times New Roman" w:cs="Times New Roman"/>
                <w:b/>
                <w:bCs/>
                <w:iCs/>
                <w:sz w:val="20"/>
                <w:szCs w:val="20"/>
              </w:rPr>
            </w:pPr>
            <w:r w:rsidRPr="00FC4B18">
              <w:rPr>
                <w:rFonts w:ascii="Times New Roman" w:eastAsia="Times New Roman" w:hAnsi="Times New Roman" w:cs="Times New Roman"/>
                <w:b/>
                <w:bCs/>
                <w:iCs/>
                <w:sz w:val="20"/>
                <w:szCs w:val="20"/>
              </w:rPr>
              <w:t>OBO Foundry URL</w:t>
            </w:r>
          </w:p>
        </w:tc>
        <w:tc>
          <w:tcPr>
            <w:tcW w:w="990" w:type="dxa"/>
            <w:shd w:val="clear" w:color="auto" w:fill="auto"/>
          </w:tcPr>
          <w:p w14:paraId="2EE2CDC4" w14:textId="77777777" w:rsidR="007C2F61" w:rsidRPr="00EF31F3" w:rsidRDefault="007C2F61"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BioSample Synonym</w:t>
            </w:r>
          </w:p>
        </w:tc>
        <w:tc>
          <w:tcPr>
            <w:tcW w:w="1170" w:type="dxa"/>
            <w:shd w:val="clear" w:color="auto" w:fill="auto"/>
          </w:tcPr>
          <w:p w14:paraId="4DFCA3BB" w14:textId="77777777" w:rsidR="007C2F61" w:rsidRPr="00EF31F3" w:rsidRDefault="007C2F61"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MIxS Synonym</w:t>
            </w:r>
          </w:p>
        </w:tc>
      </w:tr>
      <w:tr w:rsidR="00BC640B" w:rsidRPr="00E200A5" w14:paraId="231CBD8E" w14:textId="77777777" w:rsidTr="002F4DE8">
        <w:trPr>
          <w:trHeight w:val="255"/>
        </w:trPr>
        <w:tc>
          <w:tcPr>
            <w:tcW w:w="929" w:type="dxa"/>
            <w:shd w:val="clear" w:color="auto" w:fill="D9D9D9" w:themeFill="background1" w:themeFillShade="D9"/>
          </w:tcPr>
          <w:p w14:paraId="675A7564"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BAC1</w:t>
            </w:r>
          </w:p>
        </w:tc>
        <w:tc>
          <w:tcPr>
            <w:tcW w:w="1260" w:type="dxa"/>
            <w:shd w:val="clear" w:color="auto" w:fill="D9D9D9" w:themeFill="background1" w:themeFillShade="D9"/>
          </w:tcPr>
          <w:p w14:paraId="1456773D"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Arial" w:hAnsi="Times New Roman" w:cs="Times New Roman"/>
                <w:sz w:val="20"/>
                <w:szCs w:val="20"/>
              </w:rPr>
              <w:t>Bacteria Antibiotic Sensitivity</w:t>
            </w:r>
          </w:p>
        </w:tc>
        <w:tc>
          <w:tcPr>
            <w:tcW w:w="1170" w:type="dxa"/>
            <w:shd w:val="clear" w:color="auto" w:fill="D9D9D9" w:themeFill="background1" w:themeFillShade="D9"/>
          </w:tcPr>
          <w:p w14:paraId="542926F1"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Times New Roman" w:hAnsi="Times New Roman" w:cs="Times New Roman"/>
                <w:sz w:val="20"/>
                <w:szCs w:val="20"/>
              </w:rPr>
              <w:t>Pathogen Characteristic</w:t>
            </w:r>
          </w:p>
        </w:tc>
        <w:tc>
          <w:tcPr>
            <w:tcW w:w="2160" w:type="dxa"/>
            <w:shd w:val="clear" w:color="auto" w:fill="D9D9D9" w:themeFill="background1" w:themeFillShade="D9"/>
          </w:tcPr>
          <w:p w14:paraId="49C7C5D7"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Results of tests for antibiotic resistance, usually measured in minimum inhibitory concentration (MIC). Format: name of an antibiotic followed by 'MIC' other name of other metric and a measure of the quantity of antibiotic in ug/ml</w:t>
            </w:r>
          </w:p>
        </w:tc>
        <w:tc>
          <w:tcPr>
            <w:tcW w:w="1800" w:type="dxa"/>
            <w:shd w:val="clear" w:color="auto" w:fill="D9D9D9" w:themeFill="background1" w:themeFillShade="D9"/>
          </w:tcPr>
          <w:p w14:paraId="0FFD9E3A" w14:textId="21D820C4" w:rsidR="00BC640B" w:rsidRPr="00FC4B18" w:rsidRDefault="00BC640B" w:rsidP="007A5BFD">
            <w:pPr>
              <w:pStyle w:val="normal0"/>
              <w:rPr>
                <w:rFonts w:ascii="Times New Roman" w:hAnsi="Times New Roman" w:cs="Times New Roman"/>
                <w:color w:val="auto"/>
                <w:sz w:val="20"/>
                <w:szCs w:val="20"/>
              </w:rPr>
            </w:pPr>
            <w:r w:rsidRPr="00FC4B18">
              <w:rPr>
                <w:rFonts w:ascii="Times New Roman" w:eastAsia="Rambla" w:hAnsi="Times New Roman" w:cs="Times New Roman"/>
                <w:color w:val="auto"/>
                <w:sz w:val="20"/>
                <w:szCs w:val="20"/>
              </w:rPr>
              <w:t>http://purl.obolibrary.org/obo/IDO_0000470</w:t>
            </w:r>
          </w:p>
        </w:tc>
        <w:tc>
          <w:tcPr>
            <w:tcW w:w="990" w:type="dxa"/>
            <w:shd w:val="clear" w:color="auto" w:fill="D9D9D9" w:themeFill="background1" w:themeFillShade="D9"/>
          </w:tcPr>
          <w:p w14:paraId="0FABD7BD"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 </w:t>
            </w:r>
          </w:p>
        </w:tc>
        <w:tc>
          <w:tcPr>
            <w:tcW w:w="1170" w:type="dxa"/>
            <w:shd w:val="clear" w:color="auto" w:fill="D9D9D9" w:themeFill="background1" w:themeFillShade="D9"/>
          </w:tcPr>
          <w:p w14:paraId="4E8017C5" w14:textId="77777777" w:rsidR="00BC640B" w:rsidRPr="0013588A" w:rsidRDefault="00BC640B" w:rsidP="007A5BFD">
            <w:pPr>
              <w:pStyle w:val="normal0"/>
              <w:rPr>
                <w:rFonts w:ascii="Times New Roman" w:eastAsia="Calibri" w:hAnsi="Times New Roman" w:cs="Times New Roman"/>
                <w:sz w:val="20"/>
                <w:szCs w:val="20"/>
              </w:rPr>
            </w:pPr>
            <w:r w:rsidRPr="0013588A">
              <w:rPr>
                <w:rFonts w:ascii="Times New Roman" w:eastAsia="Calibri" w:hAnsi="Times New Roman" w:cs="Times New Roman"/>
                <w:sz w:val="20"/>
                <w:szCs w:val="20"/>
              </w:rPr>
              <w:t>encoded traits</w:t>
            </w:r>
          </w:p>
        </w:tc>
      </w:tr>
      <w:tr w:rsidR="00BC640B" w:rsidRPr="00E200A5" w14:paraId="25CC5336" w14:textId="77777777" w:rsidTr="002F4DE8">
        <w:trPr>
          <w:trHeight w:val="255"/>
        </w:trPr>
        <w:tc>
          <w:tcPr>
            <w:tcW w:w="929" w:type="dxa"/>
            <w:shd w:val="clear" w:color="auto" w:fill="auto"/>
          </w:tcPr>
          <w:p w14:paraId="20A0B406"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BAC2</w:t>
            </w:r>
          </w:p>
        </w:tc>
        <w:tc>
          <w:tcPr>
            <w:tcW w:w="1260" w:type="dxa"/>
            <w:shd w:val="clear" w:color="auto" w:fill="auto"/>
          </w:tcPr>
          <w:p w14:paraId="50270FF0"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Arial" w:hAnsi="Times New Roman" w:cs="Times New Roman"/>
                <w:sz w:val="20"/>
                <w:szCs w:val="20"/>
              </w:rPr>
              <w:t>Bacteria Biovar</w:t>
            </w:r>
          </w:p>
        </w:tc>
        <w:tc>
          <w:tcPr>
            <w:tcW w:w="1170" w:type="dxa"/>
            <w:shd w:val="clear" w:color="auto" w:fill="auto"/>
          </w:tcPr>
          <w:p w14:paraId="059B4827"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Times New Roman" w:hAnsi="Times New Roman" w:cs="Times New Roman"/>
                <w:sz w:val="20"/>
                <w:szCs w:val="20"/>
              </w:rPr>
              <w:t>Pathogen Characteristic</w:t>
            </w:r>
          </w:p>
        </w:tc>
        <w:tc>
          <w:tcPr>
            <w:tcW w:w="2160" w:type="dxa"/>
            <w:shd w:val="clear" w:color="auto" w:fill="auto"/>
          </w:tcPr>
          <w:p w14:paraId="312BAB1A" w14:textId="6D36BEE1"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Commonly used descriptor of distinguishing physical or biochemical characteristics of a bacteria</w:t>
            </w:r>
            <w:r w:rsidR="003957D8">
              <w:rPr>
                <w:rFonts w:ascii="Times New Roman" w:eastAsia="Calibri" w:hAnsi="Times New Roman" w:cs="Times New Roman"/>
                <w:sz w:val="20"/>
                <w:szCs w:val="20"/>
              </w:rPr>
              <w:t>l population</w:t>
            </w:r>
            <w:r w:rsidRPr="00EF31F3">
              <w:rPr>
                <w:rFonts w:ascii="Times New Roman" w:eastAsia="Calibri" w:hAnsi="Times New Roman" w:cs="Times New Roman"/>
                <w:sz w:val="20"/>
                <w:szCs w:val="20"/>
              </w:rPr>
              <w:t>.</w:t>
            </w:r>
          </w:p>
        </w:tc>
        <w:tc>
          <w:tcPr>
            <w:tcW w:w="1800" w:type="dxa"/>
            <w:shd w:val="clear" w:color="auto" w:fill="auto"/>
          </w:tcPr>
          <w:p w14:paraId="734FE15B" w14:textId="4FD9859F" w:rsidR="00BC640B" w:rsidRPr="00FC4B18" w:rsidRDefault="00BC640B" w:rsidP="007A5BFD">
            <w:pPr>
              <w:pStyle w:val="normal0"/>
              <w:rPr>
                <w:rFonts w:ascii="Times New Roman" w:hAnsi="Times New Roman" w:cs="Times New Roman"/>
                <w:color w:val="auto"/>
                <w:sz w:val="20"/>
                <w:szCs w:val="20"/>
              </w:rPr>
            </w:pPr>
          </w:p>
        </w:tc>
        <w:tc>
          <w:tcPr>
            <w:tcW w:w="990" w:type="dxa"/>
            <w:shd w:val="clear" w:color="auto" w:fill="auto"/>
          </w:tcPr>
          <w:p w14:paraId="5A8542E3"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ヒラギノ角ゴ Pro W3" w:hAnsi="Times New Roman" w:cs="Times New Roman"/>
                <w:sz w:val="20"/>
                <w:szCs w:val="20"/>
              </w:rPr>
              <w:t> </w:t>
            </w:r>
          </w:p>
        </w:tc>
        <w:tc>
          <w:tcPr>
            <w:tcW w:w="1170" w:type="dxa"/>
            <w:shd w:val="clear" w:color="auto" w:fill="auto"/>
          </w:tcPr>
          <w:p w14:paraId="4563EEC8"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subspecific genetic lineage</w:t>
            </w:r>
          </w:p>
        </w:tc>
      </w:tr>
      <w:tr w:rsidR="00BC640B" w:rsidRPr="00E200A5" w14:paraId="485BB8C1" w14:textId="77777777" w:rsidTr="002F4DE8">
        <w:trPr>
          <w:trHeight w:val="255"/>
        </w:trPr>
        <w:tc>
          <w:tcPr>
            <w:tcW w:w="929" w:type="dxa"/>
            <w:shd w:val="clear" w:color="auto" w:fill="D9D9D9" w:themeFill="background1" w:themeFillShade="D9"/>
          </w:tcPr>
          <w:p w14:paraId="2AA10F51"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BAC3</w:t>
            </w:r>
          </w:p>
        </w:tc>
        <w:tc>
          <w:tcPr>
            <w:tcW w:w="1260" w:type="dxa"/>
            <w:shd w:val="clear" w:color="auto" w:fill="D9D9D9" w:themeFill="background1" w:themeFillShade="D9"/>
          </w:tcPr>
          <w:p w14:paraId="7FD561F3"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Arial" w:hAnsi="Times New Roman" w:cs="Times New Roman"/>
                <w:sz w:val="20"/>
                <w:szCs w:val="20"/>
              </w:rPr>
              <w:t>Bacteria Chromosome Content</w:t>
            </w:r>
          </w:p>
        </w:tc>
        <w:tc>
          <w:tcPr>
            <w:tcW w:w="1170" w:type="dxa"/>
            <w:shd w:val="clear" w:color="auto" w:fill="D9D9D9" w:themeFill="background1" w:themeFillShade="D9"/>
          </w:tcPr>
          <w:p w14:paraId="381BAB14"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Times New Roman" w:hAnsi="Times New Roman" w:cs="Times New Roman"/>
                <w:sz w:val="20"/>
                <w:szCs w:val="20"/>
              </w:rPr>
              <w:t>Pathogen Characteristic</w:t>
            </w:r>
          </w:p>
        </w:tc>
        <w:tc>
          <w:tcPr>
            <w:tcW w:w="2160" w:type="dxa"/>
            <w:shd w:val="clear" w:color="auto" w:fill="D9D9D9" w:themeFill="background1" w:themeFillShade="D9"/>
          </w:tcPr>
          <w:p w14:paraId="187EE53A"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Number of chromosomes in bacteria.</w:t>
            </w:r>
          </w:p>
        </w:tc>
        <w:tc>
          <w:tcPr>
            <w:tcW w:w="1800" w:type="dxa"/>
            <w:shd w:val="clear" w:color="auto" w:fill="D9D9D9" w:themeFill="background1" w:themeFillShade="D9"/>
          </w:tcPr>
          <w:p w14:paraId="572C9612" w14:textId="3EC7DCB4" w:rsidR="00BC640B" w:rsidRPr="00FC4B18" w:rsidRDefault="00BC640B" w:rsidP="007A5BFD">
            <w:pPr>
              <w:pStyle w:val="normal0"/>
              <w:rPr>
                <w:rFonts w:ascii="Times New Roman" w:hAnsi="Times New Roman" w:cs="Times New Roman"/>
                <w:color w:val="auto"/>
                <w:sz w:val="20"/>
                <w:szCs w:val="20"/>
              </w:rPr>
            </w:pPr>
            <w:r w:rsidRPr="00FC4B18">
              <w:rPr>
                <w:rFonts w:ascii="Times New Roman" w:eastAsia="Rambla" w:hAnsi="Times New Roman" w:cs="Times New Roman"/>
                <w:color w:val="auto"/>
                <w:sz w:val="20"/>
                <w:szCs w:val="20"/>
              </w:rPr>
              <w:t>http://purl.obolibrary.org/obo/GO_0005694</w:t>
            </w:r>
          </w:p>
        </w:tc>
        <w:tc>
          <w:tcPr>
            <w:tcW w:w="990" w:type="dxa"/>
            <w:shd w:val="clear" w:color="auto" w:fill="D9D9D9" w:themeFill="background1" w:themeFillShade="D9"/>
          </w:tcPr>
          <w:p w14:paraId="64860CA0"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 </w:t>
            </w:r>
          </w:p>
        </w:tc>
        <w:tc>
          <w:tcPr>
            <w:tcW w:w="1170" w:type="dxa"/>
            <w:shd w:val="clear" w:color="auto" w:fill="D9D9D9" w:themeFill="background1" w:themeFillShade="D9"/>
          </w:tcPr>
          <w:p w14:paraId="059F3909"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number of replicons</w:t>
            </w:r>
          </w:p>
        </w:tc>
      </w:tr>
      <w:tr w:rsidR="00BC640B" w:rsidRPr="00E200A5" w14:paraId="6909A3C0" w14:textId="77777777" w:rsidTr="002F4DE8">
        <w:trPr>
          <w:trHeight w:val="255"/>
        </w:trPr>
        <w:tc>
          <w:tcPr>
            <w:tcW w:w="929" w:type="dxa"/>
            <w:shd w:val="clear" w:color="auto" w:fill="auto"/>
          </w:tcPr>
          <w:p w14:paraId="01CB9D95"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BAC4</w:t>
            </w:r>
          </w:p>
        </w:tc>
        <w:tc>
          <w:tcPr>
            <w:tcW w:w="1260" w:type="dxa"/>
            <w:shd w:val="clear" w:color="auto" w:fill="auto"/>
          </w:tcPr>
          <w:p w14:paraId="7B690BF5"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Arial" w:hAnsi="Times New Roman" w:cs="Times New Roman"/>
                <w:sz w:val="20"/>
                <w:szCs w:val="20"/>
              </w:rPr>
              <w:t>Bacteria Extra Chromosomal Elements</w:t>
            </w:r>
          </w:p>
        </w:tc>
        <w:tc>
          <w:tcPr>
            <w:tcW w:w="1170" w:type="dxa"/>
            <w:shd w:val="clear" w:color="auto" w:fill="auto"/>
          </w:tcPr>
          <w:p w14:paraId="07FCA401"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Times New Roman" w:hAnsi="Times New Roman" w:cs="Times New Roman"/>
                <w:sz w:val="20"/>
                <w:szCs w:val="20"/>
              </w:rPr>
              <w:t>Pathogen Characteristic</w:t>
            </w:r>
          </w:p>
        </w:tc>
        <w:tc>
          <w:tcPr>
            <w:tcW w:w="2160" w:type="dxa"/>
            <w:shd w:val="clear" w:color="auto" w:fill="auto"/>
          </w:tcPr>
          <w:p w14:paraId="022C776F"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Number of extrachromosomal elements in the organism.</w:t>
            </w:r>
          </w:p>
        </w:tc>
        <w:tc>
          <w:tcPr>
            <w:tcW w:w="1800" w:type="dxa"/>
            <w:shd w:val="clear" w:color="auto" w:fill="auto"/>
          </w:tcPr>
          <w:p w14:paraId="7EEE9238" w14:textId="6002F769" w:rsidR="00BC640B" w:rsidRPr="00FC4B18" w:rsidRDefault="00BC640B" w:rsidP="007A5BFD">
            <w:pPr>
              <w:pStyle w:val="normal0"/>
              <w:rPr>
                <w:rFonts w:ascii="Times New Roman" w:hAnsi="Times New Roman" w:cs="Times New Roman"/>
                <w:color w:val="auto"/>
                <w:sz w:val="20"/>
                <w:szCs w:val="20"/>
              </w:rPr>
            </w:pPr>
            <w:r w:rsidRPr="00FC4B18">
              <w:rPr>
                <w:rFonts w:ascii="Times New Roman" w:eastAsia="Rambla" w:hAnsi="Times New Roman" w:cs="Times New Roman"/>
                <w:color w:val="auto"/>
                <w:sz w:val="20"/>
                <w:szCs w:val="20"/>
              </w:rPr>
              <w:t>http://purl.obolibrary.org/obo/OBI_0000430</w:t>
            </w:r>
          </w:p>
        </w:tc>
        <w:tc>
          <w:tcPr>
            <w:tcW w:w="990" w:type="dxa"/>
            <w:shd w:val="clear" w:color="auto" w:fill="auto"/>
          </w:tcPr>
          <w:p w14:paraId="216C77B1"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Verdana" w:hAnsi="Times New Roman" w:cs="Times New Roman"/>
                <w:sz w:val="20"/>
                <w:szCs w:val="20"/>
              </w:rPr>
              <w:t> </w:t>
            </w:r>
          </w:p>
        </w:tc>
        <w:tc>
          <w:tcPr>
            <w:tcW w:w="1170" w:type="dxa"/>
            <w:shd w:val="clear" w:color="auto" w:fill="auto"/>
          </w:tcPr>
          <w:p w14:paraId="593889C1"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extra</w:t>
            </w:r>
            <w:r>
              <w:rPr>
                <w:rFonts w:ascii="Times New Roman" w:eastAsia="Calibri" w:hAnsi="Times New Roman" w:cs="Times New Roman"/>
                <w:sz w:val="20"/>
                <w:szCs w:val="20"/>
              </w:rPr>
              <w:t>-</w:t>
            </w:r>
            <w:r w:rsidRPr="00EF31F3">
              <w:rPr>
                <w:rFonts w:ascii="Times New Roman" w:eastAsia="Calibri" w:hAnsi="Times New Roman" w:cs="Times New Roman"/>
                <w:sz w:val="20"/>
                <w:szCs w:val="20"/>
              </w:rPr>
              <w:t>chromosomal elements</w:t>
            </w:r>
          </w:p>
        </w:tc>
      </w:tr>
      <w:tr w:rsidR="00BC640B" w:rsidRPr="00E200A5" w14:paraId="68AC9F67" w14:textId="77777777" w:rsidTr="002F4DE8">
        <w:trPr>
          <w:trHeight w:val="255"/>
        </w:trPr>
        <w:tc>
          <w:tcPr>
            <w:tcW w:w="929" w:type="dxa"/>
            <w:shd w:val="clear" w:color="auto" w:fill="D9D9D9" w:themeFill="background1" w:themeFillShade="D9"/>
          </w:tcPr>
          <w:p w14:paraId="31DBF982"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BAC5</w:t>
            </w:r>
          </w:p>
        </w:tc>
        <w:tc>
          <w:tcPr>
            <w:tcW w:w="1260" w:type="dxa"/>
            <w:shd w:val="clear" w:color="auto" w:fill="D9D9D9" w:themeFill="background1" w:themeFillShade="D9"/>
          </w:tcPr>
          <w:p w14:paraId="5EFFB443" w14:textId="77777777" w:rsidR="00BC640B" w:rsidRPr="00EF31F3" w:rsidRDefault="00BC640B" w:rsidP="006F2227">
            <w:pPr>
              <w:pStyle w:val="normal0"/>
              <w:rPr>
                <w:rFonts w:ascii="Times New Roman" w:hAnsi="Times New Roman" w:cs="Times New Roman"/>
                <w:sz w:val="20"/>
                <w:szCs w:val="20"/>
              </w:rPr>
            </w:pPr>
            <w:r w:rsidRPr="00EF31F3">
              <w:rPr>
                <w:rFonts w:ascii="Times New Roman" w:eastAsia="Arial" w:hAnsi="Times New Roman" w:cs="Times New Roman"/>
                <w:sz w:val="20"/>
                <w:szCs w:val="20"/>
              </w:rPr>
              <w:t>Bacteria Pathovar</w:t>
            </w:r>
          </w:p>
        </w:tc>
        <w:tc>
          <w:tcPr>
            <w:tcW w:w="1170" w:type="dxa"/>
            <w:shd w:val="clear" w:color="auto" w:fill="D9D9D9" w:themeFill="background1" w:themeFillShade="D9"/>
          </w:tcPr>
          <w:p w14:paraId="12B3457C"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Times New Roman" w:hAnsi="Times New Roman" w:cs="Times New Roman"/>
                <w:sz w:val="20"/>
                <w:szCs w:val="20"/>
              </w:rPr>
              <w:t>Pathogen Characteristic</w:t>
            </w:r>
          </w:p>
        </w:tc>
        <w:tc>
          <w:tcPr>
            <w:tcW w:w="2160" w:type="dxa"/>
            <w:shd w:val="clear" w:color="auto" w:fill="D9D9D9" w:themeFill="background1" w:themeFillShade="D9"/>
          </w:tcPr>
          <w:p w14:paraId="027D630B"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Commonly used descriptor of distinguishing physical or biochemical characteristics of a bacteria.</w:t>
            </w:r>
          </w:p>
        </w:tc>
        <w:tc>
          <w:tcPr>
            <w:tcW w:w="1800" w:type="dxa"/>
            <w:shd w:val="clear" w:color="auto" w:fill="D9D9D9" w:themeFill="background1" w:themeFillShade="D9"/>
          </w:tcPr>
          <w:p w14:paraId="1F4D4AEE" w14:textId="66E7F6BB" w:rsidR="00BC640B" w:rsidRPr="00FC4B18" w:rsidRDefault="00BC640B" w:rsidP="007A5BFD">
            <w:pPr>
              <w:pStyle w:val="normal0"/>
              <w:rPr>
                <w:rFonts w:ascii="Times New Roman" w:hAnsi="Times New Roman" w:cs="Times New Roman"/>
                <w:color w:val="auto"/>
                <w:sz w:val="20"/>
                <w:szCs w:val="20"/>
              </w:rPr>
            </w:pPr>
          </w:p>
        </w:tc>
        <w:tc>
          <w:tcPr>
            <w:tcW w:w="990" w:type="dxa"/>
            <w:shd w:val="clear" w:color="auto" w:fill="D9D9D9" w:themeFill="background1" w:themeFillShade="D9"/>
          </w:tcPr>
          <w:p w14:paraId="73404D33"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Verdana" w:hAnsi="Times New Roman" w:cs="Times New Roman"/>
                <w:sz w:val="20"/>
                <w:szCs w:val="20"/>
              </w:rPr>
              <w:t>pathovar</w:t>
            </w:r>
          </w:p>
        </w:tc>
        <w:tc>
          <w:tcPr>
            <w:tcW w:w="1170" w:type="dxa"/>
            <w:shd w:val="clear" w:color="auto" w:fill="D9D9D9" w:themeFill="background1" w:themeFillShade="D9"/>
          </w:tcPr>
          <w:p w14:paraId="04DE8BFA" w14:textId="77777777" w:rsidR="00BC640B" w:rsidRPr="00EF31F3" w:rsidRDefault="00BC640B"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subspecific genetic lineage</w:t>
            </w:r>
          </w:p>
        </w:tc>
      </w:tr>
      <w:tr w:rsidR="007C2F61" w:rsidRPr="00E200A5" w14:paraId="70FEDFE8" w14:textId="77777777" w:rsidTr="002F4DE8">
        <w:trPr>
          <w:trHeight w:val="255"/>
        </w:trPr>
        <w:tc>
          <w:tcPr>
            <w:tcW w:w="929" w:type="dxa"/>
            <w:shd w:val="clear" w:color="auto" w:fill="auto"/>
          </w:tcPr>
          <w:p w14:paraId="416C2B5A" w14:textId="77777777" w:rsidR="007C2F61" w:rsidRPr="00EF31F3" w:rsidRDefault="007C2F61" w:rsidP="006F2227">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BAC6</w:t>
            </w:r>
          </w:p>
        </w:tc>
        <w:tc>
          <w:tcPr>
            <w:tcW w:w="1260" w:type="dxa"/>
            <w:shd w:val="clear" w:color="auto" w:fill="auto"/>
          </w:tcPr>
          <w:p w14:paraId="6DC7FBFA" w14:textId="77777777" w:rsidR="007C2F61" w:rsidRPr="00EF31F3" w:rsidRDefault="007C2F61" w:rsidP="006F2227">
            <w:pPr>
              <w:pStyle w:val="normal0"/>
              <w:rPr>
                <w:rFonts w:ascii="Times New Roman" w:hAnsi="Times New Roman" w:cs="Times New Roman"/>
                <w:sz w:val="20"/>
                <w:szCs w:val="20"/>
              </w:rPr>
            </w:pPr>
            <w:r w:rsidRPr="00EF31F3">
              <w:rPr>
                <w:rFonts w:ascii="Times New Roman" w:eastAsia="Arial" w:hAnsi="Times New Roman" w:cs="Times New Roman"/>
                <w:sz w:val="20"/>
                <w:szCs w:val="20"/>
              </w:rPr>
              <w:t>Bacteria Serotype</w:t>
            </w:r>
          </w:p>
        </w:tc>
        <w:tc>
          <w:tcPr>
            <w:tcW w:w="1170" w:type="dxa"/>
            <w:shd w:val="clear" w:color="auto" w:fill="auto"/>
          </w:tcPr>
          <w:p w14:paraId="2C1A8F52" w14:textId="77777777" w:rsidR="007C2F61" w:rsidRPr="00EF31F3" w:rsidRDefault="007C2F61" w:rsidP="007A5BFD">
            <w:pPr>
              <w:pStyle w:val="normal0"/>
              <w:rPr>
                <w:rFonts w:ascii="Times New Roman" w:hAnsi="Times New Roman" w:cs="Times New Roman"/>
                <w:sz w:val="20"/>
                <w:szCs w:val="20"/>
              </w:rPr>
            </w:pPr>
            <w:r w:rsidRPr="00EF31F3">
              <w:rPr>
                <w:rFonts w:ascii="Times New Roman" w:eastAsia="Times New Roman" w:hAnsi="Times New Roman" w:cs="Times New Roman"/>
                <w:sz w:val="20"/>
                <w:szCs w:val="20"/>
              </w:rPr>
              <w:t>Pathogen Characteristic</w:t>
            </w:r>
          </w:p>
        </w:tc>
        <w:tc>
          <w:tcPr>
            <w:tcW w:w="2160" w:type="dxa"/>
            <w:shd w:val="clear" w:color="auto" w:fill="auto"/>
          </w:tcPr>
          <w:p w14:paraId="11F90D0A" w14:textId="77777777" w:rsidR="007C2F61" w:rsidRPr="00EF31F3" w:rsidRDefault="007C2F61"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Serotype of the bacteria identified in the  isolate sample. This is an identity determined by the data generated by the GSCID</w:t>
            </w:r>
          </w:p>
        </w:tc>
        <w:tc>
          <w:tcPr>
            <w:tcW w:w="1800" w:type="dxa"/>
            <w:shd w:val="clear" w:color="auto" w:fill="auto"/>
          </w:tcPr>
          <w:p w14:paraId="1A7600B7" w14:textId="1F1AE998" w:rsidR="007C2F61" w:rsidRPr="00FC4B18" w:rsidRDefault="007C2F61" w:rsidP="007A5BFD">
            <w:pPr>
              <w:pStyle w:val="normal0"/>
              <w:rPr>
                <w:rFonts w:ascii="Times New Roman" w:hAnsi="Times New Roman" w:cs="Times New Roman"/>
                <w:color w:val="auto"/>
                <w:sz w:val="20"/>
                <w:szCs w:val="20"/>
              </w:rPr>
            </w:pPr>
          </w:p>
        </w:tc>
        <w:tc>
          <w:tcPr>
            <w:tcW w:w="990" w:type="dxa"/>
            <w:shd w:val="clear" w:color="auto" w:fill="auto"/>
          </w:tcPr>
          <w:p w14:paraId="3C063C48" w14:textId="77777777" w:rsidR="007C2F61" w:rsidRPr="00EF31F3" w:rsidRDefault="007C2F61" w:rsidP="007A5BFD">
            <w:pPr>
              <w:pStyle w:val="normal0"/>
              <w:rPr>
                <w:rFonts w:ascii="Times New Roman" w:hAnsi="Times New Roman" w:cs="Times New Roman"/>
                <w:sz w:val="20"/>
                <w:szCs w:val="20"/>
              </w:rPr>
            </w:pPr>
            <w:r w:rsidRPr="00EF31F3">
              <w:rPr>
                <w:rFonts w:ascii="Times New Roman" w:eastAsia="Verdana" w:hAnsi="Times New Roman" w:cs="Times New Roman"/>
                <w:sz w:val="20"/>
                <w:szCs w:val="20"/>
              </w:rPr>
              <w:t>serovar</w:t>
            </w:r>
          </w:p>
        </w:tc>
        <w:tc>
          <w:tcPr>
            <w:tcW w:w="1170" w:type="dxa"/>
            <w:shd w:val="clear" w:color="auto" w:fill="auto"/>
          </w:tcPr>
          <w:p w14:paraId="56435ACA" w14:textId="77777777" w:rsidR="007C2F61" w:rsidRPr="00EF31F3" w:rsidRDefault="007C2F61" w:rsidP="007A5BFD">
            <w:pPr>
              <w:pStyle w:val="normal0"/>
              <w:rPr>
                <w:rFonts w:ascii="Times New Roman" w:hAnsi="Times New Roman" w:cs="Times New Roman"/>
                <w:sz w:val="20"/>
                <w:szCs w:val="20"/>
              </w:rPr>
            </w:pPr>
            <w:r w:rsidRPr="00EF31F3">
              <w:rPr>
                <w:rFonts w:ascii="Times New Roman" w:eastAsia="Calibri" w:hAnsi="Times New Roman" w:cs="Times New Roman"/>
                <w:sz w:val="20"/>
                <w:szCs w:val="20"/>
              </w:rPr>
              <w:t>subspecific genetic lineage</w:t>
            </w:r>
          </w:p>
        </w:tc>
      </w:tr>
      <w:tr w:rsidR="007C2F61" w:rsidRPr="00E200A5" w14:paraId="769B8EC0" w14:textId="77777777" w:rsidTr="002F4DE8">
        <w:trPr>
          <w:trHeight w:val="255"/>
        </w:trPr>
        <w:tc>
          <w:tcPr>
            <w:tcW w:w="929" w:type="dxa"/>
            <w:shd w:val="clear" w:color="auto" w:fill="D9D9D9" w:themeFill="background1" w:themeFillShade="D9"/>
          </w:tcPr>
          <w:p w14:paraId="7CE0B007" w14:textId="77777777" w:rsidR="007C2F61" w:rsidRPr="00EF31F3" w:rsidRDefault="007C2F61" w:rsidP="006F2227">
            <w:pPr>
              <w:pStyle w:val="normal0"/>
              <w:rPr>
                <w:rFonts w:ascii="Times New Roman" w:eastAsia="Calibri" w:hAnsi="Times New Roman" w:cs="Times New Roman"/>
                <w:sz w:val="20"/>
                <w:szCs w:val="20"/>
              </w:rPr>
            </w:pPr>
            <w:r w:rsidRPr="00E45F8C">
              <w:rPr>
                <w:rFonts w:ascii="Times New Roman" w:eastAsia="Calibri" w:hAnsi="Times New Roman" w:cs="Times New Roman"/>
                <w:sz w:val="20"/>
                <w:szCs w:val="20"/>
              </w:rPr>
              <w:t>BAC7</w:t>
            </w:r>
          </w:p>
        </w:tc>
        <w:tc>
          <w:tcPr>
            <w:tcW w:w="1260" w:type="dxa"/>
            <w:shd w:val="clear" w:color="auto" w:fill="D9D9D9" w:themeFill="background1" w:themeFillShade="D9"/>
          </w:tcPr>
          <w:p w14:paraId="52CDFA59" w14:textId="77777777" w:rsidR="007C2F61" w:rsidRPr="00EF31F3" w:rsidRDefault="007C2F61" w:rsidP="006F2227">
            <w:pPr>
              <w:pStyle w:val="normal0"/>
              <w:rPr>
                <w:rFonts w:ascii="Times New Roman" w:eastAsia="Arial" w:hAnsi="Times New Roman" w:cs="Times New Roman"/>
                <w:sz w:val="20"/>
                <w:szCs w:val="20"/>
              </w:rPr>
            </w:pPr>
            <w:r w:rsidRPr="00E45F8C">
              <w:rPr>
                <w:rFonts w:ascii="Times New Roman" w:eastAsia="Arial" w:hAnsi="Times New Roman" w:cs="Times New Roman"/>
                <w:sz w:val="20"/>
                <w:szCs w:val="20"/>
              </w:rPr>
              <w:t>Bacteria Serotyping Method</w:t>
            </w:r>
          </w:p>
        </w:tc>
        <w:tc>
          <w:tcPr>
            <w:tcW w:w="1170" w:type="dxa"/>
            <w:shd w:val="clear" w:color="auto" w:fill="D9D9D9" w:themeFill="background1" w:themeFillShade="D9"/>
          </w:tcPr>
          <w:p w14:paraId="430A0146" w14:textId="77777777" w:rsidR="007C2F61" w:rsidRPr="00EF31F3" w:rsidRDefault="007C2F61" w:rsidP="007A5BFD">
            <w:pPr>
              <w:pStyle w:val="normal0"/>
              <w:rPr>
                <w:rFonts w:ascii="Times New Roman" w:eastAsia="Times New Roman" w:hAnsi="Times New Roman" w:cs="Times New Roman"/>
                <w:sz w:val="20"/>
                <w:szCs w:val="20"/>
              </w:rPr>
            </w:pPr>
            <w:r w:rsidRPr="00E45F8C">
              <w:rPr>
                <w:rFonts w:ascii="Times New Roman" w:eastAsia="Times New Roman" w:hAnsi="Times New Roman" w:cs="Times New Roman"/>
                <w:sz w:val="20"/>
                <w:szCs w:val="20"/>
              </w:rPr>
              <w:t>Pathogen Characteristic</w:t>
            </w:r>
          </w:p>
        </w:tc>
        <w:tc>
          <w:tcPr>
            <w:tcW w:w="2160" w:type="dxa"/>
            <w:shd w:val="clear" w:color="auto" w:fill="D9D9D9" w:themeFill="background1" w:themeFillShade="D9"/>
          </w:tcPr>
          <w:p w14:paraId="71DFA535" w14:textId="77777777" w:rsidR="007C2F61" w:rsidRPr="00EF31F3" w:rsidRDefault="007C2F61" w:rsidP="007A5BFD">
            <w:pPr>
              <w:pStyle w:val="normal0"/>
              <w:rPr>
                <w:rFonts w:ascii="Times New Roman" w:eastAsia="Calibri" w:hAnsi="Times New Roman" w:cs="Times New Roman"/>
                <w:sz w:val="20"/>
                <w:szCs w:val="20"/>
              </w:rPr>
            </w:pPr>
            <w:r w:rsidRPr="00E45F8C">
              <w:rPr>
                <w:rFonts w:ascii="Times New Roman" w:eastAsia="Calibri" w:hAnsi="Times New Roman" w:cs="Times New Roman"/>
                <w:sz w:val="20"/>
                <w:szCs w:val="20"/>
              </w:rPr>
              <w:t xml:space="preserve">Experimental technique used to determine the serotype </w:t>
            </w:r>
            <w:r>
              <w:rPr>
                <w:rFonts w:ascii="Times New Roman" w:eastAsia="Calibri" w:hAnsi="Times New Roman" w:cs="Times New Roman"/>
                <w:sz w:val="20"/>
                <w:szCs w:val="20"/>
              </w:rPr>
              <w:t xml:space="preserve">of the pathogen species in the </w:t>
            </w:r>
            <w:r w:rsidRPr="00E45F8C">
              <w:rPr>
                <w:rFonts w:ascii="Times New Roman" w:eastAsia="Calibri" w:hAnsi="Times New Roman" w:cs="Times New Roman"/>
                <w:sz w:val="20"/>
                <w:szCs w:val="20"/>
              </w:rPr>
              <w:t>isolate sample</w:t>
            </w:r>
          </w:p>
        </w:tc>
        <w:tc>
          <w:tcPr>
            <w:tcW w:w="1800" w:type="dxa"/>
            <w:shd w:val="clear" w:color="auto" w:fill="D9D9D9" w:themeFill="background1" w:themeFillShade="D9"/>
          </w:tcPr>
          <w:p w14:paraId="2BD1C6BC" w14:textId="3ED01229" w:rsidR="007C2F61" w:rsidRPr="00FC4B18" w:rsidRDefault="007C2F61" w:rsidP="007A5BFD">
            <w:pPr>
              <w:pStyle w:val="normal0"/>
              <w:rPr>
                <w:rFonts w:ascii="Times New Roman" w:eastAsia="Rambla" w:hAnsi="Times New Roman" w:cs="Times New Roman"/>
                <w:color w:val="auto"/>
                <w:sz w:val="20"/>
                <w:szCs w:val="20"/>
              </w:rPr>
            </w:pPr>
          </w:p>
        </w:tc>
        <w:tc>
          <w:tcPr>
            <w:tcW w:w="990" w:type="dxa"/>
            <w:shd w:val="clear" w:color="auto" w:fill="D9D9D9" w:themeFill="background1" w:themeFillShade="D9"/>
          </w:tcPr>
          <w:p w14:paraId="29C1E41A" w14:textId="77777777" w:rsidR="007C2F61" w:rsidRPr="00EF31F3" w:rsidRDefault="007C2F61" w:rsidP="007A5BFD">
            <w:pPr>
              <w:pStyle w:val="normal0"/>
              <w:rPr>
                <w:rFonts w:ascii="Times New Roman" w:eastAsia="Verdana" w:hAnsi="Times New Roman" w:cs="Times New Roman"/>
                <w:sz w:val="20"/>
                <w:szCs w:val="20"/>
              </w:rPr>
            </w:pPr>
          </w:p>
        </w:tc>
        <w:tc>
          <w:tcPr>
            <w:tcW w:w="1170" w:type="dxa"/>
            <w:shd w:val="clear" w:color="auto" w:fill="D9D9D9" w:themeFill="background1" w:themeFillShade="D9"/>
          </w:tcPr>
          <w:p w14:paraId="0E589011" w14:textId="77777777" w:rsidR="007C2F61" w:rsidRPr="00EF31F3" w:rsidRDefault="007C2F61" w:rsidP="007A5BFD">
            <w:pPr>
              <w:pStyle w:val="normal0"/>
              <w:rPr>
                <w:rFonts w:ascii="Times New Roman" w:eastAsia="Calibri" w:hAnsi="Times New Roman" w:cs="Times New Roman"/>
                <w:sz w:val="20"/>
                <w:szCs w:val="20"/>
              </w:rPr>
            </w:pPr>
          </w:p>
        </w:tc>
      </w:tr>
    </w:tbl>
    <w:p w14:paraId="48C04CE4" w14:textId="77777777" w:rsidR="007C2F61" w:rsidRDefault="007C2F61" w:rsidP="006F2227"/>
    <w:p w14:paraId="3E3558BA" w14:textId="1452AB76" w:rsidR="007C2F61" w:rsidRDefault="007C2F61" w:rsidP="006F2227">
      <w:pPr>
        <w:rPr>
          <w:rFonts w:ascii="Times New Roman" w:hAnsi="Times New Roman" w:cs="Times New Roman"/>
          <w:b/>
        </w:rPr>
      </w:pPr>
      <w:r>
        <w:rPr>
          <w:rFonts w:ascii="Times New Roman" w:hAnsi="Times New Roman" w:cs="Times New Roman"/>
          <w:b/>
        </w:rPr>
        <w:br w:type="page"/>
      </w:r>
    </w:p>
    <w:p w14:paraId="2080DB42" w14:textId="526B59AD" w:rsidR="00B613AC" w:rsidRPr="00444E3F" w:rsidRDefault="00B613AC" w:rsidP="006F2227">
      <w:pPr>
        <w:pStyle w:val="normal0"/>
        <w:rPr>
          <w:rFonts w:ascii="Times New Roman" w:hAnsi="Times New Roman" w:cs="Times New Roman"/>
          <w:b/>
        </w:rPr>
      </w:pPr>
      <w:r>
        <w:rPr>
          <w:rFonts w:ascii="Times New Roman" w:hAnsi="Times New Roman" w:cs="Times New Roman"/>
          <w:b/>
        </w:rPr>
        <w:t xml:space="preserve">Table </w:t>
      </w:r>
      <w:r w:rsidR="002A00CF">
        <w:rPr>
          <w:rFonts w:ascii="Times New Roman" w:hAnsi="Times New Roman" w:cs="Times New Roman"/>
          <w:b/>
        </w:rPr>
        <w:t>S</w:t>
      </w:r>
      <w:r>
        <w:rPr>
          <w:rFonts w:ascii="Times New Roman" w:hAnsi="Times New Roman" w:cs="Times New Roman"/>
          <w:b/>
        </w:rPr>
        <w:t>3. Eukaryotic Pathogen- and Vector-</w:t>
      </w:r>
      <w:r w:rsidRPr="00444E3F">
        <w:rPr>
          <w:rFonts w:ascii="Times New Roman" w:hAnsi="Times New Roman" w:cs="Times New Roman"/>
          <w:b/>
        </w:rPr>
        <w:t>Specific Attributes</w:t>
      </w:r>
    </w:p>
    <w:tbl>
      <w:tblPr>
        <w:tblW w:w="93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9" w:type="dxa"/>
          <w:right w:w="14" w:type="dxa"/>
        </w:tblCellMar>
        <w:tblLook w:val="04A0" w:firstRow="1" w:lastRow="0" w:firstColumn="1" w:lastColumn="0" w:noHBand="0" w:noVBand="1"/>
      </w:tblPr>
      <w:tblGrid>
        <w:gridCol w:w="929"/>
        <w:gridCol w:w="2700"/>
        <w:gridCol w:w="1350"/>
        <w:gridCol w:w="2160"/>
        <w:gridCol w:w="990"/>
        <w:gridCol w:w="1260"/>
      </w:tblGrid>
      <w:tr w:rsidR="00B613AC" w:rsidRPr="00E200A5" w14:paraId="4DD600EC" w14:textId="77777777" w:rsidTr="0008364F">
        <w:trPr>
          <w:trHeight w:val="255"/>
        </w:trPr>
        <w:tc>
          <w:tcPr>
            <w:tcW w:w="929" w:type="dxa"/>
            <w:shd w:val="clear" w:color="auto" w:fill="auto"/>
          </w:tcPr>
          <w:p w14:paraId="0A6831D8" w14:textId="77777777" w:rsidR="00B613AC" w:rsidRPr="00EF31F3" w:rsidRDefault="00B613AC"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Pathogen Specific  Field ID</w:t>
            </w:r>
          </w:p>
        </w:tc>
        <w:tc>
          <w:tcPr>
            <w:tcW w:w="2700" w:type="dxa"/>
            <w:shd w:val="clear" w:color="auto" w:fill="auto"/>
          </w:tcPr>
          <w:p w14:paraId="5A4CEE27" w14:textId="77777777" w:rsidR="00B613AC" w:rsidRPr="00EF31F3" w:rsidRDefault="00B613AC"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Field Name</w:t>
            </w:r>
          </w:p>
        </w:tc>
        <w:tc>
          <w:tcPr>
            <w:tcW w:w="1350" w:type="dxa"/>
            <w:shd w:val="clear" w:color="auto" w:fill="auto"/>
          </w:tcPr>
          <w:p w14:paraId="54594155" w14:textId="77777777" w:rsidR="00B613AC" w:rsidRPr="00EF31F3" w:rsidRDefault="00B613AC"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Data Categories</w:t>
            </w:r>
          </w:p>
        </w:tc>
        <w:tc>
          <w:tcPr>
            <w:tcW w:w="2160" w:type="dxa"/>
            <w:shd w:val="clear" w:color="auto" w:fill="auto"/>
          </w:tcPr>
          <w:p w14:paraId="7F2C3AAF" w14:textId="085F4CBE" w:rsidR="00B613AC" w:rsidRPr="00FC4B18" w:rsidRDefault="0045419A" w:rsidP="007A5BFD">
            <w:pPr>
              <w:rPr>
                <w:rFonts w:ascii="Times New Roman" w:eastAsia="Times New Roman" w:hAnsi="Times New Roman" w:cs="Times New Roman"/>
                <w:b/>
                <w:bCs/>
                <w:iCs/>
                <w:sz w:val="20"/>
                <w:szCs w:val="20"/>
              </w:rPr>
            </w:pPr>
            <w:r w:rsidRPr="00FC4B18">
              <w:rPr>
                <w:rFonts w:ascii="Times New Roman" w:eastAsia="Times New Roman" w:hAnsi="Times New Roman" w:cs="Times New Roman"/>
                <w:b/>
                <w:bCs/>
                <w:iCs/>
                <w:sz w:val="20"/>
                <w:szCs w:val="20"/>
              </w:rPr>
              <w:t>OBO Foundry URL</w:t>
            </w:r>
          </w:p>
        </w:tc>
        <w:tc>
          <w:tcPr>
            <w:tcW w:w="990" w:type="dxa"/>
            <w:shd w:val="clear" w:color="auto" w:fill="auto"/>
          </w:tcPr>
          <w:p w14:paraId="5ED43F7D" w14:textId="77777777" w:rsidR="00B613AC" w:rsidRPr="00EF31F3" w:rsidRDefault="00B613AC"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BioSample Synonym</w:t>
            </w:r>
          </w:p>
        </w:tc>
        <w:tc>
          <w:tcPr>
            <w:tcW w:w="1260" w:type="dxa"/>
            <w:shd w:val="clear" w:color="auto" w:fill="auto"/>
          </w:tcPr>
          <w:p w14:paraId="0F947841" w14:textId="77777777" w:rsidR="00B613AC" w:rsidRPr="00EF31F3" w:rsidRDefault="00B613AC" w:rsidP="007A5BFD">
            <w:pPr>
              <w:rPr>
                <w:rFonts w:ascii="Times New Roman" w:eastAsia="Times New Roman" w:hAnsi="Times New Roman" w:cs="Times New Roman"/>
                <w:b/>
                <w:bCs/>
                <w:iCs/>
                <w:sz w:val="20"/>
                <w:szCs w:val="20"/>
              </w:rPr>
            </w:pPr>
            <w:r w:rsidRPr="00EF31F3">
              <w:rPr>
                <w:rFonts w:ascii="Times New Roman" w:eastAsia="Times New Roman" w:hAnsi="Times New Roman" w:cs="Times New Roman"/>
                <w:b/>
                <w:bCs/>
                <w:iCs/>
                <w:sz w:val="20"/>
                <w:szCs w:val="20"/>
              </w:rPr>
              <w:t>MIxS Synonym</w:t>
            </w:r>
          </w:p>
        </w:tc>
      </w:tr>
      <w:tr w:rsidR="00B613AC" w:rsidRPr="00E200A5" w14:paraId="0E2064AD" w14:textId="77777777" w:rsidTr="0008364F">
        <w:trPr>
          <w:trHeight w:val="255"/>
        </w:trPr>
        <w:tc>
          <w:tcPr>
            <w:tcW w:w="929" w:type="dxa"/>
            <w:shd w:val="clear" w:color="auto" w:fill="D9D9D9" w:themeFill="background1" w:themeFillShade="D9"/>
          </w:tcPr>
          <w:p w14:paraId="25EE3720"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CE1</w:t>
            </w:r>
          </w:p>
        </w:tc>
        <w:tc>
          <w:tcPr>
            <w:tcW w:w="2700" w:type="dxa"/>
            <w:shd w:val="clear" w:color="auto" w:fill="D9D9D9" w:themeFill="background1" w:themeFillShade="D9"/>
          </w:tcPr>
          <w:p w14:paraId="3EC594DA"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Umbrella project ID(s)</w:t>
            </w:r>
          </w:p>
        </w:tc>
        <w:tc>
          <w:tcPr>
            <w:tcW w:w="1350" w:type="dxa"/>
            <w:shd w:val="clear" w:color="auto" w:fill="D9D9D9" w:themeFill="background1" w:themeFillShade="D9"/>
          </w:tcPr>
          <w:p w14:paraId="3CEC3AF3"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Investigation</w:t>
            </w:r>
          </w:p>
        </w:tc>
        <w:tc>
          <w:tcPr>
            <w:tcW w:w="2160" w:type="dxa"/>
            <w:shd w:val="clear" w:color="auto" w:fill="D9D9D9" w:themeFill="background1" w:themeFillShade="D9"/>
          </w:tcPr>
          <w:p w14:paraId="4D9E4841" w14:textId="77777777" w:rsidR="00B613AC" w:rsidRPr="00FC4B18" w:rsidRDefault="00A614D2" w:rsidP="007A5BFD">
            <w:pPr>
              <w:rPr>
                <w:rFonts w:ascii="Times New Roman" w:eastAsia="Times New Roman" w:hAnsi="Times New Roman" w:cs="Times New Roman"/>
                <w:b/>
                <w:bCs/>
                <w:iCs/>
                <w:sz w:val="20"/>
                <w:szCs w:val="20"/>
              </w:rPr>
            </w:pPr>
            <w:hyperlink r:id="rId9" w:history="1">
              <w:r w:rsidR="00B613AC" w:rsidRPr="00FC4B18">
                <w:rPr>
                  <w:rStyle w:val="Hyperlink"/>
                  <w:rFonts w:ascii="Times New Roman" w:hAnsi="Times New Roman" w:cs="Times New Roman"/>
                  <w:color w:val="auto"/>
                  <w:sz w:val="20"/>
                  <w:szCs w:val="20"/>
                </w:rPr>
                <w:t>http://purl.obolibrary.org/obo/OBI_0001628</w:t>
              </w:r>
            </w:hyperlink>
            <w:r w:rsidR="00B613AC" w:rsidRPr="00FC4B18">
              <w:rPr>
                <w:rFonts w:ascii="Times New Roman" w:hAnsi="Times New Roman" w:cs="Times New Roman"/>
                <w:sz w:val="20"/>
                <w:szCs w:val="20"/>
              </w:rPr>
              <w:t xml:space="preserve"> </w:t>
            </w:r>
          </w:p>
        </w:tc>
        <w:tc>
          <w:tcPr>
            <w:tcW w:w="990" w:type="dxa"/>
            <w:shd w:val="clear" w:color="auto" w:fill="D9D9D9" w:themeFill="background1" w:themeFillShade="D9"/>
          </w:tcPr>
          <w:p w14:paraId="4C46C67F"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5239CAA8"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r>
      <w:tr w:rsidR="00B613AC" w:rsidRPr="00E200A5" w14:paraId="3E07C501" w14:textId="77777777" w:rsidTr="0008364F">
        <w:trPr>
          <w:trHeight w:val="255"/>
        </w:trPr>
        <w:tc>
          <w:tcPr>
            <w:tcW w:w="929" w:type="dxa"/>
            <w:shd w:val="clear" w:color="auto" w:fill="auto"/>
          </w:tcPr>
          <w:p w14:paraId="0BC30BEE"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CE2</w:t>
            </w:r>
          </w:p>
        </w:tc>
        <w:tc>
          <w:tcPr>
            <w:tcW w:w="2700" w:type="dxa"/>
            <w:shd w:val="clear" w:color="auto" w:fill="auto"/>
          </w:tcPr>
          <w:p w14:paraId="54AD5D16"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Intended Sequence Repository(s)</w:t>
            </w:r>
          </w:p>
        </w:tc>
        <w:tc>
          <w:tcPr>
            <w:tcW w:w="1350" w:type="dxa"/>
            <w:shd w:val="clear" w:color="auto" w:fill="auto"/>
          </w:tcPr>
          <w:p w14:paraId="19D8F49A"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Investigation</w:t>
            </w:r>
          </w:p>
        </w:tc>
        <w:tc>
          <w:tcPr>
            <w:tcW w:w="2160" w:type="dxa"/>
            <w:shd w:val="clear" w:color="auto" w:fill="auto"/>
          </w:tcPr>
          <w:p w14:paraId="332C8918" w14:textId="77777777" w:rsidR="00B613AC" w:rsidRPr="00FC4B18" w:rsidRDefault="00B613AC" w:rsidP="007A5BFD">
            <w:pPr>
              <w:rPr>
                <w:rFonts w:ascii="Times New Roman" w:eastAsia="Times New Roman" w:hAnsi="Times New Roman" w:cs="Times New Roman"/>
                <w:b/>
                <w:bCs/>
                <w:iCs/>
                <w:sz w:val="20"/>
                <w:szCs w:val="20"/>
              </w:rPr>
            </w:pPr>
            <w:r w:rsidRPr="00FC4B18">
              <w:rPr>
                <w:rFonts w:ascii="Times New Roman" w:hAnsi="Times New Roman" w:cs="Times New Roman"/>
                <w:sz w:val="20"/>
                <w:szCs w:val="20"/>
              </w:rPr>
              <w:t> </w:t>
            </w:r>
          </w:p>
        </w:tc>
        <w:tc>
          <w:tcPr>
            <w:tcW w:w="990" w:type="dxa"/>
            <w:shd w:val="clear" w:color="auto" w:fill="auto"/>
          </w:tcPr>
          <w:p w14:paraId="4E942CB1"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c>
          <w:tcPr>
            <w:tcW w:w="1260" w:type="dxa"/>
            <w:shd w:val="clear" w:color="auto" w:fill="auto"/>
          </w:tcPr>
          <w:p w14:paraId="25836D60"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submitted_to_</w:t>
            </w:r>
            <w:r>
              <w:rPr>
                <w:rFonts w:ascii="Times New Roman" w:hAnsi="Times New Roman" w:cs="Times New Roman"/>
                <w:sz w:val="20"/>
                <w:szCs w:val="20"/>
              </w:rPr>
              <w:t xml:space="preserve"> </w:t>
            </w:r>
            <w:r w:rsidRPr="007F0A4B">
              <w:rPr>
                <w:rFonts w:ascii="Times New Roman" w:hAnsi="Times New Roman" w:cs="Times New Roman"/>
                <w:sz w:val="20"/>
                <w:szCs w:val="20"/>
              </w:rPr>
              <w:t>insdc</w:t>
            </w:r>
          </w:p>
        </w:tc>
      </w:tr>
      <w:tr w:rsidR="00B613AC" w:rsidRPr="00E200A5" w14:paraId="23608C91" w14:textId="77777777" w:rsidTr="0008364F">
        <w:trPr>
          <w:trHeight w:val="255"/>
        </w:trPr>
        <w:tc>
          <w:tcPr>
            <w:tcW w:w="929" w:type="dxa"/>
            <w:shd w:val="clear" w:color="auto" w:fill="D9D9D9" w:themeFill="background1" w:themeFillShade="D9"/>
          </w:tcPr>
          <w:p w14:paraId="4B1D9BFE"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CE3</w:t>
            </w:r>
          </w:p>
        </w:tc>
        <w:tc>
          <w:tcPr>
            <w:tcW w:w="2700" w:type="dxa"/>
            <w:shd w:val="clear" w:color="auto" w:fill="D9D9D9" w:themeFill="background1" w:themeFillShade="D9"/>
          </w:tcPr>
          <w:p w14:paraId="49F636F0"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Submitter Name</w:t>
            </w:r>
          </w:p>
        </w:tc>
        <w:tc>
          <w:tcPr>
            <w:tcW w:w="1350" w:type="dxa"/>
            <w:shd w:val="clear" w:color="auto" w:fill="D9D9D9" w:themeFill="background1" w:themeFillShade="D9"/>
          </w:tcPr>
          <w:p w14:paraId="05A682F6"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Investigation</w:t>
            </w:r>
          </w:p>
        </w:tc>
        <w:tc>
          <w:tcPr>
            <w:tcW w:w="2160" w:type="dxa"/>
            <w:shd w:val="clear" w:color="auto" w:fill="D9D9D9" w:themeFill="background1" w:themeFillShade="D9"/>
          </w:tcPr>
          <w:p w14:paraId="5FFACED0" w14:textId="77777777" w:rsidR="00B613AC" w:rsidRPr="00FC4B18" w:rsidRDefault="00A614D2" w:rsidP="007A5BFD">
            <w:pPr>
              <w:rPr>
                <w:rFonts w:ascii="Times New Roman" w:eastAsia="Times New Roman" w:hAnsi="Times New Roman" w:cs="Times New Roman"/>
                <w:b/>
                <w:bCs/>
                <w:iCs/>
                <w:sz w:val="20"/>
                <w:szCs w:val="20"/>
              </w:rPr>
            </w:pPr>
            <w:hyperlink r:id="rId10" w:history="1">
              <w:r w:rsidR="00B613AC" w:rsidRPr="00FC4B18">
                <w:rPr>
                  <w:rStyle w:val="Hyperlink"/>
                  <w:rFonts w:ascii="Times New Roman" w:hAnsi="Times New Roman" w:cs="Times New Roman"/>
                  <w:color w:val="auto"/>
                  <w:sz w:val="20"/>
                  <w:szCs w:val="20"/>
                </w:rPr>
                <w:t>http://purl.obolibrary.org/obo/OBI_0000068</w:t>
              </w:r>
            </w:hyperlink>
          </w:p>
        </w:tc>
        <w:tc>
          <w:tcPr>
            <w:tcW w:w="990" w:type="dxa"/>
            <w:shd w:val="clear" w:color="auto" w:fill="D9D9D9" w:themeFill="background1" w:themeFillShade="D9"/>
          </w:tcPr>
          <w:p w14:paraId="33DCEB4A"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3D3B34AC"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r>
      <w:tr w:rsidR="00B613AC" w:rsidRPr="00E200A5" w14:paraId="3EECF2C2" w14:textId="77777777" w:rsidTr="0008364F">
        <w:trPr>
          <w:trHeight w:val="255"/>
        </w:trPr>
        <w:tc>
          <w:tcPr>
            <w:tcW w:w="929" w:type="dxa"/>
            <w:shd w:val="clear" w:color="auto" w:fill="auto"/>
          </w:tcPr>
          <w:p w14:paraId="49FD6799"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CE4</w:t>
            </w:r>
          </w:p>
        </w:tc>
        <w:tc>
          <w:tcPr>
            <w:tcW w:w="2700" w:type="dxa"/>
            <w:shd w:val="clear" w:color="auto" w:fill="auto"/>
          </w:tcPr>
          <w:p w14:paraId="197C3904"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subspecies/Subtype</w:t>
            </w:r>
          </w:p>
        </w:tc>
        <w:tc>
          <w:tcPr>
            <w:tcW w:w="1350" w:type="dxa"/>
            <w:shd w:val="clear" w:color="auto" w:fill="auto"/>
          </w:tcPr>
          <w:p w14:paraId="4DA41F86"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Pathogen Characteristic</w:t>
            </w:r>
          </w:p>
        </w:tc>
        <w:tc>
          <w:tcPr>
            <w:tcW w:w="2160" w:type="dxa"/>
            <w:shd w:val="clear" w:color="auto" w:fill="auto"/>
          </w:tcPr>
          <w:p w14:paraId="2C5A460D" w14:textId="77777777" w:rsidR="00B613AC" w:rsidRPr="00FC4B18" w:rsidRDefault="00B613AC" w:rsidP="007A5BFD">
            <w:pPr>
              <w:rPr>
                <w:rFonts w:ascii="Times New Roman" w:eastAsia="Times New Roman" w:hAnsi="Times New Roman" w:cs="Times New Roman"/>
                <w:b/>
                <w:bCs/>
                <w:iCs/>
                <w:sz w:val="20"/>
                <w:szCs w:val="20"/>
              </w:rPr>
            </w:pPr>
            <w:r w:rsidRPr="00FC4B18">
              <w:rPr>
                <w:rFonts w:ascii="Times New Roman" w:hAnsi="Times New Roman" w:cs="Times New Roman"/>
                <w:sz w:val="20"/>
                <w:szCs w:val="20"/>
              </w:rPr>
              <w:t> </w:t>
            </w:r>
          </w:p>
        </w:tc>
        <w:tc>
          <w:tcPr>
            <w:tcW w:w="990" w:type="dxa"/>
            <w:shd w:val="clear" w:color="auto" w:fill="auto"/>
          </w:tcPr>
          <w:p w14:paraId="1E3E298E"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c>
          <w:tcPr>
            <w:tcW w:w="1260" w:type="dxa"/>
            <w:shd w:val="clear" w:color="auto" w:fill="auto"/>
          </w:tcPr>
          <w:p w14:paraId="51CCF557"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r>
      <w:tr w:rsidR="00B613AC" w:rsidRPr="00E200A5" w14:paraId="19901D13" w14:textId="77777777" w:rsidTr="0008364F">
        <w:trPr>
          <w:trHeight w:val="255"/>
        </w:trPr>
        <w:tc>
          <w:tcPr>
            <w:tcW w:w="929" w:type="dxa"/>
            <w:shd w:val="clear" w:color="auto" w:fill="D9D9D9" w:themeFill="background1" w:themeFillShade="D9"/>
          </w:tcPr>
          <w:p w14:paraId="2329C263"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CE5</w:t>
            </w:r>
          </w:p>
        </w:tc>
        <w:tc>
          <w:tcPr>
            <w:tcW w:w="2700" w:type="dxa"/>
            <w:shd w:val="clear" w:color="auto" w:fill="D9D9D9" w:themeFill="background1" w:themeFillShade="D9"/>
          </w:tcPr>
          <w:p w14:paraId="14131580" w14:textId="77777777" w:rsidR="00B613AC" w:rsidRPr="00EF31F3" w:rsidRDefault="00B613AC" w:rsidP="006F2227">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Common name</w:t>
            </w:r>
          </w:p>
        </w:tc>
        <w:tc>
          <w:tcPr>
            <w:tcW w:w="1350" w:type="dxa"/>
            <w:shd w:val="clear" w:color="auto" w:fill="D9D9D9" w:themeFill="background1" w:themeFillShade="D9"/>
          </w:tcPr>
          <w:p w14:paraId="3B2C988E"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Pathogen Characteristic</w:t>
            </w:r>
          </w:p>
        </w:tc>
        <w:tc>
          <w:tcPr>
            <w:tcW w:w="2160" w:type="dxa"/>
            <w:shd w:val="clear" w:color="auto" w:fill="D9D9D9" w:themeFill="background1" w:themeFillShade="D9"/>
          </w:tcPr>
          <w:p w14:paraId="38E55D3F" w14:textId="77777777" w:rsidR="00B613AC" w:rsidRPr="00FC4B18" w:rsidRDefault="00B613AC" w:rsidP="007A5BFD">
            <w:pPr>
              <w:rPr>
                <w:rFonts w:ascii="Times New Roman" w:eastAsia="Times New Roman" w:hAnsi="Times New Roman" w:cs="Times New Roman"/>
                <w:b/>
                <w:bCs/>
                <w:iCs/>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523715AC"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264754E2" w14:textId="77777777" w:rsidR="00B613AC" w:rsidRPr="00EF31F3" w:rsidRDefault="00B613AC" w:rsidP="007A5BFD">
            <w:pPr>
              <w:rPr>
                <w:rFonts w:ascii="Times New Roman" w:eastAsia="Times New Roman" w:hAnsi="Times New Roman" w:cs="Times New Roman"/>
                <w:b/>
                <w:bCs/>
                <w:iCs/>
                <w:sz w:val="20"/>
                <w:szCs w:val="20"/>
              </w:rPr>
            </w:pPr>
            <w:r w:rsidRPr="007F0A4B">
              <w:rPr>
                <w:rFonts w:ascii="Times New Roman" w:hAnsi="Times New Roman" w:cs="Times New Roman"/>
                <w:sz w:val="20"/>
                <w:szCs w:val="20"/>
              </w:rPr>
              <w:t> </w:t>
            </w:r>
          </w:p>
        </w:tc>
      </w:tr>
      <w:tr w:rsidR="00B613AC" w:rsidRPr="00E200A5" w14:paraId="398FEA99" w14:textId="77777777" w:rsidTr="0008364F">
        <w:trPr>
          <w:trHeight w:val="255"/>
        </w:trPr>
        <w:tc>
          <w:tcPr>
            <w:tcW w:w="929" w:type="dxa"/>
            <w:shd w:val="clear" w:color="auto" w:fill="auto"/>
          </w:tcPr>
          <w:p w14:paraId="48B81381"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CE6</w:t>
            </w:r>
          </w:p>
        </w:tc>
        <w:tc>
          <w:tcPr>
            <w:tcW w:w="2700" w:type="dxa"/>
            <w:shd w:val="clear" w:color="auto" w:fill="auto"/>
          </w:tcPr>
          <w:p w14:paraId="58D11F24"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Individuals (Number of males and females)</w:t>
            </w:r>
          </w:p>
        </w:tc>
        <w:tc>
          <w:tcPr>
            <w:tcW w:w="1350" w:type="dxa"/>
            <w:shd w:val="clear" w:color="auto" w:fill="auto"/>
          </w:tcPr>
          <w:p w14:paraId="69A49BC4"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2160" w:type="dxa"/>
            <w:shd w:val="clear" w:color="auto" w:fill="auto"/>
          </w:tcPr>
          <w:p w14:paraId="6AF8996C"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5E22C1A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766C734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76A97DAD" w14:textId="77777777" w:rsidTr="0008364F">
        <w:trPr>
          <w:trHeight w:val="255"/>
        </w:trPr>
        <w:tc>
          <w:tcPr>
            <w:tcW w:w="929" w:type="dxa"/>
            <w:shd w:val="clear" w:color="auto" w:fill="D9D9D9" w:themeFill="background1" w:themeFillShade="D9"/>
          </w:tcPr>
          <w:p w14:paraId="6127CE37"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CE7</w:t>
            </w:r>
          </w:p>
        </w:tc>
        <w:tc>
          <w:tcPr>
            <w:tcW w:w="2700" w:type="dxa"/>
            <w:shd w:val="clear" w:color="auto" w:fill="D9D9D9" w:themeFill="background1" w:themeFillShade="D9"/>
          </w:tcPr>
          <w:p w14:paraId="4F1EFDA1"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Isolation, sampling or growth conditions (xenic/axenic culture,abcess aspirates,cysts)</w:t>
            </w:r>
          </w:p>
        </w:tc>
        <w:tc>
          <w:tcPr>
            <w:tcW w:w="1350" w:type="dxa"/>
            <w:shd w:val="clear" w:color="auto" w:fill="D9D9D9" w:themeFill="background1" w:themeFillShade="D9"/>
          </w:tcPr>
          <w:p w14:paraId="72F4E7AC"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Specimen Isolation</w:t>
            </w:r>
          </w:p>
        </w:tc>
        <w:tc>
          <w:tcPr>
            <w:tcW w:w="2160" w:type="dxa"/>
            <w:shd w:val="clear" w:color="auto" w:fill="D9D9D9" w:themeFill="background1" w:themeFillShade="D9"/>
          </w:tcPr>
          <w:p w14:paraId="386897B0"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1F900B7D"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74157800"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519F99F4" w14:textId="77777777" w:rsidTr="0008364F">
        <w:trPr>
          <w:trHeight w:val="255"/>
        </w:trPr>
        <w:tc>
          <w:tcPr>
            <w:tcW w:w="929" w:type="dxa"/>
            <w:shd w:val="clear" w:color="auto" w:fill="auto"/>
          </w:tcPr>
          <w:p w14:paraId="5F47426B"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CE8</w:t>
            </w:r>
          </w:p>
        </w:tc>
        <w:tc>
          <w:tcPr>
            <w:tcW w:w="2700" w:type="dxa"/>
            <w:shd w:val="clear" w:color="auto" w:fill="auto"/>
          </w:tcPr>
          <w:p w14:paraId="4BCBE45A"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Co-isolated organisms (in case this is a mixed culture)</w:t>
            </w:r>
          </w:p>
        </w:tc>
        <w:tc>
          <w:tcPr>
            <w:tcW w:w="1350" w:type="dxa"/>
            <w:shd w:val="clear" w:color="auto" w:fill="auto"/>
          </w:tcPr>
          <w:p w14:paraId="68043698"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Specimen Isolation</w:t>
            </w:r>
          </w:p>
        </w:tc>
        <w:tc>
          <w:tcPr>
            <w:tcW w:w="2160" w:type="dxa"/>
            <w:shd w:val="clear" w:color="auto" w:fill="auto"/>
          </w:tcPr>
          <w:p w14:paraId="04AF66A0"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5800AFD6"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2D6688EC"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3270A6F9" w14:textId="77777777" w:rsidTr="0008364F">
        <w:trPr>
          <w:trHeight w:val="255"/>
        </w:trPr>
        <w:tc>
          <w:tcPr>
            <w:tcW w:w="929" w:type="dxa"/>
            <w:shd w:val="clear" w:color="auto" w:fill="D9D9D9" w:themeFill="background1" w:themeFillShade="D9"/>
          </w:tcPr>
          <w:p w14:paraId="72E205C5"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CE9</w:t>
            </w:r>
          </w:p>
        </w:tc>
        <w:tc>
          <w:tcPr>
            <w:tcW w:w="2700" w:type="dxa"/>
            <w:shd w:val="clear" w:color="auto" w:fill="D9D9D9" w:themeFill="background1" w:themeFillShade="D9"/>
          </w:tcPr>
          <w:p w14:paraId="6404587D"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Developmental Growth Stage (ie. sporozoite, male/female, or mixture of stages?)</w:t>
            </w:r>
          </w:p>
        </w:tc>
        <w:tc>
          <w:tcPr>
            <w:tcW w:w="1350" w:type="dxa"/>
            <w:shd w:val="clear" w:color="auto" w:fill="D9D9D9" w:themeFill="background1" w:themeFillShade="D9"/>
          </w:tcPr>
          <w:p w14:paraId="15C3B26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2160" w:type="dxa"/>
            <w:shd w:val="clear" w:color="auto" w:fill="D9D9D9" w:themeFill="background1" w:themeFillShade="D9"/>
          </w:tcPr>
          <w:p w14:paraId="0FA061C8"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16D3DDE5"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58F4626C"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132F8AF8" w14:textId="77777777" w:rsidTr="0008364F">
        <w:trPr>
          <w:trHeight w:val="255"/>
        </w:trPr>
        <w:tc>
          <w:tcPr>
            <w:tcW w:w="929" w:type="dxa"/>
            <w:shd w:val="clear" w:color="auto" w:fill="auto"/>
          </w:tcPr>
          <w:p w14:paraId="26C25ADA"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CE10</w:t>
            </w:r>
          </w:p>
        </w:tc>
        <w:tc>
          <w:tcPr>
            <w:tcW w:w="2700" w:type="dxa"/>
            <w:shd w:val="clear" w:color="auto" w:fill="auto"/>
          </w:tcPr>
          <w:p w14:paraId="0924201C"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Date of sample collection for shipment to genomic sequencing center</w:t>
            </w:r>
          </w:p>
        </w:tc>
        <w:tc>
          <w:tcPr>
            <w:tcW w:w="1350" w:type="dxa"/>
            <w:shd w:val="clear" w:color="auto" w:fill="auto"/>
          </w:tcPr>
          <w:p w14:paraId="49F08D84"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Specimen Isolation</w:t>
            </w:r>
          </w:p>
        </w:tc>
        <w:tc>
          <w:tcPr>
            <w:tcW w:w="2160" w:type="dxa"/>
            <w:shd w:val="clear" w:color="auto" w:fill="auto"/>
          </w:tcPr>
          <w:p w14:paraId="2C71D566"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261478B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7A686D21"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291E9087" w14:textId="77777777" w:rsidTr="0008364F">
        <w:trPr>
          <w:trHeight w:val="255"/>
        </w:trPr>
        <w:tc>
          <w:tcPr>
            <w:tcW w:w="929" w:type="dxa"/>
            <w:shd w:val="clear" w:color="auto" w:fill="D9D9D9" w:themeFill="background1" w:themeFillShade="D9"/>
          </w:tcPr>
          <w:p w14:paraId="21F308DD"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CE11</w:t>
            </w:r>
          </w:p>
        </w:tc>
        <w:tc>
          <w:tcPr>
            <w:tcW w:w="2700" w:type="dxa"/>
            <w:shd w:val="clear" w:color="auto" w:fill="D9D9D9" w:themeFill="background1" w:themeFillShade="D9"/>
          </w:tcPr>
          <w:p w14:paraId="03A7C5AE"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Host Additional Classification - genotype</w:t>
            </w:r>
          </w:p>
        </w:tc>
        <w:tc>
          <w:tcPr>
            <w:tcW w:w="1350" w:type="dxa"/>
            <w:shd w:val="clear" w:color="auto" w:fill="D9D9D9" w:themeFill="background1" w:themeFillShade="D9"/>
          </w:tcPr>
          <w:p w14:paraId="56574AF3"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Host Classific</w:t>
            </w:r>
            <w:r>
              <w:rPr>
                <w:rFonts w:ascii="Times New Roman" w:hAnsi="Times New Roman" w:cs="Times New Roman"/>
                <w:sz w:val="20"/>
                <w:szCs w:val="20"/>
              </w:rPr>
              <w:t>a</w:t>
            </w:r>
            <w:r w:rsidRPr="007F0A4B">
              <w:rPr>
                <w:rFonts w:ascii="Times New Roman" w:hAnsi="Times New Roman" w:cs="Times New Roman"/>
                <w:sz w:val="20"/>
                <w:szCs w:val="20"/>
              </w:rPr>
              <w:t>tion</w:t>
            </w:r>
          </w:p>
        </w:tc>
        <w:tc>
          <w:tcPr>
            <w:tcW w:w="2160" w:type="dxa"/>
            <w:shd w:val="clear" w:color="auto" w:fill="D9D9D9" w:themeFill="background1" w:themeFillShade="D9"/>
          </w:tcPr>
          <w:p w14:paraId="6DE32298" w14:textId="77777777" w:rsidR="00B613AC" w:rsidRPr="00FC4B18" w:rsidRDefault="00A614D2" w:rsidP="007A5BFD">
            <w:pPr>
              <w:rPr>
                <w:rFonts w:ascii="Times New Roman" w:hAnsi="Times New Roman" w:cs="Times New Roman"/>
                <w:sz w:val="20"/>
                <w:szCs w:val="20"/>
              </w:rPr>
            </w:pPr>
            <w:hyperlink r:id="rId11" w:history="1">
              <w:r w:rsidR="00B613AC" w:rsidRPr="00FC4B18">
                <w:rPr>
                  <w:rStyle w:val="Hyperlink"/>
                  <w:rFonts w:ascii="Times New Roman" w:hAnsi="Times New Roman" w:cs="Times New Roman"/>
                  <w:color w:val="auto"/>
                  <w:sz w:val="20"/>
                  <w:szCs w:val="20"/>
                </w:rPr>
                <w:t>http://purl.obolibrary.org/obo/OBI_0001305</w:t>
              </w:r>
            </w:hyperlink>
          </w:p>
        </w:tc>
        <w:tc>
          <w:tcPr>
            <w:tcW w:w="990" w:type="dxa"/>
            <w:shd w:val="clear" w:color="auto" w:fill="D9D9D9" w:themeFill="background1" w:themeFillShade="D9"/>
          </w:tcPr>
          <w:p w14:paraId="3DB304A6"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17C62FA5"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05BBF5A7" w14:textId="77777777" w:rsidTr="0008364F">
        <w:trPr>
          <w:trHeight w:val="255"/>
        </w:trPr>
        <w:tc>
          <w:tcPr>
            <w:tcW w:w="929" w:type="dxa"/>
            <w:shd w:val="clear" w:color="auto" w:fill="auto"/>
          </w:tcPr>
          <w:p w14:paraId="149B5EBE"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CE12</w:t>
            </w:r>
          </w:p>
        </w:tc>
        <w:tc>
          <w:tcPr>
            <w:tcW w:w="2700" w:type="dxa"/>
            <w:shd w:val="clear" w:color="auto" w:fill="auto"/>
          </w:tcPr>
          <w:p w14:paraId="278E4E61"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Host Additional Classification - Strain</w:t>
            </w:r>
          </w:p>
        </w:tc>
        <w:tc>
          <w:tcPr>
            <w:tcW w:w="1350" w:type="dxa"/>
            <w:shd w:val="clear" w:color="auto" w:fill="auto"/>
          </w:tcPr>
          <w:p w14:paraId="1961B14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Host Classific</w:t>
            </w:r>
            <w:r>
              <w:rPr>
                <w:rFonts w:ascii="Times New Roman" w:hAnsi="Times New Roman" w:cs="Times New Roman"/>
                <w:sz w:val="20"/>
                <w:szCs w:val="20"/>
              </w:rPr>
              <w:t>a</w:t>
            </w:r>
            <w:r w:rsidRPr="007F0A4B">
              <w:rPr>
                <w:rFonts w:ascii="Times New Roman" w:hAnsi="Times New Roman" w:cs="Times New Roman"/>
                <w:sz w:val="20"/>
                <w:szCs w:val="20"/>
              </w:rPr>
              <w:t>tion</w:t>
            </w:r>
          </w:p>
        </w:tc>
        <w:tc>
          <w:tcPr>
            <w:tcW w:w="2160" w:type="dxa"/>
            <w:shd w:val="clear" w:color="auto" w:fill="auto"/>
          </w:tcPr>
          <w:p w14:paraId="53DB1363" w14:textId="77777777" w:rsidR="00B613AC" w:rsidRPr="00FC4B18" w:rsidRDefault="00B613AC" w:rsidP="007A5BFD">
            <w:pPr>
              <w:rPr>
                <w:rFonts w:ascii="Times New Roman" w:hAnsi="Times New Roman" w:cs="Times New Roman"/>
                <w:sz w:val="20"/>
                <w:szCs w:val="20"/>
              </w:rPr>
            </w:pPr>
          </w:p>
        </w:tc>
        <w:tc>
          <w:tcPr>
            <w:tcW w:w="990" w:type="dxa"/>
            <w:shd w:val="clear" w:color="auto" w:fill="auto"/>
          </w:tcPr>
          <w:p w14:paraId="16839CF3"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5228E3E7"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3DAAC63F" w14:textId="77777777" w:rsidTr="0008364F">
        <w:trPr>
          <w:trHeight w:val="255"/>
        </w:trPr>
        <w:tc>
          <w:tcPr>
            <w:tcW w:w="929" w:type="dxa"/>
            <w:shd w:val="clear" w:color="auto" w:fill="D9D9D9" w:themeFill="background1" w:themeFillShade="D9"/>
          </w:tcPr>
          <w:p w14:paraId="16CBCE41"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CE13</w:t>
            </w:r>
          </w:p>
        </w:tc>
        <w:tc>
          <w:tcPr>
            <w:tcW w:w="2700" w:type="dxa"/>
            <w:shd w:val="clear" w:color="auto" w:fill="D9D9D9" w:themeFill="background1" w:themeFillShade="D9"/>
          </w:tcPr>
          <w:p w14:paraId="23B44B23"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Host Additional Classification - subtype</w:t>
            </w:r>
          </w:p>
        </w:tc>
        <w:tc>
          <w:tcPr>
            <w:tcW w:w="1350" w:type="dxa"/>
            <w:shd w:val="clear" w:color="auto" w:fill="D9D9D9" w:themeFill="background1" w:themeFillShade="D9"/>
          </w:tcPr>
          <w:p w14:paraId="56B3480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Host Classific</w:t>
            </w:r>
            <w:r>
              <w:rPr>
                <w:rFonts w:ascii="Times New Roman" w:hAnsi="Times New Roman" w:cs="Times New Roman"/>
                <w:sz w:val="20"/>
                <w:szCs w:val="20"/>
              </w:rPr>
              <w:t>a</w:t>
            </w:r>
            <w:r w:rsidRPr="007F0A4B">
              <w:rPr>
                <w:rFonts w:ascii="Times New Roman" w:hAnsi="Times New Roman" w:cs="Times New Roman"/>
                <w:sz w:val="20"/>
                <w:szCs w:val="20"/>
              </w:rPr>
              <w:t>tion</w:t>
            </w:r>
          </w:p>
        </w:tc>
        <w:tc>
          <w:tcPr>
            <w:tcW w:w="2160" w:type="dxa"/>
            <w:shd w:val="clear" w:color="auto" w:fill="D9D9D9" w:themeFill="background1" w:themeFillShade="D9"/>
          </w:tcPr>
          <w:p w14:paraId="36DFAF07"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3E4A8200"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4B6A0767"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024CF468" w14:textId="77777777" w:rsidTr="0008364F">
        <w:trPr>
          <w:trHeight w:val="255"/>
        </w:trPr>
        <w:tc>
          <w:tcPr>
            <w:tcW w:w="929" w:type="dxa"/>
            <w:shd w:val="clear" w:color="auto" w:fill="auto"/>
          </w:tcPr>
          <w:p w14:paraId="5B8431D5"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CE14</w:t>
            </w:r>
          </w:p>
        </w:tc>
        <w:tc>
          <w:tcPr>
            <w:tcW w:w="2700" w:type="dxa"/>
            <w:shd w:val="clear" w:color="auto" w:fill="auto"/>
          </w:tcPr>
          <w:p w14:paraId="79789523"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Development stage</w:t>
            </w:r>
          </w:p>
        </w:tc>
        <w:tc>
          <w:tcPr>
            <w:tcW w:w="1350" w:type="dxa"/>
            <w:shd w:val="clear" w:color="auto" w:fill="auto"/>
          </w:tcPr>
          <w:p w14:paraId="21FE5AF9"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2160" w:type="dxa"/>
            <w:shd w:val="clear" w:color="auto" w:fill="auto"/>
          </w:tcPr>
          <w:p w14:paraId="35F4D4A8"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0C8EEE7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625F6FB2"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60BA99A9" w14:textId="77777777" w:rsidTr="0008364F">
        <w:trPr>
          <w:trHeight w:val="255"/>
        </w:trPr>
        <w:tc>
          <w:tcPr>
            <w:tcW w:w="929" w:type="dxa"/>
            <w:shd w:val="clear" w:color="auto" w:fill="D9D9D9" w:themeFill="background1" w:themeFillShade="D9"/>
          </w:tcPr>
          <w:p w14:paraId="5D48ED1B"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CE15</w:t>
            </w:r>
          </w:p>
        </w:tc>
        <w:tc>
          <w:tcPr>
            <w:tcW w:w="2700" w:type="dxa"/>
            <w:shd w:val="clear" w:color="auto" w:fill="D9D9D9" w:themeFill="background1" w:themeFillShade="D9"/>
          </w:tcPr>
          <w:p w14:paraId="51BD0EE9"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Ploidy (ie. haploid, diploid, allopolyploid, polyploid or 1N, 2N, 3N etc...)</w:t>
            </w:r>
          </w:p>
        </w:tc>
        <w:tc>
          <w:tcPr>
            <w:tcW w:w="1350" w:type="dxa"/>
            <w:shd w:val="clear" w:color="auto" w:fill="D9D9D9" w:themeFill="background1" w:themeFillShade="D9"/>
          </w:tcPr>
          <w:p w14:paraId="5CF1D2E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Pathogen Characteristic</w:t>
            </w:r>
          </w:p>
        </w:tc>
        <w:tc>
          <w:tcPr>
            <w:tcW w:w="2160" w:type="dxa"/>
            <w:shd w:val="clear" w:color="auto" w:fill="D9D9D9" w:themeFill="background1" w:themeFillShade="D9"/>
          </w:tcPr>
          <w:p w14:paraId="443545C8" w14:textId="77777777" w:rsidR="00B613AC" w:rsidRPr="00FC4B18" w:rsidRDefault="00A614D2" w:rsidP="007A5BFD">
            <w:pPr>
              <w:rPr>
                <w:rFonts w:ascii="Times New Roman" w:hAnsi="Times New Roman" w:cs="Times New Roman"/>
                <w:sz w:val="20"/>
                <w:szCs w:val="20"/>
              </w:rPr>
            </w:pPr>
            <w:hyperlink r:id="rId12" w:history="1">
              <w:r w:rsidR="00B613AC" w:rsidRPr="00FC4B18">
                <w:rPr>
                  <w:rStyle w:val="Hyperlink"/>
                  <w:rFonts w:ascii="Times New Roman" w:hAnsi="Times New Roman" w:cs="Times New Roman"/>
                  <w:color w:val="auto"/>
                  <w:sz w:val="20"/>
                  <w:szCs w:val="20"/>
                </w:rPr>
                <w:t>http://purl.obolibrary.org/obo/PATO_0001374</w:t>
              </w:r>
            </w:hyperlink>
          </w:p>
        </w:tc>
        <w:tc>
          <w:tcPr>
            <w:tcW w:w="990" w:type="dxa"/>
            <w:shd w:val="clear" w:color="auto" w:fill="D9D9D9" w:themeFill="background1" w:themeFillShade="D9"/>
          </w:tcPr>
          <w:p w14:paraId="4AC2DD47"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30AFBB8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ploidy</w:t>
            </w:r>
          </w:p>
        </w:tc>
      </w:tr>
      <w:tr w:rsidR="00B613AC" w:rsidRPr="00E200A5" w14:paraId="72CC863A" w14:textId="77777777" w:rsidTr="0008364F">
        <w:trPr>
          <w:trHeight w:val="255"/>
        </w:trPr>
        <w:tc>
          <w:tcPr>
            <w:tcW w:w="929" w:type="dxa"/>
            <w:shd w:val="clear" w:color="auto" w:fill="auto"/>
          </w:tcPr>
          <w:p w14:paraId="71A5E440"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CE16</w:t>
            </w:r>
          </w:p>
        </w:tc>
        <w:tc>
          <w:tcPr>
            <w:tcW w:w="2700" w:type="dxa"/>
            <w:shd w:val="clear" w:color="auto" w:fill="auto"/>
          </w:tcPr>
          <w:p w14:paraId="04324EC2"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Number of replicons (chromosomes or segments)</w:t>
            </w:r>
          </w:p>
        </w:tc>
        <w:tc>
          <w:tcPr>
            <w:tcW w:w="1350" w:type="dxa"/>
            <w:shd w:val="clear" w:color="auto" w:fill="auto"/>
          </w:tcPr>
          <w:p w14:paraId="19042459"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Pathogen Characteristic</w:t>
            </w:r>
          </w:p>
        </w:tc>
        <w:tc>
          <w:tcPr>
            <w:tcW w:w="2160" w:type="dxa"/>
            <w:shd w:val="clear" w:color="auto" w:fill="auto"/>
          </w:tcPr>
          <w:p w14:paraId="4EF322D4"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608BF734"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74977E13"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num_replicons</w:t>
            </w:r>
          </w:p>
        </w:tc>
      </w:tr>
      <w:tr w:rsidR="00B613AC" w:rsidRPr="00E200A5" w14:paraId="23C299FA" w14:textId="77777777" w:rsidTr="0008364F">
        <w:trPr>
          <w:trHeight w:val="255"/>
        </w:trPr>
        <w:tc>
          <w:tcPr>
            <w:tcW w:w="929" w:type="dxa"/>
            <w:shd w:val="clear" w:color="auto" w:fill="D9D9D9" w:themeFill="background1" w:themeFillShade="D9"/>
          </w:tcPr>
          <w:p w14:paraId="2B464B7E"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CE17</w:t>
            </w:r>
          </w:p>
        </w:tc>
        <w:tc>
          <w:tcPr>
            <w:tcW w:w="2700" w:type="dxa"/>
            <w:shd w:val="clear" w:color="auto" w:fill="D9D9D9" w:themeFill="background1" w:themeFillShade="D9"/>
          </w:tcPr>
          <w:p w14:paraId="42CAF452"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Genome size estimate</w:t>
            </w:r>
          </w:p>
        </w:tc>
        <w:tc>
          <w:tcPr>
            <w:tcW w:w="1350" w:type="dxa"/>
            <w:shd w:val="clear" w:color="auto" w:fill="D9D9D9" w:themeFill="background1" w:themeFillShade="D9"/>
          </w:tcPr>
          <w:p w14:paraId="7F0BB591"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Pathogen Characteristic</w:t>
            </w:r>
          </w:p>
        </w:tc>
        <w:tc>
          <w:tcPr>
            <w:tcW w:w="2160" w:type="dxa"/>
            <w:shd w:val="clear" w:color="auto" w:fill="D9D9D9" w:themeFill="background1" w:themeFillShade="D9"/>
          </w:tcPr>
          <w:p w14:paraId="7F417C53"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0E4B77B6"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003C48D4"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estimated_size</w:t>
            </w:r>
          </w:p>
        </w:tc>
      </w:tr>
      <w:tr w:rsidR="00B613AC" w:rsidRPr="00E200A5" w14:paraId="1D0E5235" w14:textId="77777777" w:rsidTr="0008364F">
        <w:trPr>
          <w:trHeight w:val="255"/>
        </w:trPr>
        <w:tc>
          <w:tcPr>
            <w:tcW w:w="929" w:type="dxa"/>
            <w:shd w:val="clear" w:color="auto" w:fill="auto"/>
          </w:tcPr>
          <w:p w14:paraId="7B99BEB2"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CE18</w:t>
            </w:r>
          </w:p>
        </w:tc>
        <w:tc>
          <w:tcPr>
            <w:tcW w:w="2700" w:type="dxa"/>
            <w:shd w:val="clear" w:color="auto" w:fill="auto"/>
          </w:tcPr>
          <w:p w14:paraId="5435A7B3"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Nucleic Acid Extraction Date</w:t>
            </w:r>
          </w:p>
        </w:tc>
        <w:tc>
          <w:tcPr>
            <w:tcW w:w="1350" w:type="dxa"/>
            <w:shd w:val="clear" w:color="auto" w:fill="auto"/>
          </w:tcPr>
          <w:p w14:paraId="296F73BE"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Sequencing Sample Preparation</w:t>
            </w:r>
          </w:p>
        </w:tc>
        <w:tc>
          <w:tcPr>
            <w:tcW w:w="2160" w:type="dxa"/>
            <w:shd w:val="clear" w:color="auto" w:fill="auto"/>
          </w:tcPr>
          <w:p w14:paraId="33B80136"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35134F82"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40DDEE5E"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48ED4A76" w14:textId="77777777" w:rsidTr="0008364F">
        <w:trPr>
          <w:trHeight w:val="255"/>
        </w:trPr>
        <w:tc>
          <w:tcPr>
            <w:tcW w:w="929" w:type="dxa"/>
            <w:shd w:val="clear" w:color="auto" w:fill="D9D9D9" w:themeFill="background1" w:themeFillShade="D9"/>
          </w:tcPr>
          <w:p w14:paraId="49748EB9"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CE19</w:t>
            </w:r>
          </w:p>
        </w:tc>
        <w:tc>
          <w:tcPr>
            <w:tcW w:w="2700" w:type="dxa"/>
            <w:shd w:val="clear" w:color="auto" w:fill="D9D9D9" w:themeFill="background1" w:themeFillShade="D9"/>
          </w:tcPr>
          <w:p w14:paraId="17943663"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Extrachromosomal elements</w:t>
            </w:r>
          </w:p>
        </w:tc>
        <w:tc>
          <w:tcPr>
            <w:tcW w:w="1350" w:type="dxa"/>
            <w:shd w:val="clear" w:color="auto" w:fill="D9D9D9" w:themeFill="background1" w:themeFillShade="D9"/>
          </w:tcPr>
          <w:p w14:paraId="2BF72C03"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Pathogen Characteristic</w:t>
            </w:r>
          </w:p>
        </w:tc>
        <w:tc>
          <w:tcPr>
            <w:tcW w:w="2160" w:type="dxa"/>
            <w:shd w:val="clear" w:color="auto" w:fill="D9D9D9" w:themeFill="background1" w:themeFillShade="D9"/>
          </w:tcPr>
          <w:p w14:paraId="446043D5"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3C172CED"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6023652D"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extrachrom_</w:t>
            </w:r>
            <w:r>
              <w:rPr>
                <w:rFonts w:ascii="Times New Roman" w:hAnsi="Times New Roman" w:cs="Times New Roman"/>
                <w:sz w:val="20"/>
                <w:szCs w:val="20"/>
              </w:rPr>
              <w:t xml:space="preserve"> </w:t>
            </w:r>
            <w:r w:rsidRPr="007F0A4B">
              <w:rPr>
                <w:rFonts w:ascii="Times New Roman" w:hAnsi="Times New Roman" w:cs="Times New Roman"/>
                <w:sz w:val="20"/>
                <w:szCs w:val="20"/>
              </w:rPr>
              <w:t>elements</w:t>
            </w:r>
          </w:p>
        </w:tc>
      </w:tr>
      <w:tr w:rsidR="00B613AC" w:rsidRPr="00E200A5" w14:paraId="53077A09" w14:textId="77777777" w:rsidTr="0008364F">
        <w:trPr>
          <w:trHeight w:val="255"/>
        </w:trPr>
        <w:tc>
          <w:tcPr>
            <w:tcW w:w="929" w:type="dxa"/>
            <w:shd w:val="clear" w:color="auto" w:fill="auto"/>
          </w:tcPr>
          <w:p w14:paraId="524E65E9"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CE20</w:t>
            </w:r>
          </w:p>
        </w:tc>
        <w:tc>
          <w:tcPr>
            <w:tcW w:w="2700" w:type="dxa"/>
            <w:shd w:val="clear" w:color="auto" w:fill="auto"/>
          </w:tcPr>
          <w:p w14:paraId="24A87BB4"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Quantification (host/parasite; concentration and vol provided)</w:t>
            </w:r>
          </w:p>
        </w:tc>
        <w:tc>
          <w:tcPr>
            <w:tcW w:w="1350" w:type="dxa"/>
            <w:shd w:val="clear" w:color="auto" w:fill="auto"/>
          </w:tcPr>
          <w:p w14:paraId="6E9E7CF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2160" w:type="dxa"/>
            <w:shd w:val="clear" w:color="auto" w:fill="auto"/>
          </w:tcPr>
          <w:p w14:paraId="512DAC28"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603267D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08C6F090"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025A9AAC" w14:textId="77777777" w:rsidTr="0008364F">
        <w:trPr>
          <w:trHeight w:val="255"/>
        </w:trPr>
        <w:tc>
          <w:tcPr>
            <w:tcW w:w="929" w:type="dxa"/>
            <w:shd w:val="clear" w:color="auto" w:fill="D9D9D9" w:themeFill="background1" w:themeFillShade="D9"/>
          </w:tcPr>
          <w:p w14:paraId="60E18E2C"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CE21</w:t>
            </w:r>
          </w:p>
        </w:tc>
        <w:tc>
          <w:tcPr>
            <w:tcW w:w="2700" w:type="dxa"/>
            <w:shd w:val="clear" w:color="auto" w:fill="D9D9D9" w:themeFill="background1" w:themeFillShade="D9"/>
          </w:tcPr>
          <w:p w14:paraId="48182532"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Relevant Standard Operating Procedures (SOPs)</w:t>
            </w:r>
          </w:p>
        </w:tc>
        <w:tc>
          <w:tcPr>
            <w:tcW w:w="1350" w:type="dxa"/>
            <w:shd w:val="clear" w:color="auto" w:fill="D9D9D9" w:themeFill="background1" w:themeFillShade="D9"/>
          </w:tcPr>
          <w:p w14:paraId="6157C8A0"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Data Transformation</w:t>
            </w:r>
          </w:p>
        </w:tc>
        <w:tc>
          <w:tcPr>
            <w:tcW w:w="2160" w:type="dxa"/>
            <w:shd w:val="clear" w:color="auto" w:fill="D9D9D9" w:themeFill="background1" w:themeFillShade="D9"/>
          </w:tcPr>
          <w:p w14:paraId="7FB89DAE"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68860A34"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79425F9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sop</w:t>
            </w:r>
          </w:p>
        </w:tc>
      </w:tr>
      <w:tr w:rsidR="00B613AC" w:rsidRPr="00E200A5" w14:paraId="48363D64" w14:textId="77777777" w:rsidTr="0008364F">
        <w:trPr>
          <w:trHeight w:val="255"/>
        </w:trPr>
        <w:tc>
          <w:tcPr>
            <w:tcW w:w="929" w:type="dxa"/>
            <w:shd w:val="clear" w:color="auto" w:fill="auto"/>
          </w:tcPr>
          <w:p w14:paraId="68EC788C"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CE22</w:t>
            </w:r>
          </w:p>
        </w:tc>
        <w:tc>
          <w:tcPr>
            <w:tcW w:w="2700" w:type="dxa"/>
            <w:shd w:val="clear" w:color="auto" w:fill="auto"/>
          </w:tcPr>
          <w:p w14:paraId="52D97850"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Assembled genome size</w:t>
            </w:r>
          </w:p>
        </w:tc>
        <w:tc>
          <w:tcPr>
            <w:tcW w:w="1350" w:type="dxa"/>
            <w:shd w:val="clear" w:color="auto" w:fill="auto"/>
          </w:tcPr>
          <w:p w14:paraId="7BE983A7"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2160" w:type="dxa"/>
            <w:shd w:val="clear" w:color="auto" w:fill="auto"/>
          </w:tcPr>
          <w:p w14:paraId="486CA1C4"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0A86BF0A"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6E5B8625"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r w:rsidR="00B613AC" w:rsidRPr="00E200A5" w14:paraId="425E2D08" w14:textId="77777777" w:rsidTr="0008364F">
        <w:trPr>
          <w:trHeight w:val="255"/>
        </w:trPr>
        <w:tc>
          <w:tcPr>
            <w:tcW w:w="929" w:type="dxa"/>
            <w:shd w:val="clear" w:color="auto" w:fill="D9D9D9" w:themeFill="background1" w:themeFillShade="D9"/>
          </w:tcPr>
          <w:p w14:paraId="63DDFA38"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CE23</w:t>
            </w:r>
          </w:p>
        </w:tc>
        <w:tc>
          <w:tcPr>
            <w:tcW w:w="2700" w:type="dxa"/>
            <w:shd w:val="clear" w:color="auto" w:fill="D9D9D9" w:themeFill="background1" w:themeFillShade="D9"/>
          </w:tcPr>
          <w:p w14:paraId="55D52ED4"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Relevant electronic resources</w:t>
            </w:r>
          </w:p>
        </w:tc>
        <w:tc>
          <w:tcPr>
            <w:tcW w:w="1350" w:type="dxa"/>
            <w:shd w:val="clear" w:color="auto" w:fill="D9D9D9" w:themeFill="background1" w:themeFillShade="D9"/>
          </w:tcPr>
          <w:p w14:paraId="6E7257D9"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2160" w:type="dxa"/>
            <w:shd w:val="clear" w:color="auto" w:fill="D9D9D9" w:themeFill="background1" w:themeFillShade="D9"/>
          </w:tcPr>
          <w:p w14:paraId="33A1220F"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D9D9D9" w:themeFill="background1" w:themeFillShade="D9"/>
          </w:tcPr>
          <w:p w14:paraId="47A46799"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D9D9D9" w:themeFill="background1" w:themeFillShade="D9"/>
          </w:tcPr>
          <w:p w14:paraId="092743BC"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url</w:t>
            </w:r>
          </w:p>
        </w:tc>
      </w:tr>
      <w:tr w:rsidR="00B613AC" w:rsidRPr="00E200A5" w14:paraId="47E25F89" w14:textId="77777777" w:rsidTr="0008364F">
        <w:trPr>
          <w:trHeight w:val="255"/>
        </w:trPr>
        <w:tc>
          <w:tcPr>
            <w:tcW w:w="929" w:type="dxa"/>
            <w:shd w:val="clear" w:color="auto" w:fill="auto"/>
          </w:tcPr>
          <w:p w14:paraId="31F26C6A"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CE24</w:t>
            </w:r>
          </w:p>
        </w:tc>
        <w:tc>
          <w:tcPr>
            <w:tcW w:w="2700" w:type="dxa"/>
            <w:shd w:val="clear" w:color="auto" w:fill="auto"/>
          </w:tcPr>
          <w:p w14:paraId="3C35F68D" w14:textId="77777777" w:rsidR="00B613AC" w:rsidRPr="007F0A4B" w:rsidRDefault="00B613AC" w:rsidP="006F2227">
            <w:pPr>
              <w:rPr>
                <w:rFonts w:ascii="Times New Roman" w:hAnsi="Times New Roman" w:cs="Times New Roman"/>
                <w:sz w:val="20"/>
                <w:szCs w:val="20"/>
              </w:rPr>
            </w:pPr>
            <w:r w:rsidRPr="007F0A4B">
              <w:rPr>
                <w:rFonts w:ascii="Times New Roman" w:hAnsi="Times New Roman" w:cs="Times New Roman"/>
                <w:sz w:val="20"/>
                <w:szCs w:val="20"/>
              </w:rPr>
              <w:t>Number of assembled contigs/scaffolds</w:t>
            </w:r>
          </w:p>
        </w:tc>
        <w:tc>
          <w:tcPr>
            <w:tcW w:w="1350" w:type="dxa"/>
            <w:shd w:val="clear" w:color="auto" w:fill="auto"/>
          </w:tcPr>
          <w:p w14:paraId="7D40431B"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Data Transformation</w:t>
            </w:r>
          </w:p>
        </w:tc>
        <w:tc>
          <w:tcPr>
            <w:tcW w:w="2160" w:type="dxa"/>
            <w:shd w:val="clear" w:color="auto" w:fill="auto"/>
          </w:tcPr>
          <w:p w14:paraId="255B5261" w14:textId="77777777" w:rsidR="00B613AC" w:rsidRPr="00FC4B18" w:rsidRDefault="00B613AC" w:rsidP="007A5BFD">
            <w:pPr>
              <w:rPr>
                <w:rFonts w:ascii="Times New Roman" w:hAnsi="Times New Roman" w:cs="Times New Roman"/>
                <w:sz w:val="20"/>
                <w:szCs w:val="20"/>
              </w:rPr>
            </w:pPr>
            <w:r w:rsidRPr="00FC4B18">
              <w:rPr>
                <w:rFonts w:ascii="Times New Roman" w:hAnsi="Times New Roman" w:cs="Times New Roman"/>
                <w:sz w:val="20"/>
                <w:szCs w:val="20"/>
              </w:rPr>
              <w:t> </w:t>
            </w:r>
          </w:p>
        </w:tc>
        <w:tc>
          <w:tcPr>
            <w:tcW w:w="990" w:type="dxa"/>
            <w:shd w:val="clear" w:color="auto" w:fill="auto"/>
          </w:tcPr>
          <w:p w14:paraId="3B74188C"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c>
          <w:tcPr>
            <w:tcW w:w="1260" w:type="dxa"/>
            <w:shd w:val="clear" w:color="auto" w:fill="auto"/>
          </w:tcPr>
          <w:p w14:paraId="6FDE8D5F" w14:textId="77777777" w:rsidR="00B613AC" w:rsidRPr="007F0A4B" w:rsidRDefault="00B613AC" w:rsidP="007A5BFD">
            <w:pPr>
              <w:rPr>
                <w:rFonts w:ascii="Times New Roman" w:hAnsi="Times New Roman" w:cs="Times New Roman"/>
                <w:sz w:val="20"/>
                <w:szCs w:val="20"/>
              </w:rPr>
            </w:pPr>
            <w:r w:rsidRPr="007F0A4B">
              <w:rPr>
                <w:rFonts w:ascii="Times New Roman" w:hAnsi="Times New Roman" w:cs="Times New Roman"/>
                <w:sz w:val="20"/>
                <w:szCs w:val="20"/>
              </w:rPr>
              <w:t> </w:t>
            </w:r>
          </w:p>
        </w:tc>
      </w:tr>
    </w:tbl>
    <w:p w14:paraId="642B0173" w14:textId="66F4672F" w:rsidR="007177E7" w:rsidRPr="00C041E1" w:rsidRDefault="007177E7" w:rsidP="006F2227">
      <w:pPr>
        <w:rPr>
          <w:rFonts w:ascii="Times New Roman" w:hAnsi="Times New Roman" w:cs="Times New Roman"/>
          <w:b/>
        </w:rPr>
      </w:pPr>
      <w:bookmarkStart w:id="0" w:name="_GoBack"/>
      <w:r w:rsidRPr="009D5C52">
        <w:rPr>
          <w:rFonts w:ascii="Times New Roman" w:hAnsi="Times New Roman" w:cs="Times New Roman"/>
          <w:b/>
        </w:rPr>
        <w:t xml:space="preserve">Table </w:t>
      </w:r>
      <w:r w:rsidR="002A00CF">
        <w:rPr>
          <w:rFonts w:ascii="Times New Roman" w:hAnsi="Times New Roman" w:cs="Times New Roman"/>
          <w:b/>
        </w:rPr>
        <w:t>S</w:t>
      </w:r>
      <w:r>
        <w:rPr>
          <w:rFonts w:ascii="Times New Roman" w:hAnsi="Times New Roman" w:cs="Times New Roman"/>
          <w:b/>
        </w:rPr>
        <w:t>4</w:t>
      </w:r>
      <w:r w:rsidRPr="009D5C52">
        <w:rPr>
          <w:rFonts w:ascii="Times New Roman" w:hAnsi="Times New Roman" w:cs="Times New Roman"/>
          <w:b/>
        </w:rPr>
        <w:t>. Project Specific Attributes</w:t>
      </w:r>
    </w:p>
    <w:tbl>
      <w:tblPr>
        <w:tblW w:w="9054"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1396"/>
        <w:gridCol w:w="1217"/>
        <w:gridCol w:w="1576"/>
        <w:gridCol w:w="3860"/>
      </w:tblGrid>
      <w:tr w:rsidR="007177E7" w:rsidRPr="0061411A" w14:paraId="353D523E" w14:textId="77777777" w:rsidTr="007A5BFD">
        <w:trPr>
          <w:trHeight w:val="521"/>
        </w:trPr>
        <w:tc>
          <w:tcPr>
            <w:tcW w:w="1005" w:type="dxa"/>
            <w:shd w:val="clear" w:color="auto" w:fill="auto"/>
            <w:hideMark/>
          </w:tcPr>
          <w:bookmarkEnd w:id="0"/>
          <w:p w14:paraId="60E39515" w14:textId="77777777" w:rsidR="007177E7" w:rsidRPr="0061411A" w:rsidRDefault="007177E7" w:rsidP="007A5BFD">
            <w:pPr>
              <w:rPr>
                <w:rFonts w:ascii="Times New Roman" w:eastAsia="Times New Roman" w:hAnsi="Times New Roman" w:cs="Times New Roman"/>
                <w:b/>
                <w:bCs/>
                <w:i/>
                <w:iCs/>
                <w:color w:val="404040" w:themeColor="text1" w:themeTint="BF"/>
                <w:sz w:val="20"/>
                <w:szCs w:val="20"/>
              </w:rPr>
            </w:pPr>
            <w:r w:rsidRPr="0061411A">
              <w:rPr>
                <w:rFonts w:ascii="Times New Roman" w:eastAsia="Times New Roman" w:hAnsi="Times New Roman" w:cs="Times New Roman"/>
                <w:b/>
                <w:bCs/>
                <w:iCs/>
                <w:sz w:val="20"/>
                <w:szCs w:val="20"/>
              </w:rPr>
              <w:t>Project-Specific Field ID</w:t>
            </w:r>
          </w:p>
        </w:tc>
        <w:tc>
          <w:tcPr>
            <w:tcW w:w="1396" w:type="dxa"/>
            <w:shd w:val="clear" w:color="auto" w:fill="auto"/>
            <w:hideMark/>
          </w:tcPr>
          <w:p w14:paraId="15DB2D95" w14:textId="77777777" w:rsidR="007177E7" w:rsidRPr="0061411A" w:rsidRDefault="007177E7" w:rsidP="007A5BFD">
            <w:pPr>
              <w:rPr>
                <w:rFonts w:ascii="Times New Roman" w:eastAsia="Times New Roman" w:hAnsi="Times New Roman" w:cs="Times New Roman"/>
                <w:b/>
                <w:bCs/>
                <w:i/>
                <w:iCs/>
                <w:color w:val="404040" w:themeColor="text1" w:themeTint="BF"/>
                <w:sz w:val="20"/>
                <w:szCs w:val="20"/>
              </w:rPr>
            </w:pPr>
            <w:r w:rsidRPr="0061411A">
              <w:rPr>
                <w:rFonts w:ascii="Times New Roman" w:eastAsia="Times New Roman" w:hAnsi="Times New Roman" w:cs="Times New Roman"/>
                <w:b/>
                <w:bCs/>
                <w:iCs/>
                <w:sz w:val="20"/>
                <w:szCs w:val="20"/>
              </w:rPr>
              <w:t>Field Name</w:t>
            </w:r>
          </w:p>
        </w:tc>
        <w:tc>
          <w:tcPr>
            <w:tcW w:w="1217" w:type="dxa"/>
            <w:shd w:val="clear" w:color="auto" w:fill="auto"/>
            <w:hideMark/>
          </w:tcPr>
          <w:p w14:paraId="147076A3" w14:textId="77777777" w:rsidR="007177E7" w:rsidRPr="0061411A" w:rsidRDefault="007177E7" w:rsidP="007A5BFD">
            <w:pPr>
              <w:rPr>
                <w:rFonts w:ascii="Times New Roman" w:eastAsia="Times New Roman" w:hAnsi="Times New Roman" w:cs="Times New Roman"/>
                <w:b/>
                <w:bCs/>
                <w:i/>
                <w:iCs/>
                <w:color w:val="404040" w:themeColor="text1" w:themeTint="BF"/>
                <w:sz w:val="20"/>
                <w:szCs w:val="20"/>
              </w:rPr>
            </w:pPr>
            <w:r w:rsidRPr="0061411A">
              <w:rPr>
                <w:rFonts w:ascii="Times New Roman" w:eastAsia="Times New Roman" w:hAnsi="Times New Roman" w:cs="Times New Roman"/>
                <w:b/>
                <w:bCs/>
                <w:iCs/>
                <w:sz w:val="20"/>
                <w:szCs w:val="20"/>
              </w:rPr>
              <w:t>NCBI Component Name</w:t>
            </w:r>
          </w:p>
        </w:tc>
        <w:tc>
          <w:tcPr>
            <w:tcW w:w="1576" w:type="dxa"/>
            <w:shd w:val="clear" w:color="auto" w:fill="auto"/>
            <w:hideMark/>
          </w:tcPr>
          <w:p w14:paraId="398405F6" w14:textId="77777777" w:rsidR="007177E7" w:rsidRPr="0061411A" w:rsidRDefault="007177E7" w:rsidP="007A5BFD">
            <w:pPr>
              <w:rPr>
                <w:rFonts w:ascii="Times New Roman" w:eastAsia="Times New Roman" w:hAnsi="Times New Roman" w:cs="Times New Roman"/>
                <w:b/>
                <w:bCs/>
                <w:i/>
                <w:iCs/>
                <w:color w:val="404040" w:themeColor="text1" w:themeTint="BF"/>
                <w:sz w:val="20"/>
                <w:szCs w:val="20"/>
              </w:rPr>
            </w:pPr>
            <w:r w:rsidRPr="0061411A">
              <w:rPr>
                <w:rFonts w:ascii="Times New Roman" w:eastAsia="Times New Roman" w:hAnsi="Times New Roman" w:cs="Times New Roman"/>
                <w:b/>
                <w:bCs/>
                <w:iCs/>
                <w:sz w:val="20"/>
                <w:szCs w:val="20"/>
              </w:rPr>
              <w:t>NCBI Component Synonym</w:t>
            </w:r>
          </w:p>
        </w:tc>
        <w:tc>
          <w:tcPr>
            <w:tcW w:w="3860" w:type="dxa"/>
            <w:shd w:val="clear" w:color="auto" w:fill="auto"/>
            <w:hideMark/>
          </w:tcPr>
          <w:p w14:paraId="18E5716E" w14:textId="77777777" w:rsidR="007177E7" w:rsidRPr="0061411A" w:rsidRDefault="007177E7" w:rsidP="007A5BFD">
            <w:pPr>
              <w:rPr>
                <w:rFonts w:ascii="Times New Roman" w:eastAsia="Times New Roman" w:hAnsi="Times New Roman" w:cs="Times New Roman"/>
                <w:b/>
                <w:bCs/>
                <w:i/>
                <w:iCs/>
                <w:color w:val="404040" w:themeColor="text1" w:themeTint="BF"/>
                <w:sz w:val="20"/>
                <w:szCs w:val="20"/>
              </w:rPr>
            </w:pPr>
            <w:r w:rsidRPr="0061411A">
              <w:rPr>
                <w:rFonts w:ascii="Times New Roman" w:eastAsia="Times New Roman" w:hAnsi="Times New Roman" w:cs="Times New Roman"/>
                <w:b/>
                <w:bCs/>
                <w:iCs/>
                <w:sz w:val="20"/>
                <w:szCs w:val="20"/>
              </w:rPr>
              <w:t>NCBI Component Definition</w:t>
            </w:r>
          </w:p>
        </w:tc>
      </w:tr>
      <w:tr w:rsidR="007177E7" w:rsidRPr="0061411A" w14:paraId="1CF5C606" w14:textId="77777777" w:rsidTr="007A5BFD">
        <w:trPr>
          <w:trHeight w:val="255"/>
        </w:trPr>
        <w:tc>
          <w:tcPr>
            <w:tcW w:w="1005" w:type="dxa"/>
            <w:shd w:val="clear" w:color="auto" w:fill="D9D9D9" w:themeFill="background1" w:themeFillShade="D9"/>
            <w:hideMark/>
          </w:tcPr>
          <w:p w14:paraId="0C88E0BB"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PS1</w:t>
            </w:r>
          </w:p>
        </w:tc>
        <w:tc>
          <w:tcPr>
            <w:tcW w:w="1396" w:type="dxa"/>
            <w:shd w:val="clear" w:color="auto" w:fill="D9D9D9" w:themeFill="background1" w:themeFillShade="D9"/>
            <w:hideMark/>
          </w:tcPr>
          <w:p w14:paraId="7A220EFE" w14:textId="77777777" w:rsidR="007177E7" w:rsidRPr="0061411A" w:rsidRDefault="007177E7" w:rsidP="006F2227">
            <w:pPr>
              <w:rPr>
                <w:rFonts w:ascii="Times New Roman" w:eastAsia="Times New Roman" w:hAnsi="Times New Roman" w:cs="Times New Roman"/>
                <w:bCs/>
                <w:iCs/>
                <w:sz w:val="20"/>
                <w:szCs w:val="20"/>
              </w:rPr>
            </w:pPr>
            <w:r w:rsidRPr="0061411A">
              <w:rPr>
                <w:rFonts w:ascii="Times New Roman" w:eastAsia="Times New Roman" w:hAnsi="Times New Roman" w:cs="Times New Roman"/>
                <w:bCs/>
                <w:iCs/>
                <w:sz w:val="20"/>
                <w:szCs w:val="20"/>
              </w:rPr>
              <w:t>Isolate</w:t>
            </w:r>
          </w:p>
        </w:tc>
        <w:tc>
          <w:tcPr>
            <w:tcW w:w="1217" w:type="dxa"/>
            <w:shd w:val="clear" w:color="auto" w:fill="D9D9D9" w:themeFill="background1" w:themeFillShade="D9"/>
            <w:hideMark/>
          </w:tcPr>
          <w:p w14:paraId="07A614CC"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0978869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isolate</w:t>
            </w:r>
          </w:p>
        </w:tc>
        <w:tc>
          <w:tcPr>
            <w:tcW w:w="3860" w:type="dxa"/>
            <w:shd w:val="clear" w:color="auto" w:fill="D9D9D9" w:themeFill="background1" w:themeFillShade="D9"/>
            <w:hideMark/>
          </w:tcPr>
          <w:p w14:paraId="6FD01656"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 </w:t>
            </w:r>
          </w:p>
        </w:tc>
      </w:tr>
      <w:tr w:rsidR="007177E7" w:rsidRPr="0061411A" w14:paraId="0FF836C2" w14:textId="77777777" w:rsidTr="007A5BFD">
        <w:trPr>
          <w:trHeight w:val="255"/>
        </w:trPr>
        <w:tc>
          <w:tcPr>
            <w:tcW w:w="1005" w:type="dxa"/>
            <w:shd w:val="clear" w:color="000000" w:fill="FFFFFF"/>
            <w:hideMark/>
          </w:tcPr>
          <w:p w14:paraId="1BBA937F"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PS2</w:t>
            </w:r>
          </w:p>
        </w:tc>
        <w:tc>
          <w:tcPr>
            <w:tcW w:w="1396" w:type="dxa"/>
            <w:shd w:val="clear" w:color="000000" w:fill="FFFFFF"/>
            <w:hideMark/>
          </w:tcPr>
          <w:p w14:paraId="5FB93545"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Host Disease Stage</w:t>
            </w:r>
          </w:p>
        </w:tc>
        <w:tc>
          <w:tcPr>
            <w:tcW w:w="1217" w:type="dxa"/>
            <w:shd w:val="clear" w:color="auto" w:fill="auto"/>
            <w:hideMark/>
          </w:tcPr>
          <w:p w14:paraId="5F3D7281"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000000" w:fill="FFFFFF"/>
            <w:hideMark/>
          </w:tcPr>
          <w:p w14:paraId="535EA1EB" w14:textId="05235B97" w:rsidR="007177E7" w:rsidRPr="0061411A" w:rsidRDefault="007177E7" w:rsidP="006F2227">
            <w:pPr>
              <w:rPr>
                <w:rFonts w:ascii="Times New Roman" w:eastAsia="Times New Roman" w:hAnsi="Times New Roman" w:cs="Times New Roman"/>
                <w:bCs/>
                <w:iCs/>
                <w:sz w:val="20"/>
                <w:szCs w:val="20"/>
              </w:rPr>
            </w:pPr>
            <w:r w:rsidRPr="0061411A">
              <w:rPr>
                <w:rFonts w:ascii="Times New Roman" w:eastAsia="Times New Roman" w:hAnsi="Times New Roman" w:cs="Times New Roman"/>
                <w:bCs/>
                <w:iCs/>
                <w:sz w:val="20"/>
                <w:szCs w:val="20"/>
              </w:rPr>
              <w:t>host</w:t>
            </w:r>
            <w:r w:rsidR="00A9596F">
              <w:rPr>
                <w:rFonts w:ascii="Times New Roman" w:eastAsia="Times New Roman" w:hAnsi="Times New Roman" w:cs="Times New Roman"/>
                <w:bCs/>
                <w:iCs/>
                <w:sz w:val="20"/>
                <w:szCs w:val="20"/>
              </w:rPr>
              <w:t>_</w:t>
            </w:r>
            <w:r w:rsidRPr="0061411A">
              <w:rPr>
                <w:rFonts w:ascii="Times New Roman" w:eastAsia="Times New Roman" w:hAnsi="Times New Roman" w:cs="Times New Roman"/>
                <w:bCs/>
                <w:iCs/>
                <w:sz w:val="20"/>
                <w:szCs w:val="20"/>
              </w:rPr>
              <w:t>disease</w:t>
            </w:r>
            <w:r w:rsidR="00A9596F">
              <w:rPr>
                <w:rFonts w:ascii="Times New Roman" w:eastAsia="Times New Roman" w:hAnsi="Times New Roman" w:cs="Times New Roman"/>
                <w:bCs/>
                <w:iCs/>
                <w:sz w:val="20"/>
                <w:szCs w:val="20"/>
              </w:rPr>
              <w:t xml:space="preserve">_ </w:t>
            </w:r>
            <w:r w:rsidRPr="0061411A">
              <w:rPr>
                <w:rFonts w:ascii="Times New Roman" w:eastAsia="Times New Roman" w:hAnsi="Times New Roman" w:cs="Times New Roman"/>
                <w:bCs/>
                <w:iCs/>
                <w:sz w:val="20"/>
                <w:szCs w:val="20"/>
              </w:rPr>
              <w:t>stage</w:t>
            </w:r>
          </w:p>
        </w:tc>
        <w:tc>
          <w:tcPr>
            <w:tcW w:w="3860" w:type="dxa"/>
            <w:shd w:val="clear" w:color="auto" w:fill="auto"/>
            <w:hideMark/>
          </w:tcPr>
          <w:p w14:paraId="7076932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Stage of disease at the time of sampling</w:t>
            </w:r>
          </w:p>
        </w:tc>
      </w:tr>
      <w:tr w:rsidR="007177E7" w:rsidRPr="0061411A" w14:paraId="449716C3" w14:textId="77777777" w:rsidTr="007A5BFD">
        <w:trPr>
          <w:trHeight w:val="255"/>
        </w:trPr>
        <w:tc>
          <w:tcPr>
            <w:tcW w:w="1005" w:type="dxa"/>
            <w:shd w:val="clear" w:color="auto" w:fill="D9D9D9" w:themeFill="background1" w:themeFillShade="D9"/>
            <w:hideMark/>
          </w:tcPr>
          <w:p w14:paraId="4059600E"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PS3</w:t>
            </w:r>
          </w:p>
        </w:tc>
        <w:tc>
          <w:tcPr>
            <w:tcW w:w="1396" w:type="dxa"/>
            <w:shd w:val="clear" w:color="auto" w:fill="D9D9D9" w:themeFill="background1" w:themeFillShade="D9"/>
            <w:hideMark/>
          </w:tcPr>
          <w:p w14:paraId="3FC6E00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Host Disease Outcome</w:t>
            </w:r>
          </w:p>
        </w:tc>
        <w:tc>
          <w:tcPr>
            <w:tcW w:w="1217" w:type="dxa"/>
            <w:shd w:val="clear" w:color="auto" w:fill="D9D9D9" w:themeFill="background1" w:themeFillShade="D9"/>
            <w:hideMark/>
          </w:tcPr>
          <w:p w14:paraId="4B8DA923"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149E84D3" w14:textId="3AB503F1"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host</w:t>
            </w:r>
            <w:r w:rsidR="00A9596F">
              <w:rPr>
                <w:rFonts w:ascii="Times New Roman" w:eastAsia="Times New Roman" w:hAnsi="Times New Roman" w:cs="Times New Roman"/>
                <w:bCs/>
                <w:iCs/>
                <w:sz w:val="20"/>
                <w:szCs w:val="20"/>
              </w:rPr>
              <w:t>_</w:t>
            </w:r>
            <w:r w:rsidRPr="0061411A">
              <w:rPr>
                <w:rFonts w:ascii="Times New Roman" w:eastAsia="Times New Roman" w:hAnsi="Times New Roman" w:cs="Times New Roman"/>
                <w:bCs/>
                <w:iCs/>
                <w:sz w:val="20"/>
                <w:szCs w:val="20"/>
              </w:rPr>
              <w:t>disease</w:t>
            </w:r>
            <w:r w:rsidR="00A9596F">
              <w:rPr>
                <w:rFonts w:ascii="Times New Roman" w:eastAsia="Times New Roman" w:hAnsi="Times New Roman" w:cs="Times New Roman"/>
                <w:bCs/>
                <w:iCs/>
                <w:sz w:val="20"/>
                <w:szCs w:val="20"/>
              </w:rPr>
              <w:t xml:space="preserve">_ </w:t>
            </w:r>
            <w:r w:rsidRPr="0061411A">
              <w:rPr>
                <w:rFonts w:ascii="Times New Roman" w:eastAsia="Times New Roman" w:hAnsi="Times New Roman" w:cs="Times New Roman"/>
                <w:bCs/>
                <w:iCs/>
                <w:sz w:val="20"/>
                <w:szCs w:val="20"/>
              </w:rPr>
              <w:t>outcome</w:t>
            </w:r>
          </w:p>
        </w:tc>
        <w:tc>
          <w:tcPr>
            <w:tcW w:w="3860" w:type="dxa"/>
            <w:shd w:val="clear" w:color="auto" w:fill="D9D9D9" w:themeFill="background1" w:themeFillShade="D9"/>
            <w:hideMark/>
          </w:tcPr>
          <w:p w14:paraId="205A55B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Final outcome of disease, e.g., death, chronic disease, recovery</w:t>
            </w:r>
          </w:p>
        </w:tc>
      </w:tr>
      <w:tr w:rsidR="007177E7" w:rsidRPr="0061411A" w14:paraId="33389D32" w14:textId="77777777" w:rsidTr="007A5BFD">
        <w:trPr>
          <w:trHeight w:val="255"/>
        </w:trPr>
        <w:tc>
          <w:tcPr>
            <w:tcW w:w="1005" w:type="dxa"/>
            <w:shd w:val="clear" w:color="000000" w:fill="FFFFFF"/>
            <w:hideMark/>
          </w:tcPr>
          <w:p w14:paraId="7351030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PS4</w:t>
            </w:r>
          </w:p>
        </w:tc>
        <w:tc>
          <w:tcPr>
            <w:tcW w:w="1396" w:type="dxa"/>
            <w:shd w:val="clear" w:color="000000" w:fill="FFFFFF"/>
            <w:hideMark/>
          </w:tcPr>
          <w:p w14:paraId="05EE8C6D"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Host Description</w:t>
            </w:r>
          </w:p>
        </w:tc>
        <w:tc>
          <w:tcPr>
            <w:tcW w:w="1217" w:type="dxa"/>
            <w:shd w:val="clear" w:color="auto" w:fill="auto"/>
            <w:hideMark/>
          </w:tcPr>
          <w:p w14:paraId="2B8DD364"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000000" w:fill="FFFFFF"/>
            <w:hideMark/>
          </w:tcPr>
          <w:p w14:paraId="7AF37A18" w14:textId="4D65174E" w:rsidR="007177E7" w:rsidRPr="0061411A" w:rsidRDefault="007177E7" w:rsidP="006F2227">
            <w:pPr>
              <w:rPr>
                <w:rFonts w:ascii="Times New Roman" w:eastAsia="Times New Roman" w:hAnsi="Times New Roman" w:cs="Times New Roman"/>
                <w:bCs/>
                <w:iCs/>
                <w:sz w:val="20"/>
                <w:szCs w:val="20"/>
              </w:rPr>
            </w:pPr>
            <w:r w:rsidRPr="0061411A">
              <w:rPr>
                <w:rFonts w:ascii="Times New Roman" w:eastAsia="Times New Roman" w:hAnsi="Times New Roman" w:cs="Times New Roman"/>
                <w:bCs/>
                <w:iCs/>
                <w:sz w:val="20"/>
                <w:szCs w:val="20"/>
              </w:rPr>
              <w:t>host</w:t>
            </w:r>
            <w:r w:rsidR="00A9596F">
              <w:rPr>
                <w:rFonts w:ascii="Times New Roman" w:eastAsia="Times New Roman" w:hAnsi="Times New Roman" w:cs="Times New Roman"/>
                <w:bCs/>
                <w:iCs/>
                <w:sz w:val="20"/>
                <w:szCs w:val="20"/>
              </w:rPr>
              <w:t>_</w:t>
            </w:r>
            <w:r w:rsidRPr="0061411A">
              <w:rPr>
                <w:rFonts w:ascii="Times New Roman" w:eastAsia="Times New Roman" w:hAnsi="Times New Roman" w:cs="Times New Roman"/>
                <w:bCs/>
                <w:iCs/>
                <w:sz w:val="20"/>
                <w:szCs w:val="20"/>
              </w:rPr>
              <w:t>description</w:t>
            </w:r>
          </w:p>
        </w:tc>
        <w:tc>
          <w:tcPr>
            <w:tcW w:w="3860" w:type="dxa"/>
            <w:shd w:val="clear" w:color="auto" w:fill="auto"/>
            <w:hideMark/>
          </w:tcPr>
          <w:p w14:paraId="699FD198" w14:textId="77777777" w:rsidR="007177E7" w:rsidRPr="0061411A" w:rsidRDefault="007177E7" w:rsidP="006F2227">
            <w:pPr>
              <w:rPr>
                <w:rFonts w:ascii="Times New Roman" w:eastAsia="Times New Roman" w:hAnsi="Times New Roman" w:cs="Times New Roman"/>
                <w:bCs/>
                <w:iCs/>
                <w:sz w:val="20"/>
                <w:szCs w:val="20"/>
              </w:rPr>
            </w:pPr>
            <w:r w:rsidRPr="0061411A">
              <w:rPr>
                <w:rFonts w:ascii="Times New Roman" w:eastAsia="Times New Roman" w:hAnsi="Times New Roman" w:cs="Times New Roman"/>
                <w:bCs/>
                <w:iCs/>
                <w:sz w:val="20"/>
                <w:szCs w:val="20"/>
              </w:rPr>
              <w:t>Additional information not included in other defined vocabulary fields</w:t>
            </w:r>
          </w:p>
        </w:tc>
      </w:tr>
      <w:tr w:rsidR="007177E7" w:rsidRPr="0061411A" w14:paraId="7FEFB6E8" w14:textId="77777777" w:rsidTr="007A5BFD">
        <w:trPr>
          <w:trHeight w:val="255"/>
        </w:trPr>
        <w:tc>
          <w:tcPr>
            <w:tcW w:w="1005" w:type="dxa"/>
            <w:shd w:val="clear" w:color="auto" w:fill="D9D9D9" w:themeFill="background1" w:themeFillShade="D9"/>
            <w:hideMark/>
          </w:tcPr>
          <w:p w14:paraId="1DF34D00"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PS5</w:t>
            </w:r>
          </w:p>
        </w:tc>
        <w:tc>
          <w:tcPr>
            <w:tcW w:w="1396" w:type="dxa"/>
            <w:shd w:val="clear" w:color="auto" w:fill="D9D9D9" w:themeFill="background1" w:themeFillShade="D9"/>
            <w:hideMark/>
          </w:tcPr>
          <w:p w14:paraId="19DDB791"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Specimen Voucher</w:t>
            </w:r>
          </w:p>
        </w:tc>
        <w:tc>
          <w:tcPr>
            <w:tcW w:w="1217" w:type="dxa"/>
            <w:shd w:val="clear" w:color="auto" w:fill="D9D9D9" w:themeFill="background1" w:themeFillShade="D9"/>
            <w:hideMark/>
          </w:tcPr>
          <w:p w14:paraId="69D802D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1EF2427C" w14:textId="3A3BF49C"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specimen</w:t>
            </w:r>
            <w:r w:rsidR="00A9596F">
              <w:rPr>
                <w:rFonts w:ascii="Times New Roman" w:eastAsia="Times New Roman" w:hAnsi="Times New Roman" w:cs="Times New Roman"/>
                <w:bCs/>
                <w:iCs/>
                <w:sz w:val="20"/>
                <w:szCs w:val="20"/>
              </w:rPr>
              <w:t xml:space="preserve">_ </w:t>
            </w:r>
            <w:r w:rsidRPr="0061411A">
              <w:rPr>
                <w:rFonts w:ascii="Times New Roman" w:eastAsia="Times New Roman" w:hAnsi="Times New Roman" w:cs="Times New Roman"/>
                <w:bCs/>
                <w:iCs/>
                <w:sz w:val="20"/>
                <w:szCs w:val="20"/>
              </w:rPr>
              <w:t>voucher</w:t>
            </w:r>
          </w:p>
        </w:tc>
        <w:tc>
          <w:tcPr>
            <w:tcW w:w="3860" w:type="dxa"/>
            <w:shd w:val="clear" w:color="auto" w:fill="D9D9D9" w:themeFill="background1" w:themeFillShade="D9"/>
            <w:hideMark/>
          </w:tcPr>
          <w:p w14:paraId="4EED47FE"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Formal identifier of the Type Specimen of the source organism, usually stored in an institute collection. Name of the Institution and their internal Collection and/or sample codes.</w:t>
            </w:r>
          </w:p>
        </w:tc>
      </w:tr>
      <w:tr w:rsidR="007177E7" w:rsidRPr="0061411A" w14:paraId="38A7FA86" w14:textId="77777777" w:rsidTr="007A5BFD">
        <w:trPr>
          <w:trHeight w:val="255"/>
        </w:trPr>
        <w:tc>
          <w:tcPr>
            <w:tcW w:w="1005" w:type="dxa"/>
            <w:shd w:val="clear" w:color="000000" w:fill="FFFFFF"/>
            <w:hideMark/>
          </w:tcPr>
          <w:p w14:paraId="2A48E81B"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PS6</w:t>
            </w:r>
          </w:p>
        </w:tc>
        <w:tc>
          <w:tcPr>
            <w:tcW w:w="1396" w:type="dxa"/>
            <w:shd w:val="clear" w:color="000000" w:fill="FFFFFF"/>
            <w:hideMark/>
          </w:tcPr>
          <w:p w14:paraId="49FD172B"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Genotype</w:t>
            </w:r>
          </w:p>
        </w:tc>
        <w:tc>
          <w:tcPr>
            <w:tcW w:w="1217" w:type="dxa"/>
            <w:shd w:val="clear" w:color="auto" w:fill="auto"/>
            <w:hideMark/>
          </w:tcPr>
          <w:p w14:paraId="0D6EB1C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000000" w:fill="FFFFFF"/>
            <w:hideMark/>
          </w:tcPr>
          <w:p w14:paraId="6AA6DB02" w14:textId="77777777" w:rsidR="007177E7" w:rsidRPr="0061411A" w:rsidRDefault="007177E7" w:rsidP="006F2227">
            <w:pPr>
              <w:rPr>
                <w:rFonts w:ascii="Times New Roman" w:eastAsia="Times New Roman" w:hAnsi="Times New Roman" w:cs="Times New Roman"/>
                <w:bCs/>
                <w:iCs/>
                <w:sz w:val="20"/>
                <w:szCs w:val="20"/>
              </w:rPr>
            </w:pPr>
            <w:r w:rsidRPr="0061411A">
              <w:rPr>
                <w:rFonts w:ascii="Times New Roman" w:eastAsia="Times New Roman" w:hAnsi="Times New Roman" w:cs="Times New Roman"/>
                <w:bCs/>
                <w:iCs/>
                <w:sz w:val="20"/>
                <w:szCs w:val="20"/>
              </w:rPr>
              <w:t>genotype</w:t>
            </w:r>
          </w:p>
        </w:tc>
        <w:tc>
          <w:tcPr>
            <w:tcW w:w="3860" w:type="dxa"/>
            <w:shd w:val="clear" w:color="auto" w:fill="auto"/>
            <w:hideMark/>
          </w:tcPr>
          <w:p w14:paraId="1E2CD304" w14:textId="49277587" w:rsidR="007177E7" w:rsidRPr="0061411A" w:rsidRDefault="005977CE" w:rsidP="007A5BFD">
            <w:pPr>
              <w:rPr>
                <w:rFonts w:ascii="Times New Roman" w:eastAsia="Times New Roman" w:hAnsi="Times New Roman" w:cs="Times New Roman"/>
                <w:bCs/>
                <w:i/>
                <w:iCs/>
                <w:color w:val="404040" w:themeColor="text1" w:themeTint="BF"/>
                <w:sz w:val="20"/>
                <w:szCs w:val="20"/>
              </w:rPr>
            </w:pPr>
            <w:r>
              <w:rPr>
                <w:rFonts w:ascii="Times New Roman" w:eastAsia="Times New Roman" w:hAnsi="Times New Roman" w:cs="Times New Roman"/>
                <w:bCs/>
                <w:iCs/>
                <w:sz w:val="20"/>
                <w:szCs w:val="20"/>
              </w:rPr>
              <w:t>O</w:t>
            </w:r>
            <w:r w:rsidR="007177E7" w:rsidRPr="0061411A">
              <w:rPr>
                <w:rFonts w:ascii="Times New Roman" w:eastAsia="Times New Roman" w:hAnsi="Times New Roman" w:cs="Times New Roman"/>
                <w:bCs/>
                <w:iCs/>
                <w:sz w:val="20"/>
                <w:szCs w:val="20"/>
              </w:rPr>
              <w:t>bserved genotype</w:t>
            </w:r>
          </w:p>
        </w:tc>
      </w:tr>
      <w:tr w:rsidR="007177E7" w:rsidRPr="0061411A" w14:paraId="5C3627F3" w14:textId="77777777" w:rsidTr="007A5BFD">
        <w:trPr>
          <w:trHeight w:val="255"/>
        </w:trPr>
        <w:tc>
          <w:tcPr>
            <w:tcW w:w="1005" w:type="dxa"/>
            <w:shd w:val="clear" w:color="auto" w:fill="D9D9D9" w:themeFill="background1" w:themeFillShade="D9"/>
            <w:hideMark/>
          </w:tcPr>
          <w:p w14:paraId="1F42B7C1"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PS7</w:t>
            </w:r>
          </w:p>
        </w:tc>
        <w:tc>
          <w:tcPr>
            <w:tcW w:w="1396" w:type="dxa"/>
            <w:shd w:val="clear" w:color="auto" w:fill="D9D9D9" w:themeFill="background1" w:themeFillShade="D9"/>
            <w:hideMark/>
          </w:tcPr>
          <w:p w14:paraId="5D902F1E"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Serotype</w:t>
            </w:r>
          </w:p>
        </w:tc>
        <w:tc>
          <w:tcPr>
            <w:tcW w:w="1217" w:type="dxa"/>
            <w:shd w:val="clear" w:color="auto" w:fill="D9D9D9" w:themeFill="background1" w:themeFillShade="D9"/>
            <w:hideMark/>
          </w:tcPr>
          <w:p w14:paraId="7F6C811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00A13E7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serotype</w:t>
            </w:r>
          </w:p>
        </w:tc>
        <w:tc>
          <w:tcPr>
            <w:tcW w:w="3860" w:type="dxa"/>
            <w:shd w:val="clear" w:color="auto" w:fill="D9D9D9" w:themeFill="background1" w:themeFillShade="D9"/>
            <w:hideMark/>
          </w:tcPr>
          <w:p w14:paraId="44E6902F"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Taxonomy below subspecies; a variety (in bacteria, fungi or virus) usually based on its antigenic properties. Same as serovar and serogroup. e.g. serotype="H1N1" in Influenza A virus CY098518.</w:t>
            </w:r>
          </w:p>
        </w:tc>
      </w:tr>
      <w:tr w:rsidR="007177E7" w:rsidRPr="0061411A" w14:paraId="45C67510" w14:textId="77777777" w:rsidTr="007A5BFD">
        <w:trPr>
          <w:trHeight w:val="255"/>
        </w:trPr>
        <w:tc>
          <w:tcPr>
            <w:tcW w:w="1005" w:type="dxa"/>
            <w:shd w:val="clear" w:color="000000" w:fill="FFFFFF"/>
            <w:hideMark/>
          </w:tcPr>
          <w:p w14:paraId="24A78885"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PS8</w:t>
            </w:r>
          </w:p>
        </w:tc>
        <w:tc>
          <w:tcPr>
            <w:tcW w:w="1396" w:type="dxa"/>
            <w:shd w:val="clear" w:color="000000" w:fill="FFFFFF"/>
            <w:hideMark/>
          </w:tcPr>
          <w:p w14:paraId="4A2D17B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Serovar</w:t>
            </w:r>
          </w:p>
        </w:tc>
        <w:tc>
          <w:tcPr>
            <w:tcW w:w="1217" w:type="dxa"/>
            <w:shd w:val="clear" w:color="auto" w:fill="auto"/>
            <w:hideMark/>
          </w:tcPr>
          <w:p w14:paraId="3EF42A5D"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000000" w:fill="FFFFFF"/>
            <w:hideMark/>
          </w:tcPr>
          <w:p w14:paraId="380A0BED"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serovar</w:t>
            </w:r>
          </w:p>
        </w:tc>
        <w:tc>
          <w:tcPr>
            <w:tcW w:w="3860" w:type="dxa"/>
            <w:shd w:val="clear" w:color="auto" w:fill="auto"/>
            <w:hideMark/>
          </w:tcPr>
          <w:p w14:paraId="74784A4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Taxonomy below subspecies; a variety (in bacteria, fungi or virus) usually based on its antigenic properties. Same as serovar and serotype. Sometimes used as species identifier in bacteria with shaky taxonomy, e.g. Leptospira, serovar saopaolo S76607 (65357 in Entrez).</w:t>
            </w:r>
          </w:p>
        </w:tc>
      </w:tr>
      <w:tr w:rsidR="007177E7" w:rsidRPr="0061411A" w14:paraId="3AA4EE26" w14:textId="77777777" w:rsidTr="007A5BFD">
        <w:trPr>
          <w:trHeight w:val="255"/>
        </w:trPr>
        <w:tc>
          <w:tcPr>
            <w:tcW w:w="1005" w:type="dxa"/>
            <w:shd w:val="clear" w:color="auto" w:fill="D9D9D9" w:themeFill="background1" w:themeFillShade="D9"/>
            <w:hideMark/>
          </w:tcPr>
          <w:p w14:paraId="6985B69C"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PS9</w:t>
            </w:r>
          </w:p>
        </w:tc>
        <w:tc>
          <w:tcPr>
            <w:tcW w:w="1396" w:type="dxa"/>
            <w:shd w:val="clear" w:color="auto" w:fill="D9D9D9" w:themeFill="background1" w:themeFillShade="D9"/>
            <w:hideMark/>
          </w:tcPr>
          <w:p w14:paraId="49BB69AB"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Pathotype</w:t>
            </w:r>
          </w:p>
        </w:tc>
        <w:tc>
          <w:tcPr>
            <w:tcW w:w="1217" w:type="dxa"/>
            <w:shd w:val="clear" w:color="auto" w:fill="D9D9D9" w:themeFill="background1" w:themeFillShade="D9"/>
            <w:hideMark/>
          </w:tcPr>
          <w:p w14:paraId="35D1ADA6"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47FF7BB1"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pathotype</w:t>
            </w:r>
          </w:p>
        </w:tc>
        <w:tc>
          <w:tcPr>
            <w:tcW w:w="3860" w:type="dxa"/>
            <w:shd w:val="clear" w:color="auto" w:fill="D9D9D9" w:themeFill="background1" w:themeFillShade="D9"/>
            <w:hideMark/>
          </w:tcPr>
          <w:p w14:paraId="2F390C98"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Some bacterial speci</w:t>
            </w:r>
            <w:r>
              <w:rPr>
                <w:rFonts w:ascii="Times New Roman" w:eastAsia="Times New Roman" w:hAnsi="Times New Roman" w:cs="Times New Roman"/>
                <w:bCs/>
                <w:iCs/>
                <w:sz w:val="20"/>
                <w:szCs w:val="20"/>
              </w:rPr>
              <w:t>fic pathotypes (example Escherich</w:t>
            </w:r>
            <w:r w:rsidRPr="0061411A">
              <w:rPr>
                <w:rFonts w:ascii="Times New Roman" w:eastAsia="Times New Roman" w:hAnsi="Times New Roman" w:cs="Times New Roman"/>
                <w:bCs/>
                <w:iCs/>
                <w:sz w:val="20"/>
                <w:szCs w:val="20"/>
              </w:rPr>
              <w:t>ia coli - STEC, UPEC)</w:t>
            </w:r>
          </w:p>
        </w:tc>
      </w:tr>
      <w:tr w:rsidR="007177E7" w:rsidRPr="0061411A" w14:paraId="33358FF9" w14:textId="77777777" w:rsidTr="007A5BFD">
        <w:trPr>
          <w:trHeight w:val="255"/>
        </w:trPr>
        <w:tc>
          <w:tcPr>
            <w:tcW w:w="1005" w:type="dxa"/>
            <w:shd w:val="clear" w:color="000000" w:fill="FFFFFF"/>
            <w:hideMark/>
          </w:tcPr>
          <w:p w14:paraId="6450F3DB"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PS10</w:t>
            </w:r>
          </w:p>
        </w:tc>
        <w:tc>
          <w:tcPr>
            <w:tcW w:w="1396" w:type="dxa"/>
            <w:shd w:val="clear" w:color="000000" w:fill="FFFFFF"/>
            <w:hideMark/>
          </w:tcPr>
          <w:p w14:paraId="10A8006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Passage History</w:t>
            </w:r>
          </w:p>
        </w:tc>
        <w:tc>
          <w:tcPr>
            <w:tcW w:w="1217" w:type="dxa"/>
            <w:shd w:val="clear" w:color="auto" w:fill="auto"/>
            <w:hideMark/>
          </w:tcPr>
          <w:p w14:paraId="18248C8C"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000000" w:fill="FFFFFF"/>
            <w:hideMark/>
          </w:tcPr>
          <w:p w14:paraId="4D308683" w14:textId="2923E661"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passage</w:t>
            </w:r>
            <w:r w:rsidR="00A9596F">
              <w:rPr>
                <w:rFonts w:ascii="Times New Roman" w:eastAsia="Times New Roman" w:hAnsi="Times New Roman" w:cs="Times New Roman"/>
                <w:bCs/>
                <w:iCs/>
                <w:sz w:val="20"/>
                <w:szCs w:val="20"/>
              </w:rPr>
              <w:t>_</w:t>
            </w:r>
            <w:r w:rsidRPr="0061411A">
              <w:rPr>
                <w:rFonts w:ascii="Times New Roman" w:eastAsia="Times New Roman" w:hAnsi="Times New Roman" w:cs="Times New Roman"/>
                <w:bCs/>
                <w:iCs/>
                <w:sz w:val="20"/>
                <w:szCs w:val="20"/>
              </w:rPr>
              <w:t>history</w:t>
            </w:r>
          </w:p>
        </w:tc>
        <w:tc>
          <w:tcPr>
            <w:tcW w:w="3860" w:type="dxa"/>
            <w:shd w:val="clear" w:color="auto" w:fill="auto"/>
            <w:hideMark/>
          </w:tcPr>
          <w:p w14:paraId="59A53D82"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Number of passages and passage method</w:t>
            </w:r>
          </w:p>
        </w:tc>
      </w:tr>
      <w:tr w:rsidR="007177E7" w:rsidRPr="0061411A" w14:paraId="15AE8CD3" w14:textId="77777777" w:rsidTr="007A5BFD">
        <w:trPr>
          <w:trHeight w:val="255"/>
        </w:trPr>
        <w:tc>
          <w:tcPr>
            <w:tcW w:w="1005" w:type="dxa"/>
            <w:shd w:val="clear" w:color="auto" w:fill="D9D9D9" w:themeFill="background1" w:themeFillShade="D9"/>
            <w:hideMark/>
          </w:tcPr>
          <w:p w14:paraId="28E124F1"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PS11</w:t>
            </w:r>
          </w:p>
        </w:tc>
        <w:tc>
          <w:tcPr>
            <w:tcW w:w="1396" w:type="dxa"/>
            <w:shd w:val="clear" w:color="auto" w:fill="D9D9D9" w:themeFill="background1" w:themeFillShade="D9"/>
            <w:hideMark/>
          </w:tcPr>
          <w:p w14:paraId="6052F117" w14:textId="77777777" w:rsidR="007177E7" w:rsidRPr="0061411A" w:rsidRDefault="007177E7" w:rsidP="006F2227">
            <w:pPr>
              <w:rPr>
                <w:rFonts w:ascii="Times New Roman" w:eastAsia="Times New Roman" w:hAnsi="Times New Roman" w:cs="Times New Roman"/>
                <w:bCs/>
                <w:iCs/>
                <w:sz w:val="20"/>
                <w:szCs w:val="20"/>
              </w:rPr>
            </w:pPr>
            <w:r w:rsidRPr="0061411A">
              <w:rPr>
                <w:rFonts w:ascii="Times New Roman" w:eastAsia="Times New Roman" w:hAnsi="Times New Roman" w:cs="Times New Roman"/>
                <w:bCs/>
                <w:iCs/>
                <w:sz w:val="20"/>
                <w:szCs w:val="20"/>
              </w:rPr>
              <w:t>Lab Host</w:t>
            </w:r>
          </w:p>
        </w:tc>
        <w:tc>
          <w:tcPr>
            <w:tcW w:w="1217" w:type="dxa"/>
            <w:shd w:val="clear" w:color="auto" w:fill="D9D9D9" w:themeFill="background1" w:themeFillShade="D9"/>
            <w:hideMark/>
          </w:tcPr>
          <w:p w14:paraId="68F7DA64"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078222C5" w14:textId="6149EBAE"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lab</w:t>
            </w:r>
            <w:r w:rsidR="00A9596F">
              <w:rPr>
                <w:rFonts w:ascii="Times New Roman" w:eastAsia="Times New Roman" w:hAnsi="Times New Roman" w:cs="Times New Roman"/>
                <w:bCs/>
                <w:iCs/>
                <w:sz w:val="20"/>
                <w:szCs w:val="20"/>
              </w:rPr>
              <w:t>_</w:t>
            </w:r>
            <w:r w:rsidRPr="0061411A">
              <w:rPr>
                <w:rFonts w:ascii="Times New Roman" w:eastAsia="Times New Roman" w:hAnsi="Times New Roman" w:cs="Times New Roman"/>
                <w:bCs/>
                <w:iCs/>
                <w:sz w:val="20"/>
                <w:szCs w:val="20"/>
              </w:rPr>
              <w:t>host</w:t>
            </w:r>
          </w:p>
        </w:tc>
        <w:tc>
          <w:tcPr>
            <w:tcW w:w="3860" w:type="dxa"/>
            <w:shd w:val="clear" w:color="auto" w:fill="D9D9D9" w:themeFill="background1" w:themeFillShade="D9"/>
            <w:hideMark/>
          </w:tcPr>
          <w:p w14:paraId="267C9D62" w14:textId="47E3E0F6" w:rsidR="007177E7" w:rsidRPr="0061411A" w:rsidRDefault="003957D8" w:rsidP="005977CE">
            <w:pP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sz w:val="20"/>
                <w:szCs w:val="20"/>
              </w:rPr>
              <w:t>H</w:t>
            </w:r>
            <w:r w:rsidR="007177E7" w:rsidRPr="0061411A">
              <w:rPr>
                <w:rFonts w:ascii="Times New Roman" w:eastAsia="Times New Roman" w:hAnsi="Times New Roman" w:cs="Times New Roman"/>
                <w:sz w:val="20"/>
                <w:szCs w:val="20"/>
              </w:rPr>
              <w:t>ost on which a parasite is maintained in the lab, which may not be the same as the natural host (example hamster cells used to support a parasite normally found in mouse in the wild). Also used to list the bacterial strain in which a plasmid construct library is maintained in the lab (e.g. ID:167152 lab-host DH10B T1-resistant).</w:t>
            </w:r>
          </w:p>
        </w:tc>
      </w:tr>
      <w:tr w:rsidR="007177E7" w:rsidRPr="0061411A" w14:paraId="327BD9B3" w14:textId="77777777" w:rsidTr="007A5BFD">
        <w:trPr>
          <w:trHeight w:val="255"/>
        </w:trPr>
        <w:tc>
          <w:tcPr>
            <w:tcW w:w="1005" w:type="dxa"/>
            <w:shd w:val="clear" w:color="000000" w:fill="FFFFFF"/>
            <w:hideMark/>
          </w:tcPr>
          <w:p w14:paraId="645D346C"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PS12</w:t>
            </w:r>
          </w:p>
        </w:tc>
        <w:tc>
          <w:tcPr>
            <w:tcW w:w="1396" w:type="dxa"/>
            <w:shd w:val="clear" w:color="000000" w:fill="FFFFFF"/>
            <w:hideMark/>
          </w:tcPr>
          <w:p w14:paraId="66B0EECB"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Subgroup</w:t>
            </w:r>
          </w:p>
        </w:tc>
        <w:tc>
          <w:tcPr>
            <w:tcW w:w="1217" w:type="dxa"/>
            <w:shd w:val="clear" w:color="auto" w:fill="auto"/>
            <w:hideMark/>
          </w:tcPr>
          <w:p w14:paraId="2CC5E09A"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000000" w:fill="FFFFFF"/>
            <w:hideMark/>
          </w:tcPr>
          <w:p w14:paraId="3E463B4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subgroup</w:t>
            </w:r>
          </w:p>
        </w:tc>
        <w:tc>
          <w:tcPr>
            <w:tcW w:w="3860" w:type="dxa"/>
            <w:shd w:val="clear" w:color="auto" w:fill="auto"/>
            <w:hideMark/>
          </w:tcPr>
          <w:p w14:paraId="275CE9A3"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Taxonomy below subspecies; sometimes used in viruses to denote subgroups taken from a single isolate.</w:t>
            </w:r>
          </w:p>
        </w:tc>
      </w:tr>
      <w:tr w:rsidR="007177E7" w:rsidRPr="0061411A" w14:paraId="4A228FC5" w14:textId="77777777" w:rsidTr="007A5BFD">
        <w:trPr>
          <w:trHeight w:val="255"/>
        </w:trPr>
        <w:tc>
          <w:tcPr>
            <w:tcW w:w="1005" w:type="dxa"/>
            <w:shd w:val="clear" w:color="auto" w:fill="D9D9D9" w:themeFill="background1" w:themeFillShade="D9"/>
            <w:hideMark/>
          </w:tcPr>
          <w:p w14:paraId="545B6671"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PS13</w:t>
            </w:r>
          </w:p>
        </w:tc>
        <w:tc>
          <w:tcPr>
            <w:tcW w:w="1396" w:type="dxa"/>
            <w:shd w:val="clear" w:color="auto" w:fill="D9D9D9" w:themeFill="background1" w:themeFillShade="D9"/>
            <w:hideMark/>
          </w:tcPr>
          <w:p w14:paraId="5175E2A7"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Subtype</w:t>
            </w:r>
          </w:p>
        </w:tc>
        <w:tc>
          <w:tcPr>
            <w:tcW w:w="1217" w:type="dxa"/>
            <w:shd w:val="clear" w:color="auto" w:fill="D9D9D9" w:themeFill="background1" w:themeFillShade="D9"/>
            <w:hideMark/>
          </w:tcPr>
          <w:p w14:paraId="32850632"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BioSample</w:t>
            </w:r>
          </w:p>
        </w:tc>
        <w:tc>
          <w:tcPr>
            <w:tcW w:w="1576" w:type="dxa"/>
            <w:shd w:val="clear" w:color="auto" w:fill="D9D9D9" w:themeFill="background1" w:themeFillShade="D9"/>
            <w:hideMark/>
          </w:tcPr>
          <w:p w14:paraId="344B8AB9"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subtype</w:t>
            </w:r>
          </w:p>
        </w:tc>
        <w:tc>
          <w:tcPr>
            <w:tcW w:w="3860" w:type="dxa"/>
            <w:shd w:val="clear" w:color="auto" w:fill="D9D9D9" w:themeFill="background1" w:themeFillShade="D9"/>
            <w:hideMark/>
          </w:tcPr>
          <w:p w14:paraId="5115BDE3" w14:textId="77777777" w:rsidR="007177E7" w:rsidRPr="0061411A" w:rsidRDefault="007177E7" w:rsidP="007A5BFD">
            <w:pPr>
              <w:rPr>
                <w:rFonts w:ascii="Times New Roman" w:eastAsia="Times New Roman" w:hAnsi="Times New Roman" w:cs="Times New Roman"/>
                <w:bCs/>
                <w:i/>
                <w:iCs/>
                <w:color w:val="404040" w:themeColor="text1" w:themeTint="BF"/>
                <w:sz w:val="20"/>
                <w:szCs w:val="20"/>
              </w:rPr>
            </w:pPr>
            <w:r w:rsidRPr="0061411A">
              <w:rPr>
                <w:rFonts w:ascii="Times New Roman" w:eastAsia="Times New Roman" w:hAnsi="Times New Roman" w:cs="Times New Roman"/>
                <w:bCs/>
                <w:iCs/>
                <w:sz w:val="20"/>
                <w:szCs w:val="20"/>
              </w:rPr>
              <w:t>Used as classifier in viruses (e.g. HIV type 1, Group M, Subtype A).</w:t>
            </w:r>
          </w:p>
        </w:tc>
      </w:tr>
    </w:tbl>
    <w:p w14:paraId="2AF25E65" w14:textId="77777777" w:rsidR="007177E7" w:rsidRPr="0050575B" w:rsidRDefault="007177E7" w:rsidP="007A5BFD">
      <w:pPr>
        <w:rPr>
          <w:rFonts w:ascii="Times New Roman" w:eastAsia="Times New Roman" w:hAnsi="Times New Roman" w:cs="Times New Roman"/>
          <w:bCs/>
          <w:iCs/>
          <w:spacing w:val="-8"/>
          <w:sz w:val="20"/>
          <w:szCs w:val="20"/>
        </w:rPr>
      </w:pPr>
    </w:p>
    <w:p w14:paraId="5DE235EB" w14:textId="77777777" w:rsidR="00E441ED" w:rsidRDefault="00E441ED" w:rsidP="006F2227">
      <w:pPr>
        <w:pStyle w:val="normal0"/>
        <w:rPr>
          <w:rFonts w:ascii="Times New Roman" w:hAnsi="Times New Roman" w:cs="Times New Roman"/>
          <w:b/>
        </w:rPr>
      </w:pPr>
    </w:p>
    <w:p w14:paraId="0A54A95C" w14:textId="33A333E8" w:rsidR="007177E7" w:rsidRDefault="007177E7" w:rsidP="006F2227">
      <w:pPr>
        <w:rPr>
          <w:rFonts w:ascii="Times New Roman" w:eastAsia="Cambria" w:hAnsi="Times New Roman" w:cs="Times New Roman"/>
          <w:b/>
          <w:color w:val="000000"/>
          <w:lang w:eastAsia="ja-JP"/>
        </w:rPr>
      </w:pPr>
    </w:p>
    <w:sectPr w:rsidR="007177E7" w:rsidSect="00C628AB">
      <w:footerReference w:type="even" r:id="rId13"/>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83EE" w14:textId="77777777" w:rsidR="003957D8" w:rsidRDefault="003957D8" w:rsidP="008C23B8">
      <w:r>
        <w:separator/>
      </w:r>
    </w:p>
  </w:endnote>
  <w:endnote w:type="continuationSeparator" w:id="0">
    <w:p w14:paraId="0A021F5A" w14:textId="77777777" w:rsidR="003957D8" w:rsidRDefault="003957D8" w:rsidP="008C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ambla">
    <w:altName w:val="Times New Roman"/>
    <w:charset w:val="00"/>
    <w:family w:val="auto"/>
    <w:pitch w:val="default"/>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789F" w14:textId="77777777" w:rsidR="003957D8" w:rsidRDefault="003957D8" w:rsidP="00C62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1ABF4" w14:textId="77777777" w:rsidR="003957D8" w:rsidRDefault="003957D8" w:rsidP="00C628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8561" w14:textId="77777777" w:rsidR="003957D8" w:rsidRDefault="003957D8" w:rsidP="00C62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4D2">
      <w:rPr>
        <w:rStyle w:val="PageNumber"/>
        <w:noProof/>
      </w:rPr>
      <w:t>1</w:t>
    </w:r>
    <w:r>
      <w:rPr>
        <w:rStyle w:val="PageNumber"/>
      </w:rPr>
      <w:fldChar w:fldCharType="end"/>
    </w:r>
  </w:p>
  <w:p w14:paraId="72B03C0C" w14:textId="77777777" w:rsidR="003957D8" w:rsidRDefault="003957D8" w:rsidP="00C628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A207" w14:textId="77777777" w:rsidR="003957D8" w:rsidRDefault="003957D8" w:rsidP="008C23B8">
      <w:r>
        <w:separator/>
      </w:r>
    </w:p>
  </w:footnote>
  <w:footnote w:type="continuationSeparator" w:id="0">
    <w:p w14:paraId="19A4FD55" w14:textId="77777777" w:rsidR="003957D8" w:rsidRDefault="003957D8" w:rsidP="008C23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73D"/>
    <w:multiLevelType w:val="multilevel"/>
    <w:tmpl w:val="50C87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712057"/>
    <w:multiLevelType w:val="hybridMultilevel"/>
    <w:tmpl w:val="B22CE0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F16AD"/>
    <w:multiLevelType w:val="multilevel"/>
    <w:tmpl w:val="293A0832"/>
    <w:lvl w:ilvl="0">
      <w:start w:val="1"/>
      <w:numFmt w:val="upp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1965628F"/>
    <w:multiLevelType w:val="hybridMultilevel"/>
    <w:tmpl w:val="C9C04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E79F4"/>
    <w:multiLevelType w:val="hybridMultilevel"/>
    <w:tmpl w:val="CDE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F18C6"/>
    <w:multiLevelType w:val="hybridMultilevel"/>
    <w:tmpl w:val="508A3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831592"/>
    <w:multiLevelType w:val="hybridMultilevel"/>
    <w:tmpl w:val="77F68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B36"/>
    <w:multiLevelType w:val="hybridMultilevel"/>
    <w:tmpl w:val="4BB0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A5536"/>
    <w:multiLevelType w:val="hybridMultilevel"/>
    <w:tmpl w:val="874271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9F2853"/>
    <w:multiLevelType w:val="hybridMultilevel"/>
    <w:tmpl w:val="41409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E63BB"/>
    <w:multiLevelType w:val="hybridMultilevel"/>
    <w:tmpl w:val="6D30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DD5"/>
    <w:multiLevelType w:val="multilevel"/>
    <w:tmpl w:val="508A34C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A14449D"/>
    <w:multiLevelType w:val="hybridMultilevel"/>
    <w:tmpl w:val="6380A646"/>
    <w:lvl w:ilvl="0" w:tplc="5A46B91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33457"/>
    <w:multiLevelType w:val="multilevel"/>
    <w:tmpl w:val="6D3035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E47457"/>
    <w:multiLevelType w:val="hybridMultilevel"/>
    <w:tmpl w:val="06F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80036"/>
    <w:multiLevelType w:val="hybridMultilevel"/>
    <w:tmpl w:val="759A2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482191"/>
    <w:multiLevelType w:val="hybridMultilevel"/>
    <w:tmpl w:val="84A8A87E"/>
    <w:lvl w:ilvl="0" w:tplc="05BC8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4"/>
  </w:num>
  <w:num w:numId="4">
    <w:abstractNumId w:val="10"/>
  </w:num>
  <w:num w:numId="5">
    <w:abstractNumId w:val="4"/>
  </w:num>
  <w:num w:numId="6">
    <w:abstractNumId w:val="13"/>
  </w:num>
  <w:num w:numId="7">
    <w:abstractNumId w:val="7"/>
  </w:num>
  <w:num w:numId="8">
    <w:abstractNumId w:val="0"/>
  </w:num>
  <w:num w:numId="9">
    <w:abstractNumId w:val="3"/>
  </w:num>
  <w:num w:numId="10">
    <w:abstractNumId w:val="9"/>
  </w:num>
  <w:num w:numId="11">
    <w:abstractNumId w:val="16"/>
  </w:num>
  <w:num w:numId="12">
    <w:abstractNumId w:val="5"/>
  </w:num>
  <w:num w:numId="13">
    <w:abstractNumId w:val="11"/>
  </w:num>
  <w:num w:numId="14">
    <w:abstractNumId w:val="6"/>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FA"/>
    <w:rsid w:val="00010399"/>
    <w:rsid w:val="0001270A"/>
    <w:rsid w:val="0002154F"/>
    <w:rsid w:val="00026DC1"/>
    <w:rsid w:val="00031B58"/>
    <w:rsid w:val="000411F3"/>
    <w:rsid w:val="00042580"/>
    <w:rsid w:val="0004540C"/>
    <w:rsid w:val="00050420"/>
    <w:rsid w:val="00060DA6"/>
    <w:rsid w:val="0006126A"/>
    <w:rsid w:val="00061406"/>
    <w:rsid w:val="0006577C"/>
    <w:rsid w:val="00072FED"/>
    <w:rsid w:val="0007519C"/>
    <w:rsid w:val="00082AE2"/>
    <w:rsid w:val="0008364F"/>
    <w:rsid w:val="000877EE"/>
    <w:rsid w:val="000924B0"/>
    <w:rsid w:val="00092956"/>
    <w:rsid w:val="00093B0F"/>
    <w:rsid w:val="00093FB6"/>
    <w:rsid w:val="000A3AF0"/>
    <w:rsid w:val="000B0CF5"/>
    <w:rsid w:val="000B203E"/>
    <w:rsid w:val="000B23C2"/>
    <w:rsid w:val="000B62D6"/>
    <w:rsid w:val="000C5FEF"/>
    <w:rsid w:val="000C60CE"/>
    <w:rsid w:val="000D1811"/>
    <w:rsid w:val="000D39E4"/>
    <w:rsid w:val="000D64E8"/>
    <w:rsid w:val="000D71F1"/>
    <w:rsid w:val="000E11BB"/>
    <w:rsid w:val="000E2227"/>
    <w:rsid w:val="000E6874"/>
    <w:rsid w:val="000F1E81"/>
    <w:rsid w:val="00102D1D"/>
    <w:rsid w:val="00103C76"/>
    <w:rsid w:val="00115EF8"/>
    <w:rsid w:val="00116CA1"/>
    <w:rsid w:val="001217D4"/>
    <w:rsid w:val="0012180E"/>
    <w:rsid w:val="00122D05"/>
    <w:rsid w:val="00126316"/>
    <w:rsid w:val="00131013"/>
    <w:rsid w:val="001359DF"/>
    <w:rsid w:val="00140939"/>
    <w:rsid w:val="00140C0D"/>
    <w:rsid w:val="00140C9E"/>
    <w:rsid w:val="00143962"/>
    <w:rsid w:val="001439AB"/>
    <w:rsid w:val="0014506A"/>
    <w:rsid w:val="00150605"/>
    <w:rsid w:val="00173D29"/>
    <w:rsid w:val="00181A7E"/>
    <w:rsid w:val="00184E60"/>
    <w:rsid w:val="00194F50"/>
    <w:rsid w:val="00195173"/>
    <w:rsid w:val="00197571"/>
    <w:rsid w:val="001A0E22"/>
    <w:rsid w:val="001A5B2B"/>
    <w:rsid w:val="001A78DF"/>
    <w:rsid w:val="001B3CB0"/>
    <w:rsid w:val="001B629C"/>
    <w:rsid w:val="001C03A0"/>
    <w:rsid w:val="001C1AC2"/>
    <w:rsid w:val="001C3A68"/>
    <w:rsid w:val="001C60C7"/>
    <w:rsid w:val="001D2CAE"/>
    <w:rsid w:val="001D40C9"/>
    <w:rsid w:val="001E0350"/>
    <w:rsid w:val="001E345A"/>
    <w:rsid w:val="001E3594"/>
    <w:rsid w:val="001E4D99"/>
    <w:rsid w:val="001E576A"/>
    <w:rsid w:val="001E5FEF"/>
    <w:rsid w:val="001E79A8"/>
    <w:rsid w:val="001F562B"/>
    <w:rsid w:val="00201AFA"/>
    <w:rsid w:val="002028D7"/>
    <w:rsid w:val="00204219"/>
    <w:rsid w:val="00210899"/>
    <w:rsid w:val="00214D29"/>
    <w:rsid w:val="00216F35"/>
    <w:rsid w:val="00216FDB"/>
    <w:rsid w:val="00220725"/>
    <w:rsid w:val="00222105"/>
    <w:rsid w:val="002237F2"/>
    <w:rsid w:val="00225586"/>
    <w:rsid w:val="00250CA4"/>
    <w:rsid w:val="00253359"/>
    <w:rsid w:val="002548F2"/>
    <w:rsid w:val="00260025"/>
    <w:rsid w:val="002613BF"/>
    <w:rsid w:val="002620D0"/>
    <w:rsid w:val="00267C90"/>
    <w:rsid w:val="00282B58"/>
    <w:rsid w:val="0028382F"/>
    <w:rsid w:val="00283DA9"/>
    <w:rsid w:val="00286F79"/>
    <w:rsid w:val="002957C6"/>
    <w:rsid w:val="00295923"/>
    <w:rsid w:val="002A00CF"/>
    <w:rsid w:val="002A36A5"/>
    <w:rsid w:val="002A40EF"/>
    <w:rsid w:val="002A64F2"/>
    <w:rsid w:val="002B4298"/>
    <w:rsid w:val="002C27EE"/>
    <w:rsid w:val="002C5C80"/>
    <w:rsid w:val="002C6055"/>
    <w:rsid w:val="002D02B1"/>
    <w:rsid w:val="002D2091"/>
    <w:rsid w:val="002D4594"/>
    <w:rsid w:val="002E130D"/>
    <w:rsid w:val="002F0081"/>
    <w:rsid w:val="002F1F74"/>
    <w:rsid w:val="002F4DE8"/>
    <w:rsid w:val="002F5D12"/>
    <w:rsid w:val="002F6BC8"/>
    <w:rsid w:val="002F7354"/>
    <w:rsid w:val="00300698"/>
    <w:rsid w:val="00305C0C"/>
    <w:rsid w:val="0030761B"/>
    <w:rsid w:val="0031147D"/>
    <w:rsid w:val="00316AA9"/>
    <w:rsid w:val="00324D49"/>
    <w:rsid w:val="00325555"/>
    <w:rsid w:val="00325EBA"/>
    <w:rsid w:val="003333AD"/>
    <w:rsid w:val="003520FA"/>
    <w:rsid w:val="00356E96"/>
    <w:rsid w:val="00362E3D"/>
    <w:rsid w:val="00363EF8"/>
    <w:rsid w:val="00364AC7"/>
    <w:rsid w:val="00364B0A"/>
    <w:rsid w:val="00366779"/>
    <w:rsid w:val="003671EC"/>
    <w:rsid w:val="00370F44"/>
    <w:rsid w:val="00372AAB"/>
    <w:rsid w:val="003801BF"/>
    <w:rsid w:val="00385C8C"/>
    <w:rsid w:val="003873B9"/>
    <w:rsid w:val="003957D8"/>
    <w:rsid w:val="00395DB3"/>
    <w:rsid w:val="003A7CB2"/>
    <w:rsid w:val="003B5082"/>
    <w:rsid w:val="003C3D2B"/>
    <w:rsid w:val="003C4DAF"/>
    <w:rsid w:val="003C6099"/>
    <w:rsid w:val="003F28FA"/>
    <w:rsid w:val="003F4AD4"/>
    <w:rsid w:val="003F74B7"/>
    <w:rsid w:val="004026E6"/>
    <w:rsid w:val="0040364D"/>
    <w:rsid w:val="00404227"/>
    <w:rsid w:val="00405B5D"/>
    <w:rsid w:val="00412DE2"/>
    <w:rsid w:val="004145F6"/>
    <w:rsid w:val="00414D11"/>
    <w:rsid w:val="00416532"/>
    <w:rsid w:val="00416DD5"/>
    <w:rsid w:val="004175F2"/>
    <w:rsid w:val="00424DBA"/>
    <w:rsid w:val="004250F4"/>
    <w:rsid w:val="004334DE"/>
    <w:rsid w:val="00435746"/>
    <w:rsid w:val="00436510"/>
    <w:rsid w:val="00442D4C"/>
    <w:rsid w:val="00453A62"/>
    <w:rsid w:val="0045419A"/>
    <w:rsid w:val="00464DD4"/>
    <w:rsid w:val="00472CAD"/>
    <w:rsid w:val="0047358D"/>
    <w:rsid w:val="0049632C"/>
    <w:rsid w:val="004A6989"/>
    <w:rsid w:val="004B1AA1"/>
    <w:rsid w:val="004B2FA9"/>
    <w:rsid w:val="004B58AC"/>
    <w:rsid w:val="004B6509"/>
    <w:rsid w:val="004C0426"/>
    <w:rsid w:val="004C3C25"/>
    <w:rsid w:val="004C439C"/>
    <w:rsid w:val="004D1D21"/>
    <w:rsid w:val="004D2CAD"/>
    <w:rsid w:val="004D31B6"/>
    <w:rsid w:val="004E610B"/>
    <w:rsid w:val="004F0A38"/>
    <w:rsid w:val="004F615B"/>
    <w:rsid w:val="00504D3A"/>
    <w:rsid w:val="00506F13"/>
    <w:rsid w:val="00513FF7"/>
    <w:rsid w:val="00514009"/>
    <w:rsid w:val="00515178"/>
    <w:rsid w:val="00515A07"/>
    <w:rsid w:val="00524A9E"/>
    <w:rsid w:val="00526FE5"/>
    <w:rsid w:val="0053410A"/>
    <w:rsid w:val="0053512E"/>
    <w:rsid w:val="005452C4"/>
    <w:rsid w:val="0055343B"/>
    <w:rsid w:val="00553A21"/>
    <w:rsid w:val="0057338B"/>
    <w:rsid w:val="00573C88"/>
    <w:rsid w:val="00584D1F"/>
    <w:rsid w:val="00592ED0"/>
    <w:rsid w:val="005935FB"/>
    <w:rsid w:val="00596E7B"/>
    <w:rsid w:val="00597601"/>
    <w:rsid w:val="005977CE"/>
    <w:rsid w:val="005A2BB3"/>
    <w:rsid w:val="005A5E77"/>
    <w:rsid w:val="005A7D5B"/>
    <w:rsid w:val="005B2007"/>
    <w:rsid w:val="005B26A0"/>
    <w:rsid w:val="005B30FE"/>
    <w:rsid w:val="005B3E91"/>
    <w:rsid w:val="005C14C9"/>
    <w:rsid w:val="005C32E5"/>
    <w:rsid w:val="005C3AC8"/>
    <w:rsid w:val="005D1FB8"/>
    <w:rsid w:val="005D3169"/>
    <w:rsid w:val="005E5267"/>
    <w:rsid w:val="005F07D2"/>
    <w:rsid w:val="005F1934"/>
    <w:rsid w:val="005F4014"/>
    <w:rsid w:val="005F6178"/>
    <w:rsid w:val="005F648D"/>
    <w:rsid w:val="005F6BE1"/>
    <w:rsid w:val="005F6E73"/>
    <w:rsid w:val="00600492"/>
    <w:rsid w:val="006009BB"/>
    <w:rsid w:val="006047F1"/>
    <w:rsid w:val="0060677C"/>
    <w:rsid w:val="0060758A"/>
    <w:rsid w:val="006077B9"/>
    <w:rsid w:val="00616996"/>
    <w:rsid w:val="00631842"/>
    <w:rsid w:val="006321F8"/>
    <w:rsid w:val="00632636"/>
    <w:rsid w:val="00635F18"/>
    <w:rsid w:val="0064728A"/>
    <w:rsid w:val="00647E11"/>
    <w:rsid w:val="00650F88"/>
    <w:rsid w:val="0065661D"/>
    <w:rsid w:val="00665B5B"/>
    <w:rsid w:val="00665CC8"/>
    <w:rsid w:val="00666BCF"/>
    <w:rsid w:val="00674112"/>
    <w:rsid w:val="00677ABE"/>
    <w:rsid w:val="00687F6A"/>
    <w:rsid w:val="00690876"/>
    <w:rsid w:val="0069588A"/>
    <w:rsid w:val="00695E83"/>
    <w:rsid w:val="006A4087"/>
    <w:rsid w:val="006B4E88"/>
    <w:rsid w:val="006B55DF"/>
    <w:rsid w:val="006C0D33"/>
    <w:rsid w:val="006D24E7"/>
    <w:rsid w:val="006D34D5"/>
    <w:rsid w:val="006D4849"/>
    <w:rsid w:val="006E1C84"/>
    <w:rsid w:val="006E5BC7"/>
    <w:rsid w:val="006F10C3"/>
    <w:rsid w:val="006F2227"/>
    <w:rsid w:val="0070395E"/>
    <w:rsid w:val="007065F0"/>
    <w:rsid w:val="00711F92"/>
    <w:rsid w:val="00716DDB"/>
    <w:rsid w:val="007177E7"/>
    <w:rsid w:val="007209DE"/>
    <w:rsid w:val="00727C14"/>
    <w:rsid w:val="0073005E"/>
    <w:rsid w:val="00735AF2"/>
    <w:rsid w:val="0073779F"/>
    <w:rsid w:val="007443D0"/>
    <w:rsid w:val="00746BC8"/>
    <w:rsid w:val="00754141"/>
    <w:rsid w:val="007548D3"/>
    <w:rsid w:val="00755A36"/>
    <w:rsid w:val="00761945"/>
    <w:rsid w:val="0076307C"/>
    <w:rsid w:val="00767237"/>
    <w:rsid w:val="007704CF"/>
    <w:rsid w:val="00772CFA"/>
    <w:rsid w:val="00772D1A"/>
    <w:rsid w:val="00776192"/>
    <w:rsid w:val="00777128"/>
    <w:rsid w:val="00777E3B"/>
    <w:rsid w:val="00785F0E"/>
    <w:rsid w:val="007A397C"/>
    <w:rsid w:val="007A41CA"/>
    <w:rsid w:val="007A5BFD"/>
    <w:rsid w:val="007A6191"/>
    <w:rsid w:val="007B22DD"/>
    <w:rsid w:val="007B51CB"/>
    <w:rsid w:val="007B54A7"/>
    <w:rsid w:val="007B69B2"/>
    <w:rsid w:val="007B6F88"/>
    <w:rsid w:val="007C107F"/>
    <w:rsid w:val="007C1CED"/>
    <w:rsid w:val="007C2EEB"/>
    <w:rsid w:val="007C2F61"/>
    <w:rsid w:val="007C5329"/>
    <w:rsid w:val="007E25B1"/>
    <w:rsid w:val="007E2D17"/>
    <w:rsid w:val="007E5BB9"/>
    <w:rsid w:val="007E5EDC"/>
    <w:rsid w:val="007F397E"/>
    <w:rsid w:val="00802925"/>
    <w:rsid w:val="00806490"/>
    <w:rsid w:val="00812436"/>
    <w:rsid w:val="008126DA"/>
    <w:rsid w:val="00813B9B"/>
    <w:rsid w:val="008214D7"/>
    <w:rsid w:val="008249AD"/>
    <w:rsid w:val="0082661B"/>
    <w:rsid w:val="0083443F"/>
    <w:rsid w:val="00834F14"/>
    <w:rsid w:val="00841B54"/>
    <w:rsid w:val="00843A6D"/>
    <w:rsid w:val="00851DCA"/>
    <w:rsid w:val="008560A7"/>
    <w:rsid w:val="00867879"/>
    <w:rsid w:val="00872CBE"/>
    <w:rsid w:val="00881100"/>
    <w:rsid w:val="008936F5"/>
    <w:rsid w:val="008975A3"/>
    <w:rsid w:val="008A05DF"/>
    <w:rsid w:val="008B49B3"/>
    <w:rsid w:val="008B5CAD"/>
    <w:rsid w:val="008B6281"/>
    <w:rsid w:val="008C02DC"/>
    <w:rsid w:val="008C23B8"/>
    <w:rsid w:val="008C51CB"/>
    <w:rsid w:val="008D2909"/>
    <w:rsid w:val="008D77C9"/>
    <w:rsid w:val="008E62B6"/>
    <w:rsid w:val="008F1CEB"/>
    <w:rsid w:val="00904F03"/>
    <w:rsid w:val="0092223E"/>
    <w:rsid w:val="009331C5"/>
    <w:rsid w:val="00934ADD"/>
    <w:rsid w:val="00935BBF"/>
    <w:rsid w:val="009367D6"/>
    <w:rsid w:val="0094490B"/>
    <w:rsid w:val="0094499B"/>
    <w:rsid w:val="0094704B"/>
    <w:rsid w:val="0095032C"/>
    <w:rsid w:val="00953C4F"/>
    <w:rsid w:val="00956757"/>
    <w:rsid w:val="00977D1F"/>
    <w:rsid w:val="00981516"/>
    <w:rsid w:val="00985552"/>
    <w:rsid w:val="00995300"/>
    <w:rsid w:val="009B26E6"/>
    <w:rsid w:val="009B7BDD"/>
    <w:rsid w:val="009C32FB"/>
    <w:rsid w:val="009C5408"/>
    <w:rsid w:val="009C67E9"/>
    <w:rsid w:val="009D0258"/>
    <w:rsid w:val="009D5C52"/>
    <w:rsid w:val="009D69D2"/>
    <w:rsid w:val="009E0FCE"/>
    <w:rsid w:val="009E3F5A"/>
    <w:rsid w:val="009F4024"/>
    <w:rsid w:val="009F49E3"/>
    <w:rsid w:val="00A00FF5"/>
    <w:rsid w:val="00A0206C"/>
    <w:rsid w:val="00A0245E"/>
    <w:rsid w:val="00A05F13"/>
    <w:rsid w:val="00A0708A"/>
    <w:rsid w:val="00A12BE8"/>
    <w:rsid w:val="00A14622"/>
    <w:rsid w:val="00A17164"/>
    <w:rsid w:val="00A17922"/>
    <w:rsid w:val="00A20FBF"/>
    <w:rsid w:val="00A42857"/>
    <w:rsid w:val="00A433D6"/>
    <w:rsid w:val="00A50A93"/>
    <w:rsid w:val="00A525CF"/>
    <w:rsid w:val="00A537A1"/>
    <w:rsid w:val="00A555AE"/>
    <w:rsid w:val="00A614D2"/>
    <w:rsid w:val="00A63750"/>
    <w:rsid w:val="00A63D9D"/>
    <w:rsid w:val="00A64972"/>
    <w:rsid w:val="00A73F29"/>
    <w:rsid w:val="00A74289"/>
    <w:rsid w:val="00A770FB"/>
    <w:rsid w:val="00A82C3E"/>
    <w:rsid w:val="00A831DB"/>
    <w:rsid w:val="00A9596F"/>
    <w:rsid w:val="00AC1DCC"/>
    <w:rsid w:val="00AC20D9"/>
    <w:rsid w:val="00AC3276"/>
    <w:rsid w:val="00AC3805"/>
    <w:rsid w:val="00AC3E5F"/>
    <w:rsid w:val="00AD43FF"/>
    <w:rsid w:val="00AD5BC9"/>
    <w:rsid w:val="00AE6046"/>
    <w:rsid w:val="00AF0365"/>
    <w:rsid w:val="00AF0BFE"/>
    <w:rsid w:val="00B155BF"/>
    <w:rsid w:val="00B20295"/>
    <w:rsid w:val="00B264D4"/>
    <w:rsid w:val="00B27D4E"/>
    <w:rsid w:val="00B27F02"/>
    <w:rsid w:val="00B42D50"/>
    <w:rsid w:val="00B43490"/>
    <w:rsid w:val="00B51AE2"/>
    <w:rsid w:val="00B51E1B"/>
    <w:rsid w:val="00B613AC"/>
    <w:rsid w:val="00B63078"/>
    <w:rsid w:val="00B726A8"/>
    <w:rsid w:val="00B738F6"/>
    <w:rsid w:val="00B827E1"/>
    <w:rsid w:val="00B83228"/>
    <w:rsid w:val="00B844FE"/>
    <w:rsid w:val="00BA2AA9"/>
    <w:rsid w:val="00BA2D83"/>
    <w:rsid w:val="00BB0159"/>
    <w:rsid w:val="00BB27A9"/>
    <w:rsid w:val="00BB2A16"/>
    <w:rsid w:val="00BC640B"/>
    <w:rsid w:val="00BD0CE1"/>
    <w:rsid w:val="00BD10A6"/>
    <w:rsid w:val="00BD7A4E"/>
    <w:rsid w:val="00C0311F"/>
    <w:rsid w:val="00C041E1"/>
    <w:rsid w:val="00C07EB4"/>
    <w:rsid w:val="00C2375E"/>
    <w:rsid w:val="00C30122"/>
    <w:rsid w:val="00C367CD"/>
    <w:rsid w:val="00C36F55"/>
    <w:rsid w:val="00C373C7"/>
    <w:rsid w:val="00C41A0E"/>
    <w:rsid w:val="00C46153"/>
    <w:rsid w:val="00C4714B"/>
    <w:rsid w:val="00C52BBC"/>
    <w:rsid w:val="00C54887"/>
    <w:rsid w:val="00C628AB"/>
    <w:rsid w:val="00C631F1"/>
    <w:rsid w:val="00C65977"/>
    <w:rsid w:val="00C65CA3"/>
    <w:rsid w:val="00C6779B"/>
    <w:rsid w:val="00C743DA"/>
    <w:rsid w:val="00C74EA0"/>
    <w:rsid w:val="00C83C35"/>
    <w:rsid w:val="00C96350"/>
    <w:rsid w:val="00CA5CBD"/>
    <w:rsid w:val="00CA5E45"/>
    <w:rsid w:val="00CC3220"/>
    <w:rsid w:val="00CD086D"/>
    <w:rsid w:val="00CD236A"/>
    <w:rsid w:val="00CD2CD6"/>
    <w:rsid w:val="00CD530D"/>
    <w:rsid w:val="00CD5437"/>
    <w:rsid w:val="00CD6956"/>
    <w:rsid w:val="00CE4140"/>
    <w:rsid w:val="00CE5B55"/>
    <w:rsid w:val="00CE6129"/>
    <w:rsid w:val="00CF4E54"/>
    <w:rsid w:val="00D01622"/>
    <w:rsid w:val="00D0428E"/>
    <w:rsid w:val="00D13599"/>
    <w:rsid w:val="00D20D10"/>
    <w:rsid w:val="00D320DB"/>
    <w:rsid w:val="00D33E3B"/>
    <w:rsid w:val="00D3510E"/>
    <w:rsid w:val="00D653F2"/>
    <w:rsid w:val="00D67965"/>
    <w:rsid w:val="00D74B96"/>
    <w:rsid w:val="00D805D8"/>
    <w:rsid w:val="00D831E9"/>
    <w:rsid w:val="00D841DD"/>
    <w:rsid w:val="00D87503"/>
    <w:rsid w:val="00D94F5D"/>
    <w:rsid w:val="00D9798B"/>
    <w:rsid w:val="00DA2C95"/>
    <w:rsid w:val="00DB1393"/>
    <w:rsid w:val="00DB4591"/>
    <w:rsid w:val="00DB62D0"/>
    <w:rsid w:val="00DB7498"/>
    <w:rsid w:val="00DC6A48"/>
    <w:rsid w:val="00DC7971"/>
    <w:rsid w:val="00DD14EC"/>
    <w:rsid w:val="00DD1734"/>
    <w:rsid w:val="00DD220C"/>
    <w:rsid w:val="00DD5306"/>
    <w:rsid w:val="00DE5018"/>
    <w:rsid w:val="00DE603C"/>
    <w:rsid w:val="00DE6955"/>
    <w:rsid w:val="00E01A96"/>
    <w:rsid w:val="00E11100"/>
    <w:rsid w:val="00E20D44"/>
    <w:rsid w:val="00E20DCC"/>
    <w:rsid w:val="00E21869"/>
    <w:rsid w:val="00E23F7A"/>
    <w:rsid w:val="00E375DD"/>
    <w:rsid w:val="00E43201"/>
    <w:rsid w:val="00E441ED"/>
    <w:rsid w:val="00E53442"/>
    <w:rsid w:val="00E54E17"/>
    <w:rsid w:val="00E6440A"/>
    <w:rsid w:val="00E746A1"/>
    <w:rsid w:val="00E74E7C"/>
    <w:rsid w:val="00E8125C"/>
    <w:rsid w:val="00E837C1"/>
    <w:rsid w:val="00EA0BBC"/>
    <w:rsid w:val="00EA5B7C"/>
    <w:rsid w:val="00EA76FA"/>
    <w:rsid w:val="00EB4C0E"/>
    <w:rsid w:val="00EC0631"/>
    <w:rsid w:val="00EC0D02"/>
    <w:rsid w:val="00EC0E57"/>
    <w:rsid w:val="00EC2B3C"/>
    <w:rsid w:val="00ED1DBA"/>
    <w:rsid w:val="00ED4522"/>
    <w:rsid w:val="00ED64BD"/>
    <w:rsid w:val="00ED6B59"/>
    <w:rsid w:val="00ED75E1"/>
    <w:rsid w:val="00EF0FCB"/>
    <w:rsid w:val="00EF390E"/>
    <w:rsid w:val="00F0798A"/>
    <w:rsid w:val="00F1029B"/>
    <w:rsid w:val="00F14869"/>
    <w:rsid w:val="00F1688A"/>
    <w:rsid w:val="00F20BA2"/>
    <w:rsid w:val="00F3071F"/>
    <w:rsid w:val="00F31F75"/>
    <w:rsid w:val="00F3259D"/>
    <w:rsid w:val="00F34EF1"/>
    <w:rsid w:val="00F4775D"/>
    <w:rsid w:val="00F54D70"/>
    <w:rsid w:val="00F55AAF"/>
    <w:rsid w:val="00F57269"/>
    <w:rsid w:val="00F5739E"/>
    <w:rsid w:val="00F574D4"/>
    <w:rsid w:val="00F6267A"/>
    <w:rsid w:val="00F71241"/>
    <w:rsid w:val="00F72E99"/>
    <w:rsid w:val="00F8201D"/>
    <w:rsid w:val="00F848C9"/>
    <w:rsid w:val="00F92930"/>
    <w:rsid w:val="00F93231"/>
    <w:rsid w:val="00F93C43"/>
    <w:rsid w:val="00F97D97"/>
    <w:rsid w:val="00FA2C4C"/>
    <w:rsid w:val="00FA40AE"/>
    <w:rsid w:val="00FB3CBC"/>
    <w:rsid w:val="00FB753B"/>
    <w:rsid w:val="00FC4B18"/>
    <w:rsid w:val="00FC59BA"/>
    <w:rsid w:val="00FC5F18"/>
    <w:rsid w:val="00FD09C8"/>
    <w:rsid w:val="00FD3DB1"/>
    <w:rsid w:val="00FD58C6"/>
    <w:rsid w:val="00FD5F15"/>
    <w:rsid w:val="00FE2C4F"/>
    <w:rsid w:val="00FE5DB9"/>
    <w:rsid w:val="00FE6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9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29C"/>
    <w:rPr>
      <w:rFonts w:ascii="Lucida Grande" w:hAnsi="Lucida Grande"/>
      <w:sz w:val="18"/>
      <w:szCs w:val="18"/>
    </w:rPr>
  </w:style>
  <w:style w:type="character" w:styleId="CommentReference">
    <w:name w:val="annotation reference"/>
    <w:basedOn w:val="DefaultParagraphFont"/>
    <w:uiPriority w:val="99"/>
    <w:semiHidden/>
    <w:unhideWhenUsed/>
    <w:rsid w:val="00416532"/>
    <w:rPr>
      <w:sz w:val="18"/>
      <w:szCs w:val="18"/>
    </w:rPr>
  </w:style>
  <w:style w:type="paragraph" w:styleId="CommentText">
    <w:name w:val="annotation text"/>
    <w:basedOn w:val="Normal"/>
    <w:link w:val="CommentTextChar"/>
    <w:uiPriority w:val="99"/>
    <w:semiHidden/>
    <w:unhideWhenUsed/>
    <w:rsid w:val="00416532"/>
  </w:style>
  <w:style w:type="character" w:customStyle="1" w:styleId="CommentTextChar">
    <w:name w:val="Comment Text Char"/>
    <w:basedOn w:val="DefaultParagraphFont"/>
    <w:link w:val="CommentText"/>
    <w:uiPriority w:val="99"/>
    <w:semiHidden/>
    <w:rsid w:val="00416532"/>
  </w:style>
  <w:style w:type="paragraph" w:styleId="CommentSubject">
    <w:name w:val="annotation subject"/>
    <w:basedOn w:val="CommentText"/>
    <w:next w:val="CommentText"/>
    <w:link w:val="CommentSubjectChar"/>
    <w:uiPriority w:val="99"/>
    <w:semiHidden/>
    <w:unhideWhenUsed/>
    <w:rsid w:val="00416532"/>
    <w:rPr>
      <w:b/>
      <w:bCs/>
      <w:sz w:val="20"/>
      <w:szCs w:val="20"/>
    </w:rPr>
  </w:style>
  <w:style w:type="character" w:customStyle="1" w:styleId="CommentSubjectChar">
    <w:name w:val="Comment Subject Char"/>
    <w:basedOn w:val="CommentTextChar"/>
    <w:link w:val="CommentSubject"/>
    <w:uiPriority w:val="99"/>
    <w:semiHidden/>
    <w:rsid w:val="00416532"/>
    <w:rPr>
      <w:b/>
      <w:bCs/>
      <w:sz w:val="20"/>
      <w:szCs w:val="20"/>
    </w:rPr>
  </w:style>
  <w:style w:type="character" w:styleId="Hyperlink">
    <w:name w:val="Hyperlink"/>
    <w:basedOn w:val="DefaultParagraphFont"/>
    <w:uiPriority w:val="99"/>
    <w:unhideWhenUsed/>
    <w:rsid w:val="00716DDB"/>
    <w:rPr>
      <w:color w:val="0000FF" w:themeColor="hyperlink"/>
      <w:u w:val="single"/>
    </w:rPr>
  </w:style>
  <w:style w:type="character" w:styleId="FollowedHyperlink">
    <w:name w:val="FollowedHyperlink"/>
    <w:basedOn w:val="DefaultParagraphFont"/>
    <w:uiPriority w:val="99"/>
    <w:semiHidden/>
    <w:unhideWhenUsed/>
    <w:rsid w:val="00A17922"/>
    <w:rPr>
      <w:color w:val="800080" w:themeColor="followedHyperlink"/>
      <w:u w:val="single"/>
    </w:rPr>
  </w:style>
  <w:style w:type="paragraph" w:customStyle="1" w:styleId="normal0">
    <w:name w:val="normal"/>
    <w:rsid w:val="00103C76"/>
    <w:rPr>
      <w:rFonts w:ascii="Cambria" w:eastAsia="Cambria" w:hAnsi="Cambria" w:cs="Cambria"/>
      <w:color w:val="000000"/>
      <w:lang w:eastAsia="ja-JP"/>
    </w:rPr>
  </w:style>
  <w:style w:type="table" w:styleId="TableGrid">
    <w:name w:val="Table Grid"/>
    <w:basedOn w:val="TableNormal"/>
    <w:uiPriority w:val="59"/>
    <w:rsid w:val="00103C76"/>
    <w:rPr>
      <w:rFonts w:ascii="Arial" w:hAnsi="Arial" w:cs="Arial"/>
      <w:color w:val="2C2C2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41ED"/>
  </w:style>
  <w:style w:type="paragraph" w:styleId="ListParagraph">
    <w:name w:val="List Paragraph"/>
    <w:basedOn w:val="Normal"/>
    <w:uiPriority w:val="34"/>
    <w:qFormat/>
    <w:rsid w:val="00506F13"/>
    <w:pPr>
      <w:ind w:left="720"/>
      <w:contextualSpacing/>
    </w:pPr>
  </w:style>
  <w:style w:type="character" w:styleId="LineNumber">
    <w:name w:val="line number"/>
    <w:basedOn w:val="DefaultParagraphFont"/>
    <w:uiPriority w:val="99"/>
    <w:semiHidden/>
    <w:unhideWhenUsed/>
    <w:rsid w:val="00834F14"/>
  </w:style>
  <w:style w:type="paragraph" w:styleId="Footer">
    <w:name w:val="footer"/>
    <w:basedOn w:val="Normal"/>
    <w:link w:val="FooterChar"/>
    <w:uiPriority w:val="99"/>
    <w:unhideWhenUsed/>
    <w:rsid w:val="008C23B8"/>
    <w:pPr>
      <w:tabs>
        <w:tab w:val="center" w:pos="4320"/>
        <w:tab w:val="right" w:pos="8640"/>
      </w:tabs>
    </w:pPr>
  </w:style>
  <w:style w:type="character" w:customStyle="1" w:styleId="FooterChar">
    <w:name w:val="Footer Char"/>
    <w:basedOn w:val="DefaultParagraphFont"/>
    <w:link w:val="Footer"/>
    <w:uiPriority w:val="99"/>
    <w:rsid w:val="008C23B8"/>
  </w:style>
  <w:style w:type="character" w:styleId="PageNumber">
    <w:name w:val="page number"/>
    <w:basedOn w:val="DefaultParagraphFont"/>
    <w:uiPriority w:val="99"/>
    <w:semiHidden/>
    <w:unhideWhenUsed/>
    <w:rsid w:val="008C23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9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29C"/>
    <w:rPr>
      <w:rFonts w:ascii="Lucida Grande" w:hAnsi="Lucida Grande"/>
      <w:sz w:val="18"/>
      <w:szCs w:val="18"/>
    </w:rPr>
  </w:style>
  <w:style w:type="character" w:styleId="CommentReference">
    <w:name w:val="annotation reference"/>
    <w:basedOn w:val="DefaultParagraphFont"/>
    <w:uiPriority w:val="99"/>
    <w:semiHidden/>
    <w:unhideWhenUsed/>
    <w:rsid w:val="00416532"/>
    <w:rPr>
      <w:sz w:val="18"/>
      <w:szCs w:val="18"/>
    </w:rPr>
  </w:style>
  <w:style w:type="paragraph" w:styleId="CommentText">
    <w:name w:val="annotation text"/>
    <w:basedOn w:val="Normal"/>
    <w:link w:val="CommentTextChar"/>
    <w:uiPriority w:val="99"/>
    <w:semiHidden/>
    <w:unhideWhenUsed/>
    <w:rsid w:val="00416532"/>
  </w:style>
  <w:style w:type="character" w:customStyle="1" w:styleId="CommentTextChar">
    <w:name w:val="Comment Text Char"/>
    <w:basedOn w:val="DefaultParagraphFont"/>
    <w:link w:val="CommentText"/>
    <w:uiPriority w:val="99"/>
    <w:semiHidden/>
    <w:rsid w:val="00416532"/>
  </w:style>
  <w:style w:type="paragraph" w:styleId="CommentSubject">
    <w:name w:val="annotation subject"/>
    <w:basedOn w:val="CommentText"/>
    <w:next w:val="CommentText"/>
    <w:link w:val="CommentSubjectChar"/>
    <w:uiPriority w:val="99"/>
    <w:semiHidden/>
    <w:unhideWhenUsed/>
    <w:rsid w:val="00416532"/>
    <w:rPr>
      <w:b/>
      <w:bCs/>
      <w:sz w:val="20"/>
      <w:szCs w:val="20"/>
    </w:rPr>
  </w:style>
  <w:style w:type="character" w:customStyle="1" w:styleId="CommentSubjectChar">
    <w:name w:val="Comment Subject Char"/>
    <w:basedOn w:val="CommentTextChar"/>
    <w:link w:val="CommentSubject"/>
    <w:uiPriority w:val="99"/>
    <w:semiHidden/>
    <w:rsid w:val="00416532"/>
    <w:rPr>
      <w:b/>
      <w:bCs/>
      <w:sz w:val="20"/>
      <w:szCs w:val="20"/>
    </w:rPr>
  </w:style>
  <w:style w:type="character" w:styleId="Hyperlink">
    <w:name w:val="Hyperlink"/>
    <w:basedOn w:val="DefaultParagraphFont"/>
    <w:uiPriority w:val="99"/>
    <w:unhideWhenUsed/>
    <w:rsid w:val="00716DDB"/>
    <w:rPr>
      <w:color w:val="0000FF" w:themeColor="hyperlink"/>
      <w:u w:val="single"/>
    </w:rPr>
  </w:style>
  <w:style w:type="character" w:styleId="FollowedHyperlink">
    <w:name w:val="FollowedHyperlink"/>
    <w:basedOn w:val="DefaultParagraphFont"/>
    <w:uiPriority w:val="99"/>
    <w:semiHidden/>
    <w:unhideWhenUsed/>
    <w:rsid w:val="00A17922"/>
    <w:rPr>
      <w:color w:val="800080" w:themeColor="followedHyperlink"/>
      <w:u w:val="single"/>
    </w:rPr>
  </w:style>
  <w:style w:type="paragraph" w:customStyle="1" w:styleId="normal0">
    <w:name w:val="normal"/>
    <w:rsid w:val="00103C76"/>
    <w:rPr>
      <w:rFonts w:ascii="Cambria" w:eastAsia="Cambria" w:hAnsi="Cambria" w:cs="Cambria"/>
      <w:color w:val="000000"/>
      <w:lang w:eastAsia="ja-JP"/>
    </w:rPr>
  </w:style>
  <w:style w:type="table" w:styleId="TableGrid">
    <w:name w:val="Table Grid"/>
    <w:basedOn w:val="TableNormal"/>
    <w:uiPriority w:val="59"/>
    <w:rsid w:val="00103C76"/>
    <w:rPr>
      <w:rFonts w:ascii="Arial" w:hAnsi="Arial" w:cs="Arial"/>
      <w:color w:val="2C2C2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41ED"/>
  </w:style>
  <w:style w:type="paragraph" w:styleId="ListParagraph">
    <w:name w:val="List Paragraph"/>
    <w:basedOn w:val="Normal"/>
    <w:uiPriority w:val="34"/>
    <w:qFormat/>
    <w:rsid w:val="00506F13"/>
    <w:pPr>
      <w:ind w:left="720"/>
      <w:contextualSpacing/>
    </w:pPr>
  </w:style>
  <w:style w:type="character" w:styleId="LineNumber">
    <w:name w:val="line number"/>
    <w:basedOn w:val="DefaultParagraphFont"/>
    <w:uiPriority w:val="99"/>
    <w:semiHidden/>
    <w:unhideWhenUsed/>
    <w:rsid w:val="00834F14"/>
  </w:style>
  <w:style w:type="paragraph" w:styleId="Footer">
    <w:name w:val="footer"/>
    <w:basedOn w:val="Normal"/>
    <w:link w:val="FooterChar"/>
    <w:uiPriority w:val="99"/>
    <w:unhideWhenUsed/>
    <w:rsid w:val="008C23B8"/>
    <w:pPr>
      <w:tabs>
        <w:tab w:val="center" w:pos="4320"/>
        <w:tab w:val="right" w:pos="8640"/>
      </w:tabs>
    </w:pPr>
  </w:style>
  <w:style w:type="character" w:customStyle="1" w:styleId="FooterChar">
    <w:name w:val="Footer Char"/>
    <w:basedOn w:val="DefaultParagraphFont"/>
    <w:link w:val="Footer"/>
    <w:uiPriority w:val="99"/>
    <w:rsid w:val="008C23B8"/>
  </w:style>
  <w:style w:type="character" w:styleId="PageNumber">
    <w:name w:val="page number"/>
    <w:basedOn w:val="DefaultParagraphFont"/>
    <w:uiPriority w:val="99"/>
    <w:semiHidden/>
    <w:unhideWhenUsed/>
    <w:rsid w:val="008C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rl.obolibrary.org/obo/OBI_0001305" TargetMode="External"/><Relationship Id="rId12" Type="http://schemas.openxmlformats.org/officeDocument/2006/relationships/hyperlink" Target="http://www.ontobee.org/browser/rdf.php?o=OBI&amp;iri=http://purl.obolibrary.org/obo/PATO_000137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url.obolibrary.org/obo/OBI_0001628" TargetMode="External"/><Relationship Id="rId10" Type="http://schemas.openxmlformats.org/officeDocument/2006/relationships/hyperlink" Target="http://purl.obolibrary.org/obo/OBI_000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56D4-0DBD-DA48-8FC4-FD307460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 Craig Venter Institute</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Scheuermann</dc:creator>
  <cp:keywords/>
  <dc:description/>
  <cp:lastModifiedBy>Richard Scheuermann</cp:lastModifiedBy>
  <cp:revision>2</cp:revision>
  <cp:lastPrinted>2013-06-18T18:24:00Z</cp:lastPrinted>
  <dcterms:created xsi:type="dcterms:W3CDTF">2014-05-28T21:43:00Z</dcterms:created>
  <dcterms:modified xsi:type="dcterms:W3CDTF">2014-05-28T21:43:00Z</dcterms:modified>
</cp:coreProperties>
</file>