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Y="1007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103"/>
      </w:tblGrid>
      <w:tr w:rsidR="00931243" w:rsidTr="00166235">
        <w:trPr>
          <w:trHeight w:val="366"/>
        </w:trPr>
        <w:tc>
          <w:tcPr>
            <w:tcW w:w="10598" w:type="dxa"/>
            <w:gridSpan w:val="2"/>
          </w:tcPr>
          <w:p w:rsidR="00931243" w:rsidRPr="00931243" w:rsidRDefault="00931243" w:rsidP="00931243">
            <w:pPr>
              <w:pStyle w:val="a6"/>
              <w:ind w:left="360" w:firstLineChars="0" w:firstLine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31243">
              <w:rPr>
                <w:rFonts w:ascii="Times New Roman" w:hAnsi="Times New Roman" w:cs="Times New Roman" w:hint="eastAsia"/>
                <w:iCs/>
                <w:sz w:val="28"/>
                <w:szCs w:val="28"/>
              </w:rPr>
              <w:t>Arbor species</w:t>
            </w:r>
          </w:p>
        </w:tc>
      </w:tr>
      <w:tr w:rsidR="00170882" w:rsidTr="00166235">
        <w:trPr>
          <w:trHeight w:val="366"/>
        </w:trPr>
        <w:tc>
          <w:tcPr>
            <w:tcW w:w="5495" w:type="dxa"/>
          </w:tcPr>
          <w:p w:rsidR="00170882" w:rsidRPr="00E864A9" w:rsidRDefault="00170882" w:rsidP="00170882">
            <w:pPr>
              <w:pStyle w:val="a6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Rhododendron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stamineum</w:t>
            </w:r>
            <w:proofErr w:type="spellEnd"/>
            <w:r w:rsidRPr="00E864A9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 xml:space="preserve">(red circle) and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Enkianthus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serrulatus</w:t>
            </w:r>
            <w:proofErr w:type="spellEnd"/>
            <w:r w:rsidRPr="00E864A9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>(blue circle)</w:t>
            </w:r>
            <w:r w:rsidRPr="00E864A9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170882" w:rsidRPr="00E864A9" w:rsidRDefault="00170882" w:rsidP="00170882">
            <w:pPr>
              <w:pStyle w:val="a6"/>
              <w:numPr>
                <w:ilvl w:val="0"/>
                <w:numId w:val="2"/>
              </w:numPr>
              <w:ind w:firstLineChars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Rhododendron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stamineum</w:t>
            </w:r>
            <w:proofErr w:type="spellEnd"/>
            <w:r w:rsidRPr="00E864A9"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>VS.</w:t>
            </w:r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Enkianthus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serrulatus</w:t>
            </w:r>
            <w:proofErr w:type="spellEnd"/>
          </w:p>
          <w:p w:rsidR="00170882" w:rsidRPr="00E864A9" w:rsidRDefault="00170882" w:rsidP="00170882">
            <w:pPr>
              <w:pStyle w:val="a6"/>
              <w:ind w:left="360" w:firstLineChars="0" w:firstLine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170882" w:rsidTr="00166235">
        <w:trPr>
          <w:trHeight w:val="366"/>
        </w:trPr>
        <w:tc>
          <w:tcPr>
            <w:tcW w:w="5495" w:type="dxa"/>
          </w:tcPr>
          <w:p w:rsidR="00170882" w:rsidRPr="00C50DE2" w:rsidRDefault="00170882" w:rsidP="00170882">
            <w:r>
              <w:rPr>
                <w:noProof/>
              </w:rPr>
              <w:drawing>
                <wp:inline distT="0" distB="0" distL="0" distR="0" wp14:anchorId="25C3A1E1" wp14:editId="5D26025D">
                  <wp:extent cx="2162286" cy="216000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1sp12.tif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28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0882" w:rsidRDefault="00170882" w:rsidP="00170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58A85" wp14:editId="1F0FD6E7">
                  <wp:extent cx="3020571" cy="2160000"/>
                  <wp:effectExtent l="0" t="0" r="889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1vs.sp12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7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882" w:rsidTr="00166235">
        <w:trPr>
          <w:trHeight w:val="378"/>
        </w:trPr>
        <w:tc>
          <w:tcPr>
            <w:tcW w:w="5495" w:type="dxa"/>
          </w:tcPr>
          <w:p w:rsidR="00170882" w:rsidRPr="00E864A9" w:rsidRDefault="00170882" w:rsidP="001708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64A9">
              <w:rPr>
                <w:rFonts w:ascii="Times New Roman" w:hAnsi="Times New Roman" w:cs="Times New Roman"/>
                <w:sz w:val="20"/>
                <w:szCs w:val="20"/>
              </w:rPr>
              <w:t xml:space="preserve">c)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Machilus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ichangensis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>(red circle)</w:t>
            </w:r>
            <w:r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/>
                <w:iCs/>
                <w:sz w:val="20"/>
                <w:szCs w:val="20"/>
              </w:rPr>
              <w:t>and</w:t>
            </w:r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Quercus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serrate</w:t>
            </w: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>(blue circle)</w:t>
            </w:r>
          </w:p>
          <w:p w:rsidR="00170882" w:rsidRPr="00E864A9" w:rsidRDefault="00170882" w:rsidP="00170882">
            <w:pPr>
              <w:pStyle w:val="a6"/>
              <w:ind w:left="360" w:firstLineChars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170882" w:rsidRDefault="00170882" w:rsidP="00170882">
            <w:pPr>
              <w:pStyle w:val="a6"/>
              <w:numPr>
                <w:ilvl w:val="0"/>
                <w:numId w:val="4"/>
              </w:numPr>
              <w:ind w:firstLineChars="0"/>
            </w:pP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Machilus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ichangensis</w:t>
            </w:r>
            <w:proofErr w:type="spellEnd"/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r w:rsidRPr="00E864A9">
              <w:rPr>
                <w:rFonts w:ascii="Times New Roman" w:hAnsi="Times New Roman" w:cs="Times New Roman" w:hint="eastAsia"/>
                <w:iCs/>
                <w:sz w:val="20"/>
                <w:szCs w:val="20"/>
              </w:rPr>
              <w:t>VS.</w:t>
            </w:r>
            <w:r>
              <w:rPr>
                <w:rFonts w:ascii="Times New Roman" w:hAnsi="Times New Roman" w:cs="Times New Roman" w:hint="eastAsia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Quercus</w:t>
            </w:r>
            <w:proofErr w:type="spellEnd"/>
            <w:r w:rsidRPr="00E864A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serrate</w:t>
            </w:r>
          </w:p>
        </w:tc>
      </w:tr>
      <w:tr w:rsidR="00170882" w:rsidTr="00166235">
        <w:trPr>
          <w:trHeight w:val="378"/>
        </w:trPr>
        <w:tc>
          <w:tcPr>
            <w:tcW w:w="5495" w:type="dxa"/>
          </w:tcPr>
          <w:p w:rsidR="00170882" w:rsidRDefault="00170882" w:rsidP="00170882">
            <w:r>
              <w:rPr>
                <w:noProof/>
              </w:rPr>
              <w:drawing>
                <wp:inline distT="0" distB="0" distL="0" distR="0" wp14:anchorId="2F44158A" wp14:editId="61FB2406">
                  <wp:extent cx="2163429" cy="2160000"/>
                  <wp:effectExtent l="0" t="0" r="889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9sp10.tif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2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70882" w:rsidRDefault="00AD0F21" w:rsidP="00170882">
            <w:r>
              <w:rPr>
                <w:noProof/>
              </w:rPr>
              <w:drawing>
                <wp:inline distT="0" distB="0" distL="0" distR="0" wp14:anchorId="7AA1F2A9" wp14:editId="31E74098">
                  <wp:extent cx="3020571" cy="2160000"/>
                  <wp:effectExtent l="0" t="0" r="889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9vs.sp10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7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243" w:rsidTr="00166235">
        <w:trPr>
          <w:trHeight w:val="378"/>
        </w:trPr>
        <w:tc>
          <w:tcPr>
            <w:tcW w:w="10598" w:type="dxa"/>
            <w:gridSpan w:val="2"/>
          </w:tcPr>
          <w:p w:rsidR="00931243" w:rsidRPr="00931243" w:rsidRDefault="00931243" w:rsidP="00931243">
            <w:pPr>
              <w:pStyle w:val="a6"/>
              <w:ind w:left="360" w:firstLineChars="0" w:firstLine="0"/>
              <w:jc w:val="center"/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</w:pPr>
            <w:r w:rsidRPr="00931243">
              <w:rPr>
                <w:rFonts w:ascii="Times New Roman" w:hAnsi="Times New Roman" w:cs="Times New Roman" w:hint="eastAsia"/>
                <w:iCs/>
                <w:noProof/>
                <w:sz w:val="28"/>
                <w:szCs w:val="28"/>
              </w:rPr>
              <w:t>Shrub species</w:t>
            </w:r>
          </w:p>
        </w:tc>
      </w:tr>
      <w:tr w:rsidR="00AD0F21" w:rsidTr="00166235">
        <w:trPr>
          <w:trHeight w:val="378"/>
        </w:trPr>
        <w:tc>
          <w:tcPr>
            <w:tcW w:w="5495" w:type="dxa"/>
          </w:tcPr>
          <w:p w:rsidR="004D1FB5" w:rsidRPr="004D1FB5" w:rsidRDefault="004D1FB5" w:rsidP="004D1FB5">
            <w:pPr>
              <w:pStyle w:val="a6"/>
              <w:numPr>
                <w:ilvl w:val="0"/>
                <w:numId w:val="4"/>
              </w:numPr>
              <w:ind w:firstLineChars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Lindera erythrocarpa </w:t>
            </w:r>
            <w:r w:rsidRPr="004D1FB5">
              <w:rPr>
                <w:rFonts w:ascii="Times New Roman" w:hAnsi="Times New Roman" w:cs="Times New Roman" w:hint="eastAsia"/>
                <w:iCs/>
                <w:noProof/>
                <w:sz w:val="20"/>
                <w:szCs w:val="20"/>
              </w:rPr>
              <w:t>(red circle)</w:t>
            </w:r>
            <w:r>
              <w:rPr>
                <w:rFonts w:ascii="Times New Roman" w:hAnsi="Times New Roman" w:cs="Times New Roman" w:hint="eastAsia"/>
                <w:iCs/>
                <w:noProof/>
                <w:sz w:val="20"/>
                <w:szCs w:val="20"/>
              </w:rPr>
              <w:t xml:space="preserve"> </w:t>
            </w:r>
            <w:r w:rsidRPr="004D1FB5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t>and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Photinia beauverdiana</w:t>
            </w:r>
            <w:r w:rsidRPr="004D1FB5">
              <w:rPr>
                <w:rFonts w:ascii="Times New Roman" w:hAnsi="Times New Roman" w:cs="Times New Roman" w:hint="eastAsia"/>
                <w:i/>
                <w:iCs/>
                <w:noProof/>
                <w:sz w:val="20"/>
                <w:szCs w:val="20"/>
              </w:rPr>
              <w:t xml:space="preserve"> </w:t>
            </w:r>
            <w:r w:rsidRPr="004D1FB5">
              <w:rPr>
                <w:rFonts w:ascii="Times New Roman" w:hAnsi="Times New Roman" w:cs="Times New Roman" w:hint="eastAsia"/>
                <w:iCs/>
                <w:noProof/>
                <w:sz w:val="20"/>
                <w:szCs w:val="20"/>
              </w:rPr>
              <w:t>(blue circle)</w:t>
            </w:r>
          </w:p>
          <w:p w:rsidR="00AD0F21" w:rsidRDefault="00AD0F21" w:rsidP="004D1FB5">
            <w:pPr>
              <w:pStyle w:val="a6"/>
              <w:ind w:left="360" w:firstLineChars="0" w:firstLine="0"/>
              <w:rPr>
                <w:noProof/>
              </w:rPr>
            </w:pPr>
          </w:p>
        </w:tc>
        <w:tc>
          <w:tcPr>
            <w:tcW w:w="5103" w:type="dxa"/>
          </w:tcPr>
          <w:p w:rsidR="00AD0F21" w:rsidRPr="004D1FB5" w:rsidRDefault="004D1FB5" w:rsidP="004D1FB5">
            <w:pPr>
              <w:pStyle w:val="a6"/>
              <w:numPr>
                <w:ilvl w:val="0"/>
                <w:numId w:val="4"/>
              </w:numPr>
              <w:ind w:firstLineChars="0"/>
              <w:rPr>
                <w:noProof/>
              </w:rPr>
            </w:pP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Lindera erythrocarpa </w:t>
            </w:r>
            <w:r>
              <w:rPr>
                <w:rFonts w:ascii="Times New Roman" w:hAnsi="Times New Roman" w:cs="Times New Roman" w:hint="eastAsia"/>
                <w:iCs/>
                <w:noProof/>
                <w:sz w:val="20"/>
                <w:szCs w:val="20"/>
              </w:rPr>
              <w:t xml:space="preserve">VS. 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>Photinia beauverdiana</w:t>
            </w:r>
          </w:p>
        </w:tc>
      </w:tr>
      <w:tr w:rsidR="00AD0F21" w:rsidTr="00166235">
        <w:trPr>
          <w:trHeight w:val="378"/>
        </w:trPr>
        <w:tc>
          <w:tcPr>
            <w:tcW w:w="5495" w:type="dxa"/>
          </w:tcPr>
          <w:p w:rsidR="00AD0F21" w:rsidRDefault="004D1FB5" w:rsidP="00170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D7E64" wp14:editId="5FD6731B">
                  <wp:extent cx="2160000" cy="2155429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13-sp21.tif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5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AD0F21" w:rsidRDefault="004D1FB5" w:rsidP="00170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0AB62A" wp14:editId="52FB3D8D">
                  <wp:extent cx="3020571" cy="2160000"/>
                  <wp:effectExtent l="0" t="0" r="889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13sp42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7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B1C" w:rsidTr="00166235">
        <w:trPr>
          <w:trHeight w:val="378"/>
        </w:trPr>
        <w:tc>
          <w:tcPr>
            <w:tcW w:w="5495" w:type="dxa"/>
          </w:tcPr>
          <w:p w:rsidR="004D1FB5" w:rsidRPr="004D1FB5" w:rsidRDefault="004D1FB5" w:rsidP="004D1FB5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D1FB5">
              <w:rPr>
                <w:rFonts w:ascii="Times New Roman" w:hAnsi="Times New Roman" w:cs="Times New Roman"/>
                <w:noProof/>
                <w:sz w:val="20"/>
                <w:szCs w:val="20"/>
              </w:rPr>
              <w:t>g)</w:t>
            </w:r>
            <w:r w:rsidRPr="004D1FB5">
              <w:rPr>
                <w:rFonts w:ascii="Times New Roman" w:hAnsi="Times New Roman" w:cs="Times New Roman"/>
                <w:i/>
                <w:iCs/>
                <w:color w:val="000000"/>
                <w:kern w:val="24"/>
                <w:sz w:val="20"/>
                <w:szCs w:val="20"/>
              </w:rPr>
              <w:t xml:space="preserve"> 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Neolitsea aurata var. paraciculata </w:t>
            </w:r>
            <w:r w:rsidRPr="004D1FB5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t>(red circle)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4D1FB5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t>and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Cornus elliptica </w:t>
            </w:r>
            <w:r w:rsidRPr="004D1FB5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t>(blue circle)</w:t>
            </w:r>
          </w:p>
          <w:p w:rsidR="00D26B1C" w:rsidRDefault="00D26B1C" w:rsidP="00170882">
            <w:pPr>
              <w:rPr>
                <w:noProof/>
              </w:rPr>
            </w:pPr>
          </w:p>
        </w:tc>
        <w:tc>
          <w:tcPr>
            <w:tcW w:w="5103" w:type="dxa"/>
          </w:tcPr>
          <w:p w:rsidR="00D26B1C" w:rsidRDefault="004D1FB5" w:rsidP="004D1FB5">
            <w:pPr>
              <w:rPr>
                <w:noProof/>
              </w:rPr>
            </w:pPr>
            <w:r w:rsidRPr="004D1FB5">
              <w:rPr>
                <w:rFonts w:ascii="Times New Roman" w:hAnsi="Times New Roman" w:cs="Times New Roman"/>
                <w:noProof/>
              </w:rPr>
              <w:t>(h)</w:t>
            </w:r>
            <w:r>
              <w:rPr>
                <w:rFonts w:hint="eastAsia"/>
                <w:noProof/>
              </w:rPr>
              <w:t xml:space="preserve"> 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Neolitsea aurata var. paraciculata </w:t>
            </w:r>
            <w:r>
              <w:rPr>
                <w:rFonts w:ascii="Times New Roman" w:hAnsi="Times New Roman" w:cs="Times New Roman" w:hint="eastAsia"/>
                <w:iCs/>
                <w:noProof/>
                <w:sz w:val="20"/>
                <w:szCs w:val="20"/>
              </w:rPr>
              <w:t>VS.</w:t>
            </w:r>
            <w:r w:rsidRPr="004D1FB5">
              <w:rPr>
                <w:rFonts w:ascii="Times New Roman" w:hAnsi="Times New Roman" w:cs="Times New Roman"/>
                <w:i/>
                <w:iCs/>
                <w:noProof/>
                <w:sz w:val="20"/>
                <w:szCs w:val="20"/>
              </w:rPr>
              <w:t xml:space="preserve"> Cornus elliptica </w:t>
            </w:r>
          </w:p>
        </w:tc>
      </w:tr>
      <w:tr w:rsidR="00D26B1C" w:rsidTr="00166235">
        <w:trPr>
          <w:trHeight w:val="378"/>
        </w:trPr>
        <w:tc>
          <w:tcPr>
            <w:tcW w:w="5495" w:type="dxa"/>
          </w:tcPr>
          <w:p w:rsidR="00D26B1C" w:rsidRDefault="004D1FB5" w:rsidP="00170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83A21B" wp14:editId="4AEED4B4">
                  <wp:extent cx="2160000" cy="215542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22sp31.ti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5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26B1C" w:rsidRDefault="004D1FB5" w:rsidP="0017088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2D0A3" wp14:editId="34EACF7D">
                  <wp:extent cx="3020571" cy="2160000"/>
                  <wp:effectExtent l="0" t="0" r="889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22vs.sp31.tif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7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D3C" w:rsidRDefault="009B7D3C"/>
    <w:p w:rsidR="004D1FB5" w:rsidRPr="006860E3" w:rsidRDefault="0093124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753A3">
        <w:rPr>
          <w:rFonts w:ascii="Times New Roman" w:hAnsi="Times New Roman" w:cs="Times New Roman"/>
          <w:b/>
          <w:sz w:val="24"/>
          <w:szCs w:val="24"/>
        </w:rPr>
        <w:t>Fig S2.</w:t>
      </w:r>
      <w:proofErr w:type="gramEnd"/>
      <w:r w:rsidRPr="00B753A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753A3">
        <w:rPr>
          <w:rFonts w:ascii="Times New Roman" w:hAnsi="Times New Roman" w:cs="Times New Roman"/>
          <w:b/>
          <w:sz w:val="24"/>
          <w:szCs w:val="24"/>
        </w:rPr>
        <w:t>Examples of spatial distributions and bivariate fine-scale species interactions for arbor species (a-d) and shrub species (e-h)</w:t>
      </w:r>
      <w:r w:rsidRPr="00B753A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753A3">
        <w:rPr>
          <w:rFonts w:ascii="Times New Roman" w:hAnsi="Times New Roman" w:cs="Times New Roman"/>
          <w:sz w:val="24"/>
          <w:szCs w:val="24"/>
        </w:rPr>
        <w:t xml:space="preserve"> </w:t>
      </w:r>
      <w:r w:rsidR="00B753A3">
        <w:rPr>
          <w:rFonts w:ascii="Times New Roman" w:hAnsi="Times New Roman" w:cs="Times New Roman" w:hint="eastAsia"/>
          <w:sz w:val="24"/>
          <w:szCs w:val="24"/>
        </w:rPr>
        <w:t>Shown are the bivariate g</w:t>
      </w:r>
      <w:r w:rsidR="00B753A3" w:rsidRPr="00B753A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B753A3">
        <w:rPr>
          <w:rFonts w:ascii="Times New Roman" w:hAnsi="Times New Roman" w:cs="Times New Roman" w:hint="eastAsia"/>
          <w:sz w:val="24"/>
          <w:szCs w:val="24"/>
          <w:vertAlign w:val="subscript"/>
        </w:rPr>
        <w:t xml:space="preserve"> </w:t>
      </w:r>
      <w:r w:rsidR="00B753A3">
        <w:rPr>
          <w:rFonts w:ascii="Times New Roman" w:hAnsi="Times New Roman" w:cs="Times New Roman" w:hint="eastAsia"/>
          <w:sz w:val="24"/>
          <w:szCs w:val="24"/>
        </w:rPr>
        <w:t>pair-correlation function of the data in dependence on scale r (closed circle), the expected g</w:t>
      </w:r>
      <w:r w:rsidR="00B753A3" w:rsidRPr="00B753A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B753A3">
        <w:rPr>
          <w:rFonts w:ascii="Times New Roman" w:hAnsi="Times New Roman" w:cs="Times New Roman" w:hint="eastAsia"/>
          <w:sz w:val="24"/>
          <w:szCs w:val="24"/>
        </w:rPr>
        <w:t xml:space="preserve"> function under the heterogeneous Poisson null model (open circle) and the simulation envelopes (</w:t>
      </w:r>
      <w:r w:rsidR="006860E3">
        <w:rPr>
          <w:rFonts w:ascii="Times New Roman" w:hAnsi="Times New Roman" w:cs="Times New Roman" w:hint="eastAsia"/>
          <w:sz w:val="24"/>
          <w:szCs w:val="24"/>
        </w:rPr>
        <w:t>gray line</w:t>
      </w:r>
      <w:r w:rsidR="00B753A3">
        <w:rPr>
          <w:rFonts w:ascii="Times New Roman" w:hAnsi="Times New Roman" w:cs="Times New Roman" w:hint="eastAsia"/>
          <w:sz w:val="24"/>
          <w:szCs w:val="24"/>
        </w:rPr>
        <w:t>)</w:t>
      </w:r>
      <w:r w:rsidR="006860E3">
        <w:rPr>
          <w:rFonts w:ascii="Times New Roman" w:hAnsi="Times New Roman" w:cs="Times New Roman" w:hint="eastAsia"/>
          <w:sz w:val="24"/>
          <w:szCs w:val="24"/>
        </w:rPr>
        <w:t xml:space="preserve"> being the fifth-lowest and the fifth-highest values of the Monte Carlo simulations of the null mo</w:t>
      </w:r>
      <w:bookmarkStart w:id="0" w:name="_GoBack"/>
      <w:bookmarkEnd w:id="0"/>
      <w:r w:rsidR="006860E3">
        <w:rPr>
          <w:rFonts w:ascii="Times New Roman" w:hAnsi="Times New Roman" w:cs="Times New Roman" w:hint="eastAsia"/>
          <w:sz w:val="24"/>
          <w:szCs w:val="24"/>
        </w:rPr>
        <w:t xml:space="preserve">des. </w:t>
      </w:r>
      <w:r w:rsidR="006860E3">
        <w:rPr>
          <w:rFonts w:ascii="Times New Roman" w:hAnsi="Times New Roman" w:cs="Times New Roman"/>
          <w:sz w:val="24"/>
          <w:szCs w:val="24"/>
        </w:rPr>
        <w:t>T</w:t>
      </w:r>
      <w:r w:rsidR="006860E3">
        <w:rPr>
          <w:rFonts w:ascii="Times New Roman" w:hAnsi="Times New Roman" w:cs="Times New Roman" w:hint="eastAsia"/>
          <w:sz w:val="24"/>
          <w:szCs w:val="24"/>
        </w:rPr>
        <w:t>he horizontal lines give the expected g</w:t>
      </w:r>
      <w:r w:rsidR="006860E3" w:rsidRPr="006860E3">
        <w:rPr>
          <w:rFonts w:ascii="Times New Roman" w:hAnsi="Times New Roman" w:cs="Times New Roman" w:hint="eastAsia"/>
          <w:sz w:val="24"/>
          <w:szCs w:val="24"/>
          <w:vertAlign w:val="subscript"/>
        </w:rPr>
        <w:t>12</w:t>
      </w:r>
      <w:r w:rsidR="006860E3">
        <w:rPr>
          <w:rFonts w:ascii="Times New Roman" w:hAnsi="Times New Roman" w:cs="Times New Roman" w:hint="eastAsia"/>
          <w:sz w:val="24"/>
          <w:szCs w:val="24"/>
        </w:rPr>
        <w:t xml:space="preserve"> function for independent patterns.</w:t>
      </w:r>
    </w:p>
    <w:sectPr w:rsidR="004D1FB5" w:rsidRPr="006860E3" w:rsidSect="00AD0F21">
      <w:pgSz w:w="11907" w:h="28350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B9D" w:rsidRDefault="005B2B9D" w:rsidP="00C50DE2">
      <w:r>
        <w:separator/>
      </w:r>
    </w:p>
  </w:endnote>
  <w:endnote w:type="continuationSeparator" w:id="0">
    <w:p w:rsidR="005B2B9D" w:rsidRDefault="005B2B9D" w:rsidP="00C5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B9D" w:rsidRDefault="005B2B9D" w:rsidP="00C50DE2">
      <w:r>
        <w:separator/>
      </w:r>
    </w:p>
  </w:footnote>
  <w:footnote w:type="continuationSeparator" w:id="0">
    <w:p w:rsidR="005B2B9D" w:rsidRDefault="005B2B9D" w:rsidP="00C50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86CFC"/>
    <w:multiLevelType w:val="hybridMultilevel"/>
    <w:tmpl w:val="DA00B56C"/>
    <w:lvl w:ilvl="0" w:tplc="8E605CC8">
      <w:start w:val="4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9AB5946"/>
    <w:multiLevelType w:val="hybridMultilevel"/>
    <w:tmpl w:val="D144CEE0"/>
    <w:lvl w:ilvl="0" w:tplc="1744E99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9C305D0"/>
    <w:multiLevelType w:val="hybridMultilevel"/>
    <w:tmpl w:val="006EB6B6"/>
    <w:lvl w:ilvl="0" w:tplc="69AEB4B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E00480B"/>
    <w:multiLevelType w:val="hybridMultilevel"/>
    <w:tmpl w:val="D144CEE0"/>
    <w:lvl w:ilvl="0" w:tplc="1744E99C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FC35C56"/>
    <w:multiLevelType w:val="hybridMultilevel"/>
    <w:tmpl w:val="DA00B56C"/>
    <w:lvl w:ilvl="0" w:tplc="8E605CC8">
      <w:start w:val="4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6D5"/>
    <w:rsid w:val="00166235"/>
    <w:rsid w:val="00170882"/>
    <w:rsid w:val="002256D5"/>
    <w:rsid w:val="004D1FB5"/>
    <w:rsid w:val="00594942"/>
    <w:rsid w:val="005B2B9D"/>
    <w:rsid w:val="006860E3"/>
    <w:rsid w:val="00931243"/>
    <w:rsid w:val="009B7D3C"/>
    <w:rsid w:val="00AD0F21"/>
    <w:rsid w:val="00B753A3"/>
    <w:rsid w:val="00C50DE2"/>
    <w:rsid w:val="00D26B1C"/>
    <w:rsid w:val="00D463AF"/>
    <w:rsid w:val="00E864A9"/>
    <w:rsid w:val="00F1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0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0D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0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0DE2"/>
    <w:rPr>
      <w:sz w:val="18"/>
      <w:szCs w:val="18"/>
    </w:rPr>
  </w:style>
  <w:style w:type="table" w:styleId="a5">
    <w:name w:val="Table Grid"/>
    <w:basedOn w:val="a1"/>
    <w:uiPriority w:val="59"/>
    <w:rsid w:val="00C50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50DE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50DE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50DE2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D1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0D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0DE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0D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0DE2"/>
    <w:rPr>
      <w:sz w:val="18"/>
      <w:szCs w:val="18"/>
    </w:rPr>
  </w:style>
  <w:style w:type="table" w:styleId="a5">
    <w:name w:val="Table Grid"/>
    <w:basedOn w:val="a1"/>
    <w:uiPriority w:val="59"/>
    <w:rsid w:val="00C50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50DE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50DE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50DE2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D1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wqg</dc:creator>
  <cp:keywords/>
  <dc:description/>
  <cp:lastModifiedBy>wqg</cp:lastModifiedBy>
  <cp:revision>5</cp:revision>
  <dcterms:created xsi:type="dcterms:W3CDTF">2014-02-24T13:52:00Z</dcterms:created>
  <dcterms:modified xsi:type="dcterms:W3CDTF">2014-02-27T13:54:00Z</dcterms:modified>
</cp:coreProperties>
</file>