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9C" w:rsidRPr="00656251" w:rsidRDefault="006E5163" w:rsidP="00B54AF4">
      <w:pPr>
        <w:pStyle w:val="ParawithChead"/>
        <w:spacing w:before="0" w:after="60" w:line="360" w:lineRule="auto"/>
        <w:rPr>
          <w:rFonts w:eastAsia="Times New Roman"/>
          <w:bCs/>
          <w:sz w:val="24"/>
          <w:szCs w:val="24"/>
        </w:rPr>
      </w:pPr>
      <w:r>
        <w:rPr>
          <w:rFonts w:eastAsia="Times New Roman"/>
          <w:b/>
          <w:bCs/>
          <w:sz w:val="24"/>
          <w:szCs w:val="24"/>
        </w:rPr>
        <w:t>Table S</w:t>
      </w:r>
      <w:r w:rsidRPr="00656251">
        <w:rPr>
          <w:rFonts w:eastAsia="Times New Roman"/>
          <w:b/>
          <w:bCs/>
          <w:sz w:val="24"/>
          <w:szCs w:val="24"/>
        </w:rPr>
        <w:t>2</w:t>
      </w:r>
      <w:r w:rsidR="00A669A3">
        <w:rPr>
          <w:rFonts w:eastAsia="Times New Roman"/>
          <w:b/>
          <w:bCs/>
          <w:sz w:val="24"/>
          <w:szCs w:val="24"/>
        </w:rPr>
        <w:t>.</w:t>
      </w:r>
      <w:r w:rsidRPr="00656251">
        <w:rPr>
          <w:rFonts w:eastAsia="Times New Roman"/>
          <w:bCs/>
          <w:sz w:val="24"/>
          <w:szCs w:val="24"/>
        </w:rPr>
        <w:t xml:space="preserve"> </w:t>
      </w:r>
      <w:proofErr w:type="gramStart"/>
      <w:r w:rsidR="00215634" w:rsidRPr="00215634">
        <w:rPr>
          <w:b/>
          <w:sz w:val="24"/>
          <w:szCs w:val="24"/>
        </w:rPr>
        <w:t>Performance comparison of ensemble methods</w:t>
      </w:r>
      <w:r w:rsidR="00A669A3">
        <w:rPr>
          <w:rFonts w:eastAsia="Times New Roman"/>
          <w:bCs/>
          <w:sz w:val="24"/>
          <w:szCs w:val="24"/>
        </w:rPr>
        <w:t>.</w:t>
      </w:r>
      <w:proofErr w:type="gramEnd"/>
      <w:r w:rsidR="00A669A3">
        <w:rPr>
          <w:rFonts w:eastAsia="Times New Roman"/>
          <w:bCs/>
          <w:sz w:val="24"/>
          <w:szCs w:val="24"/>
        </w:rPr>
        <w:t xml:space="preserve"> </w:t>
      </w:r>
      <w:r w:rsidR="00296136" w:rsidRPr="00EA7D0A">
        <w:rPr>
          <w:sz w:val="24"/>
          <w:szCs w:val="24"/>
          <w:lang w:val="en-SG"/>
        </w:rPr>
        <w:t xml:space="preserve">We compare our </w:t>
      </w:r>
      <w:r w:rsidR="00296136">
        <w:rPr>
          <w:sz w:val="24"/>
          <w:szCs w:val="24"/>
          <w:lang w:val="en-SG"/>
        </w:rPr>
        <w:t>EPU with two ensemble baselines: the first</w:t>
      </w:r>
      <w:r w:rsidR="00296136" w:rsidRPr="00EA7D0A">
        <w:rPr>
          <w:sz w:val="24"/>
          <w:szCs w:val="24"/>
          <w:lang w:val="en-SG"/>
        </w:rPr>
        <w:t xml:space="preserve"> one is to adopt a </w:t>
      </w:r>
      <w:r w:rsidR="00296136">
        <w:rPr>
          <w:sz w:val="24"/>
          <w:szCs w:val="24"/>
          <w:lang w:val="en-SG"/>
        </w:rPr>
        <w:t>majority vote</w:t>
      </w:r>
      <w:r w:rsidR="00296136" w:rsidRPr="00EA7D0A">
        <w:rPr>
          <w:sz w:val="24"/>
          <w:szCs w:val="24"/>
          <w:lang w:val="en-SG"/>
        </w:rPr>
        <w:t xml:space="preserve"> of the three models trained individually</w:t>
      </w:r>
      <w:r w:rsidR="00296136">
        <w:rPr>
          <w:sz w:val="24"/>
          <w:szCs w:val="24"/>
          <w:lang w:val="en-SG"/>
        </w:rPr>
        <w:t>;</w:t>
      </w:r>
      <w:r w:rsidR="00296136" w:rsidRPr="00EA7D0A">
        <w:rPr>
          <w:sz w:val="24"/>
          <w:szCs w:val="24"/>
          <w:lang w:val="en-SG"/>
        </w:rPr>
        <w:t xml:space="preserve"> the </w:t>
      </w:r>
      <w:r w:rsidR="00296136">
        <w:rPr>
          <w:sz w:val="24"/>
          <w:szCs w:val="24"/>
          <w:lang w:val="en-SG"/>
        </w:rPr>
        <w:t>second</w:t>
      </w:r>
      <w:r w:rsidR="00296136" w:rsidRPr="00EA7D0A">
        <w:rPr>
          <w:sz w:val="24"/>
          <w:szCs w:val="24"/>
          <w:lang w:val="en-SG"/>
        </w:rPr>
        <w:t xml:space="preserve"> one applies a weighted </w:t>
      </w:r>
      <w:r w:rsidR="00296136">
        <w:rPr>
          <w:sz w:val="24"/>
          <w:szCs w:val="24"/>
          <w:lang w:val="en-SG"/>
        </w:rPr>
        <w:t>majority vote</w:t>
      </w:r>
      <w:r w:rsidR="00296136" w:rsidRPr="00EA7D0A">
        <w:rPr>
          <w:sz w:val="24"/>
          <w:szCs w:val="24"/>
          <w:lang w:val="en-SG"/>
        </w:rPr>
        <w:t xml:space="preserve"> based on accuracy of component models. Table S2 performs evaluation of three ensemble approaches on six disease groups, and EPU consistently outperforms other ensemble methods significantly, which indicates </w:t>
      </w:r>
      <w:r w:rsidR="00296136">
        <w:rPr>
          <w:sz w:val="24"/>
          <w:szCs w:val="24"/>
          <w:lang w:val="en-SG"/>
        </w:rPr>
        <w:t>n</w:t>
      </w:r>
      <w:r w:rsidR="00296136" w:rsidRPr="00EA7D0A">
        <w:rPr>
          <w:sz w:val="24"/>
          <w:szCs w:val="24"/>
          <w:lang w:val="en-SG"/>
        </w:rPr>
        <w:t xml:space="preserve">either </w:t>
      </w:r>
      <w:r w:rsidR="00296136">
        <w:rPr>
          <w:sz w:val="24"/>
          <w:szCs w:val="24"/>
          <w:lang w:val="en-SG"/>
        </w:rPr>
        <w:t xml:space="preserve">two existing combination baselines is </w:t>
      </w:r>
      <w:r w:rsidR="00296136" w:rsidRPr="00EA7D0A">
        <w:rPr>
          <w:sz w:val="24"/>
          <w:szCs w:val="24"/>
          <w:lang w:val="en-SG"/>
        </w:rPr>
        <w:t xml:space="preserve">able to balance component classifiers with proper weights. </w:t>
      </w:r>
      <w:r w:rsidR="00296136">
        <w:rPr>
          <w:sz w:val="24"/>
          <w:szCs w:val="24"/>
          <w:lang w:val="en-SG"/>
        </w:rPr>
        <w:t>Majority vote</w:t>
      </w:r>
      <w:r w:rsidR="00296136" w:rsidRPr="00EA7D0A">
        <w:rPr>
          <w:sz w:val="24"/>
          <w:szCs w:val="24"/>
          <w:lang w:val="en-SG"/>
        </w:rPr>
        <w:t xml:space="preserve"> has the worst performance due to equally weighting all components for any disease group evaluations. On the other hand, weighted </w:t>
      </w:r>
      <w:r w:rsidR="00296136">
        <w:rPr>
          <w:sz w:val="24"/>
          <w:szCs w:val="24"/>
          <w:lang w:val="en-SG"/>
        </w:rPr>
        <w:t>majority vote</w:t>
      </w:r>
      <w:r w:rsidR="00296136" w:rsidRPr="00EA7D0A">
        <w:rPr>
          <w:sz w:val="24"/>
          <w:szCs w:val="24"/>
          <w:lang w:val="en-SG"/>
        </w:rPr>
        <w:t xml:space="preserve"> roughly equates single classifier scenario with that in ensemble classifiers. Unlike above two approaches, EPU uses Gradient decent to optimize the weights of each component classifiers under each disease group, which regulates the weights with respect to different disease groups.</w:t>
      </w:r>
    </w:p>
    <w:tbl>
      <w:tblPr>
        <w:tblStyle w:val="TableGrid"/>
        <w:tblW w:w="0" w:type="auto"/>
        <w:tblLook w:val="04A0"/>
      </w:tblPr>
      <w:tblGrid>
        <w:gridCol w:w="1949"/>
        <w:gridCol w:w="2135"/>
        <w:gridCol w:w="1596"/>
        <w:gridCol w:w="1765"/>
        <w:gridCol w:w="1797"/>
      </w:tblGrid>
      <w:tr w:rsidR="00296136" w:rsidRPr="005261F8" w:rsidTr="00D41C45">
        <w:tc>
          <w:tcPr>
            <w:tcW w:w="1950" w:type="dxa"/>
          </w:tcPr>
          <w:p w:rsidR="00296136" w:rsidRPr="005261F8" w:rsidRDefault="00296136" w:rsidP="00D41C45">
            <w:pPr>
              <w:pStyle w:val="ParaNoInd"/>
              <w:rPr>
                <w:b/>
                <w:sz w:val="24"/>
                <w:szCs w:val="24"/>
              </w:rPr>
            </w:pPr>
            <w:r w:rsidRPr="005261F8">
              <w:rPr>
                <w:b/>
                <w:sz w:val="24"/>
                <w:szCs w:val="24"/>
              </w:rPr>
              <w:t>Disease group</w:t>
            </w:r>
          </w:p>
        </w:tc>
        <w:tc>
          <w:tcPr>
            <w:tcW w:w="2225" w:type="dxa"/>
          </w:tcPr>
          <w:p w:rsidR="00296136" w:rsidRPr="005261F8" w:rsidRDefault="00296136" w:rsidP="00D41C45">
            <w:pPr>
              <w:pStyle w:val="ParaNoInd"/>
              <w:rPr>
                <w:b/>
                <w:sz w:val="24"/>
                <w:szCs w:val="24"/>
              </w:rPr>
            </w:pPr>
            <w:r w:rsidRPr="005261F8">
              <w:rPr>
                <w:b/>
                <w:sz w:val="24"/>
                <w:szCs w:val="24"/>
              </w:rPr>
              <w:t>Techniques</w:t>
            </w:r>
          </w:p>
        </w:tc>
        <w:tc>
          <w:tcPr>
            <w:tcW w:w="1647" w:type="dxa"/>
          </w:tcPr>
          <w:p w:rsidR="00296136" w:rsidRPr="005261F8" w:rsidRDefault="00296136" w:rsidP="00D41C45">
            <w:pPr>
              <w:pStyle w:val="ParaNoInd"/>
              <w:jc w:val="center"/>
              <w:rPr>
                <w:b/>
                <w:sz w:val="24"/>
                <w:szCs w:val="24"/>
              </w:rPr>
            </w:pPr>
            <w:r w:rsidRPr="005261F8">
              <w:rPr>
                <w:b/>
                <w:sz w:val="24"/>
                <w:szCs w:val="24"/>
              </w:rPr>
              <w:t>Precision (</w:t>
            </w:r>
            <w:r w:rsidRPr="005261F8">
              <w:rPr>
                <w:b/>
                <w:i/>
                <w:sz w:val="24"/>
                <w:szCs w:val="24"/>
              </w:rPr>
              <w:t>p</w:t>
            </w:r>
            <w:r w:rsidRPr="005261F8">
              <w:rPr>
                <w:b/>
                <w:sz w:val="24"/>
                <w:szCs w:val="24"/>
              </w:rPr>
              <w:t>)</w:t>
            </w:r>
          </w:p>
        </w:tc>
        <w:tc>
          <w:tcPr>
            <w:tcW w:w="1872" w:type="dxa"/>
          </w:tcPr>
          <w:p w:rsidR="00296136" w:rsidRPr="005261F8" w:rsidRDefault="00296136" w:rsidP="00D41C45">
            <w:pPr>
              <w:pStyle w:val="ParaNoInd"/>
              <w:jc w:val="center"/>
              <w:rPr>
                <w:b/>
                <w:sz w:val="24"/>
                <w:szCs w:val="24"/>
              </w:rPr>
            </w:pPr>
            <w:r w:rsidRPr="005261F8">
              <w:rPr>
                <w:b/>
                <w:sz w:val="24"/>
                <w:szCs w:val="24"/>
              </w:rPr>
              <w:t>Recall (</w:t>
            </w:r>
            <w:r w:rsidRPr="005261F8">
              <w:rPr>
                <w:b/>
                <w:i/>
                <w:sz w:val="24"/>
                <w:szCs w:val="24"/>
              </w:rPr>
              <w:t>r</w:t>
            </w:r>
            <w:r w:rsidRPr="005261F8">
              <w:rPr>
                <w:b/>
                <w:sz w:val="24"/>
                <w:szCs w:val="24"/>
              </w:rPr>
              <w:t>)</w:t>
            </w:r>
          </w:p>
        </w:tc>
        <w:tc>
          <w:tcPr>
            <w:tcW w:w="1882" w:type="dxa"/>
          </w:tcPr>
          <w:p w:rsidR="00296136" w:rsidRPr="005261F8" w:rsidRDefault="00296136" w:rsidP="00D41C45">
            <w:pPr>
              <w:pStyle w:val="ParaNoInd"/>
              <w:jc w:val="center"/>
              <w:rPr>
                <w:b/>
                <w:sz w:val="24"/>
                <w:szCs w:val="24"/>
              </w:rPr>
            </w:pPr>
            <w:r w:rsidRPr="005261F8">
              <w:rPr>
                <w:b/>
                <w:sz w:val="24"/>
                <w:szCs w:val="24"/>
              </w:rPr>
              <w:t>F-measure (</w:t>
            </w:r>
            <w:r w:rsidRPr="005261F8">
              <w:rPr>
                <w:b/>
                <w:i/>
                <w:sz w:val="24"/>
                <w:szCs w:val="24"/>
              </w:rPr>
              <w:t>F</w:t>
            </w:r>
            <w:r w:rsidRPr="005261F8">
              <w:rPr>
                <w:b/>
                <w:sz w:val="24"/>
                <w:szCs w:val="24"/>
              </w:rPr>
              <w:t>)</w:t>
            </w:r>
          </w:p>
        </w:tc>
      </w:tr>
      <w:tr w:rsidR="00296136" w:rsidRPr="005261F8" w:rsidTr="00D41C45">
        <w:trPr>
          <w:trHeight w:val="231"/>
        </w:trPr>
        <w:tc>
          <w:tcPr>
            <w:tcW w:w="1950" w:type="dxa"/>
            <w:vMerge w:val="restart"/>
          </w:tcPr>
          <w:p w:rsidR="00296136" w:rsidRPr="005261F8" w:rsidRDefault="00296136" w:rsidP="00D41C45">
            <w:pPr>
              <w:pStyle w:val="ParaNoInd"/>
              <w:rPr>
                <w:sz w:val="24"/>
                <w:szCs w:val="24"/>
              </w:rPr>
            </w:pPr>
            <w:r w:rsidRPr="005261F8">
              <w:rPr>
                <w:sz w:val="24"/>
                <w:szCs w:val="24"/>
              </w:rPr>
              <w:t>Cardiovascular</w:t>
            </w:r>
          </w:p>
        </w:tc>
        <w:tc>
          <w:tcPr>
            <w:tcW w:w="2225" w:type="dxa"/>
            <w:tcBorders>
              <w:top w:val="single" w:sz="4" w:space="0" w:color="auto"/>
              <w:bottom w:val="single" w:sz="4" w:space="0" w:color="auto"/>
            </w:tcBorders>
          </w:tcPr>
          <w:p w:rsidR="00296136" w:rsidRPr="005261F8" w:rsidRDefault="00296136" w:rsidP="00D41C45">
            <w:pPr>
              <w:rPr>
                <w:rFonts w:ascii="Times New Roman" w:hAnsi="Times New Roman" w:cs="Times New Roman"/>
                <w:sz w:val="24"/>
                <w:szCs w:val="24"/>
              </w:rPr>
            </w:pPr>
            <w:r w:rsidRPr="005261F8">
              <w:rPr>
                <w:rFonts w:ascii="Times New Roman" w:hAnsi="Times New Roman" w:cs="Times New Roman"/>
                <w:sz w:val="24"/>
                <w:szCs w:val="24"/>
              </w:rPr>
              <w:t>Weighted majority vote</w:t>
            </w:r>
          </w:p>
        </w:tc>
        <w:tc>
          <w:tcPr>
            <w:tcW w:w="1647" w:type="dxa"/>
            <w:tcBorders>
              <w:top w:val="single" w:sz="4"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73.7%</w:t>
            </w:r>
          </w:p>
        </w:tc>
        <w:tc>
          <w:tcPr>
            <w:tcW w:w="1872" w:type="dxa"/>
            <w:tcBorders>
              <w:top w:val="single" w:sz="4"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87.3%</w:t>
            </w:r>
          </w:p>
        </w:tc>
        <w:tc>
          <w:tcPr>
            <w:tcW w:w="1882" w:type="dxa"/>
            <w:tcBorders>
              <w:top w:val="single" w:sz="4"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80.0%</w:t>
            </w:r>
          </w:p>
        </w:tc>
      </w:tr>
      <w:tr w:rsidR="00296136" w:rsidRPr="005261F8" w:rsidTr="00D41C45">
        <w:trPr>
          <w:trHeight w:val="143"/>
        </w:trPr>
        <w:tc>
          <w:tcPr>
            <w:tcW w:w="1950" w:type="dxa"/>
            <w:vMerge/>
          </w:tcPr>
          <w:p w:rsidR="00296136" w:rsidRPr="005261F8" w:rsidRDefault="00296136" w:rsidP="00D41C45">
            <w:pPr>
              <w:pStyle w:val="ParaNoInd"/>
              <w:rPr>
                <w:sz w:val="24"/>
                <w:szCs w:val="24"/>
              </w:rPr>
            </w:pPr>
          </w:p>
        </w:tc>
        <w:tc>
          <w:tcPr>
            <w:tcW w:w="2225" w:type="dxa"/>
            <w:tcBorders>
              <w:top w:val="single" w:sz="4" w:space="0" w:color="auto"/>
              <w:bottom w:val="single" w:sz="4" w:space="0" w:color="auto"/>
            </w:tcBorders>
          </w:tcPr>
          <w:p w:rsidR="00296136" w:rsidRPr="005261F8" w:rsidRDefault="00296136" w:rsidP="00D41C45">
            <w:pPr>
              <w:rPr>
                <w:rFonts w:ascii="Times New Roman" w:hAnsi="Times New Roman" w:cs="Times New Roman"/>
                <w:sz w:val="24"/>
                <w:szCs w:val="24"/>
              </w:rPr>
            </w:pPr>
            <w:r w:rsidRPr="005261F8">
              <w:rPr>
                <w:rFonts w:ascii="Times New Roman" w:hAnsi="Times New Roman" w:cs="Times New Roman"/>
                <w:sz w:val="24"/>
                <w:szCs w:val="24"/>
              </w:rPr>
              <w:t>majority vote</w:t>
            </w:r>
          </w:p>
        </w:tc>
        <w:tc>
          <w:tcPr>
            <w:tcW w:w="1647" w:type="dxa"/>
            <w:tcBorders>
              <w:top w:val="single" w:sz="4"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56.3%</w:t>
            </w:r>
          </w:p>
        </w:tc>
        <w:tc>
          <w:tcPr>
            <w:tcW w:w="1872" w:type="dxa"/>
            <w:tcBorders>
              <w:top w:val="single" w:sz="4"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80.0%</w:t>
            </w:r>
          </w:p>
        </w:tc>
        <w:tc>
          <w:tcPr>
            <w:tcW w:w="1882" w:type="dxa"/>
            <w:tcBorders>
              <w:top w:val="single" w:sz="4"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66.0%</w:t>
            </w:r>
          </w:p>
        </w:tc>
      </w:tr>
      <w:tr w:rsidR="00296136" w:rsidRPr="005261F8" w:rsidTr="00D41C45">
        <w:trPr>
          <w:trHeight w:val="100"/>
        </w:trPr>
        <w:tc>
          <w:tcPr>
            <w:tcW w:w="1950" w:type="dxa"/>
            <w:vMerge/>
            <w:tcBorders>
              <w:bottom w:val="single" w:sz="6" w:space="0" w:color="auto"/>
            </w:tcBorders>
          </w:tcPr>
          <w:p w:rsidR="00296136" w:rsidRPr="005261F8" w:rsidRDefault="00296136" w:rsidP="00D41C45">
            <w:pPr>
              <w:rPr>
                <w:rFonts w:ascii="Times New Roman" w:hAnsi="Times New Roman" w:cs="Times New Roman"/>
                <w:sz w:val="24"/>
                <w:szCs w:val="24"/>
              </w:rPr>
            </w:pPr>
          </w:p>
        </w:tc>
        <w:tc>
          <w:tcPr>
            <w:tcW w:w="2225" w:type="dxa"/>
            <w:tcBorders>
              <w:top w:val="single" w:sz="4" w:space="0" w:color="auto"/>
              <w:bottom w:val="single" w:sz="6" w:space="0" w:color="auto"/>
            </w:tcBorders>
          </w:tcPr>
          <w:p w:rsidR="00296136" w:rsidRPr="005261F8" w:rsidRDefault="00296136" w:rsidP="00D41C45">
            <w:pPr>
              <w:rPr>
                <w:rFonts w:ascii="Times New Roman" w:hAnsi="Times New Roman" w:cs="Times New Roman"/>
                <w:sz w:val="24"/>
                <w:szCs w:val="24"/>
              </w:rPr>
            </w:pPr>
            <w:r w:rsidRPr="005261F8">
              <w:rPr>
                <w:rFonts w:ascii="Times New Roman" w:hAnsi="Times New Roman" w:cs="Times New Roman"/>
                <w:sz w:val="24"/>
                <w:szCs w:val="24"/>
              </w:rPr>
              <w:t>EPU</w:t>
            </w:r>
          </w:p>
        </w:tc>
        <w:tc>
          <w:tcPr>
            <w:tcW w:w="1647" w:type="dxa"/>
            <w:tcBorders>
              <w:top w:val="single" w:sz="4" w:space="0" w:color="auto"/>
              <w:bottom w:val="single" w:sz="6"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85.2%</w:t>
            </w:r>
          </w:p>
        </w:tc>
        <w:tc>
          <w:tcPr>
            <w:tcW w:w="1872" w:type="dxa"/>
            <w:tcBorders>
              <w:top w:val="single" w:sz="4" w:space="0" w:color="auto"/>
              <w:bottom w:val="single" w:sz="6"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81.0%</w:t>
            </w:r>
          </w:p>
        </w:tc>
        <w:tc>
          <w:tcPr>
            <w:tcW w:w="1882" w:type="dxa"/>
            <w:tcBorders>
              <w:top w:val="single" w:sz="4" w:space="0" w:color="auto"/>
              <w:bottom w:val="single" w:sz="6" w:space="0" w:color="auto"/>
            </w:tcBorders>
          </w:tcPr>
          <w:p w:rsidR="00296136" w:rsidRPr="005261F8" w:rsidRDefault="00296136" w:rsidP="00D41C45">
            <w:pPr>
              <w:jc w:val="center"/>
              <w:rPr>
                <w:rFonts w:ascii="Times New Roman" w:hAnsi="Times New Roman" w:cs="Times New Roman"/>
                <w:b/>
                <w:sz w:val="24"/>
                <w:szCs w:val="24"/>
              </w:rPr>
            </w:pPr>
            <w:r w:rsidRPr="005261F8">
              <w:rPr>
                <w:rFonts w:ascii="Times New Roman" w:hAnsi="Times New Roman" w:cs="Times New Roman"/>
                <w:b/>
                <w:sz w:val="24"/>
                <w:szCs w:val="24"/>
              </w:rPr>
              <w:t>84.1%</w:t>
            </w:r>
          </w:p>
        </w:tc>
      </w:tr>
      <w:tr w:rsidR="00296136" w:rsidRPr="005261F8" w:rsidTr="00D41C45">
        <w:trPr>
          <w:trHeight w:val="137"/>
        </w:trPr>
        <w:tc>
          <w:tcPr>
            <w:tcW w:w="1950" w:type="dxa"/>
            <w:vMerge w:val="restart"/>
            <w:tcBorders>
              <w:top w:val="single" w:sz="6" w:space="0" w:color="auto"/>
            </w:tcBorders>
            <w:vAlign w:val="center"/>
          </w:tcPr>
          <w:p w:rsidR="00296136" w:rsidRPr="005261F8" w:rsidRDefault="00296136" w:rsidP="00D41C45">
            <w:pPr>
              <w:rPr>
                <w:rFonts w:ascii="Times New Roman" w:hAnsi="Times New Roman" w:cs="Times New Roman"/>
                <w:sz w:val="24"/>
                <w:szCs w:val="24"/>
              </w:rPr>
            </w:pPr>
            <w:r w:rsidRPr="005261F8">
              <w:rPr>
                <w:rFonts w:ascii="Times New Roman" w:hAnsi="Times New Roman" w:cs="Times New Roman"/>
                <w:sz w:val="24"/>
                <w:szCs w:val="24"/>
              </w:rPr>
              <w:t>Endocrine</w:t>
            </w:r>
          </w:p>
        </w:tc>
        <w:tc>
          <w:tcPr>
            <w:tcW w:w="2225" w:type="dxa"/>
            <w:tcBorders>
              <w:top w:val="single" w:sz="6" w:space="0" w:color="auto"/>
              <w:bottom w:val="single" w:sz="4" w:space="0" w:color="auto"/>
            </w:tcBorders>
          </w:tcPr>
          <w:p w:rsidR="00296136" w:rsidRPr="005261F8" w:rsidRDefault="00296136" w:rsidP="00D41C45">
            <w:pPr>
              <w:rPr>
                <w:rFonts w:ascii="Times New Roman" w:hAnsi="Times New Roman" w:cs="Times New Roman"/>
                <w:sz w:val="24"/>
                <w:szCs w:val="24"/>
              </w:rPr>
            </w:pPr>
            <w:r w:rsidRPr="005261F8">
              <w:rPr>
                <w:rFonts w:ascii="Times New Roman" w:hAnsi="Times New Roman" w:cs="Times New Roman"/>
                <w:sz w:val="24"/>
                <w:szCs w:val="24"/>
              </w:rPr>
              <w:t>Weighted majority vote</w:t>
            </w:r>
          </w:p>
        </w:tc>
        <w:tc>
          <w:tcPr>
            <w:tcW w:w="1647" w:type="dxa"/>
            <w:tcBorders>
              <w:top w:val="single" w:sz="6"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86.1%</w:t>
            </w:r>
          </w:p>
        </w:tc>
        <w:tc>
          <w:tcPr>
            <w:tcW w:w="1872" w:type="dxa"/>
            <w:tcBorders>
              <w:top w:val="single" w:sz="6"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84.0%</w:t>
            </w:r>
          </w:p>
        </w:tc>
        <w:tc>
          <w:tcPr>
            <w:tcW w:w="1882" w:type="dxa"/>
            <w:tcBorders>
              <w:top w:val="single" w:sz="6"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85.0%</w:t>
            </w:r>
          </w:p>
        </w:tc>
      </w:tr>
      <w:tr w:rsidR="00296136" w:rsidRPr="005261F8" w:rsidTr="00D41C45">
        <w:trPr>
          <w:trHeight w:val="103"/>
        </w:trPr>
        <w:tc>
          <w:tcPr>
            <w:tcW w:w="1950" w:type="dxa"/>
            <w:vMerge/>
            <w:tcBorders>
              <w:top w:val="single" w:sz="6" w:space="0" w:color="auto"/>
            </w:tcBorders>
            <w:vAlign w:val="center"/>
          </w:tcPr>
          <w:p w:rsidR="00296136" w:rsidRPr="005261F8" w:rsidRDefault="00296136" w:rsidP="00D41C45">
            <w:pPr>
              <w:rPr>
                <w:rFonts w:ascii="Times New Roman" w:hAnsi="Times New Roman" w:cs="Times New Roman"/>
                <w:sz w:val="24"/>
                <w:szCs w:val="24"/>
              </w:rPr>
            </w:pPr>
          </w:p>
        </w:tc>
        <w:tc>
          <w:tcPr>
            <w:tcW w:w="2225" w:type="dxa"/>
            <w:tcBorders>
              <w:top w:val="single" w:sz="4" w:space="0" w:color="auto"/>
              <w:bottom w:val="single" w:sz="4" w:space="0" w:color="auto"/>
            </w:tcBorders>
          </w:tcPr>
          <w:p w:rsidR="00296136" w:rsidRPr="005261F8" w:rsidRDefault="00296136" w:rsidP="00D41C45">
            <w:pPr>
              <w:rPr>
                <w:rFonts w:ascii="Times New Roman" w:hAnsi="Times New Roman" w:cs="Times New Roman"/>
                <w:sz w:val="24"/>
                <w:szCs w:val="24"/>
              </w:rPr>
            </w:pPr>
            <w:r w:rsidRPr="005261F8">
              <w:rPr>
                <w:rFonts w:ascii="Times New Roman" w:hAnsi="Times New Roman" w:cs="Times New Roman"/>
                <w:sz w:val="24"/>
                <w:szCs w:val="24"/>
              </w:rPr>
              <w:t>majority vote</w:t>
            </w:r>
          </w:p>
        </w:tc>
        <w:tc>
          <w:tcPr>
            <w:tcW w:w="1647" w:type="dxa"/>
            <w:tcBorders>
              <w:top w:val="single" w:sz="4"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65.5%</w:t>
            </w:r>
          </w:p>
        </w:tc>
        <w:tc>
          <w:tcPr>
            <w:tcW w:w="1872" w:type="dxa"/>
            <w:tcBorders>
              <w:top w:val="single" w:sz="4"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73.3%</w:t>
            </w:r>
          </w:p>
        </w:tc>
        <w:tc>
          <w:tcPr>
            <w:tcW w:w="1882" w:type="dxa"/>
            <w:tcBorders>
              <w:top w:val="single" w:sz="4"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67.9%</w:t>
            </w:r>
          </w:p>
        </w:tc>
      </w:tr>
      <w:tr w:rsidR="00296136" w:rsidRPr="005261F8" w:rsidTr="00D41C45">
        <w:trPr>
          <w:trHeight w:val="110"/>
        </w:trPr>
        <w:tc>
          <w:tcPr>
            <w:tcW w:w="1950" w:type="dxa"/>
            <w:vMerge/>
            <w:tcBorders>
              <w:bottom w:val="single" w:sz="6" w:space="0" w:color="auto"/>
            </w:tcBorders>
            <w:vAlign w:val="center"/>
          </w:tcPr>
          <w:p w:rsidR="00296136" w:rsidRPr="005261F8" w:rsidRDefault="00296136" w:rsidP="00D41C45">
            <w:pPr>
              <w:rPr>
                <w:rFonts w:ascii="Times New Roman" w:hAnsi="Times New Roman" w:cs="Times New Roman"/>
                <w:sz w:val="24"/>
                <w:szCs w:val="24"/>
              </w:rPr>
            </w:pPr>
          </w:p>
        </w:tc>
        <w:tc>
          <w:tcPr>
            <w:tcW w:w="2225" w:type="dxa"/>
            <w:tcBorders>
              <w:top w:val="single" w:sz="4" w:space="0" w:color="auto"/>
              <w:bottom w:val="single" w:sz="6" w:space="0" w:color="auto"/>
            </w:tcBorders>
          </w:tcPr>
          <w:p w:rsidR="00296136" w:rsidRPr="005261F8" w:rsidRDefault="00296136" w:rsidP="00D41C45">
            <w:pPr>
              <w:rPr>
                <w:rFonts w:ascii="Times New Roman" w:hAnsi="Times New Roman" w:cs="Times New Roman"/>
                <w:sz w:val="24"/>
                <w:szCs w:val="24"/>
              </w:rPr>
            </w:pPr>
            <w:r w:rsidRPr="005261F8">
              <w:rPr>
                <w:rFonts w:ascii="Times New Roman" w:hAnsi="Times New Roman" w:cs="Times New Roman"/>
                <w:sz w:val="24"/>
                <w:szCs w:val="24"/>
              </w:rPr>
              <w:t>EPU</w:t>
            </w:r>
          </w:p>
        </w:tc>
        <w:tc>
          <w:tcPr>
            <w:tcW w:w="1647" w:type="dxa"/>
            <w:tcBorders>
              <w:top w:val="single" w:sz="4" w:space="0" w:color="auto"/>
              <w:bottom w:val="single" w:sz="6"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88.1%</w:t>
            </w:r>
          </w:p>
        </w:tc>
        <w:tc>
          <w:tcPr>
            <w:tcW w:w="1872" w:type="dxa"/>
            <w:tcBorders>
              <w:top w:val="single" w:sz="4" w:space="0" w:color="auto"/>
              <w:bottom w:val="single" w:sz="6" w:space="0" w:color="auto"/>
            </w:tcBorders>
          </w:tcPr>
          <w:p w:rsidR="00296136" w:rsidRPr="005261F8" w:rsidRDefault="00296136" w:rsidP="00D41C45">
            <w:pPr>
              <w:pStyle w:val="ParaNoInd"/>
              <w:jc w:val="center"/>
              <w:rPr>
                <w:sz w:val="24"/>
                <w:szCs w:val="24"/>
              </w:rPr>
            </w:pPr>
            <w:r w:rsidRPr="005261F8">
              <w:rPr>
                <w:sz w:val="24"/>
                <w:szCs w:val="24"/>
              </w:rPr>
              <w:t>87.7%</w:t>
            </w:r>
          </w:p>
        </w:tc>
        <w:tc>
          <w:tcPr>
            <w:tcW w:w="1882" w:type="dxa"/>
            <w:tcBorders>
              <w:top w:val="single" w:sz="4" w:space="0" w:color="auto"/>
              <w:bottom w:val="single" w:sz="6" w:space="0" w:color="auto"/>
            </w:tcBorders>
          </w:tcPr>
          <w:p w:rsidR="00296136" w:rsidRPr="005261F8" w:rsidRDefault="00296136" w:rsidP="00D41C45">
            <w:pPr>
              <w:pStyle w:val="ParaNoInd"/>
              <w:jc w:val="center"/>
              <w:rPr>
                <w:b/>
                <w:sz w:val="24"/>
                <w:szCs w:val="24"/>
              </w:rPr>
            </w:pPr>
            <w:r w:rsidRPr="005261F8">
              <w:rPr>
                <w:b/>
                <w:sz w:val="24"/>
                <w:szCs w:val="24"/>
              </w:rPr>
              <w:t>87.9%</w:t>
            </w:r>
          </w:p>
        </w:tc>
      </w:tr>
      <w:tr w:rsidR="00296136" w:rsidRPr="005261F8" w:rsidTr="00D41C45">
        <w:trPr>
          <w:trHeight w:val="150"/>
        </w:trPr>
        <w:tc>
          <w:tcPr>
            <w:tcW w:w="1950" w:type="dxa"/>
            <w:vMerge w:val="restart"/>
            <w:tcBorders>
              <w:top w:val="single" w:sz="6" w:space="0" w:color="auto"/>
            </w:tcBorders>
            <w:vAlign w:val="center"/>
          </w:tcPr>
          <w:p w:rsidR="00296136" w:rsidRPr="005261F8" w:rsidRDefault="00296136" w:rsidP="00D41C45">
            <w:pPr>
              <w:pStyle w:val="ParaNoInd"/>
              <w:rPr>
                <w:sz w:val="24"/>
                <w:szCs w:val="24"/>
              </w:rPr>
            </w:pPr>
            <w:r w:rsidRPr="005261F8">
              <w:rPr>
                <w:sz w:val="24"/>
                <w:szCs w:val="24"/>
              </w:rPr>
              <w:t>Neurological</w:t>
            </w:r>
          </w:p>
        </w:tc>
        <w:tc>
          <w:tcPr>
            <w:tcW w:w="2225" w:type="dxa"/>
            <w:tcBorders>
              <w:top w:val="single" w:sz="6" w:space="0" w:color="auto"/>
              <w:bottom w:val="single" w:sz="4" w:space="0" w:color="auto"/>
            </w:tcBorders>
          </w:tcPr>
          <w:p w:rsidR="00296136" w:rsidRPr="005261F8" w:rsidRDefault="00296136" w:rsidP="00D41C45">
            <w:pPr>
              <w:rPr>
                <w:rFonts w:ascii="Times New Roman" w:hAnsi="Times New Roman" w:cs="Times New Roman"/>
                <w:sz w:val="24"/>
                <w:szCs w:val="24"/>
              </w:rPr>
            </w:pPr>
            <w:r w:rsidRPr="005261F8">
              <w:rPr>
                <w:rFonts w:ascii="Times New Roman" w:hAnsi="Times New Roman" w:cs="Times New Roman"/>
                <w:sz w:val="24"/>
                <w:szCs w:val="24"/>
              </w:rPr>
              <w:t>Weighted majority vote</w:t>
            </w:r>
          </w:p>
        </w:tc>
        <w:tc>
          <w:tcPr>
            <w:tcW w:w="1647" w:type="dxa"/>
            <w:tcBorders>
              <w:top w:val="single" w:sz="6"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69.6%</w:t>
            </w:r>
          </w:p>
        </w:tc>
        <w:tc>
          <w:tcPr>
            <w:tcW w:w="1872" w:type="dxa"/>
            <w:tcBorders>
              <w:top w:val="single" w:sz="6"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83.5%</w:t>
            </w:r>
          </w:p>
        </w:tc>
        <w:tc>
          <w:tcPr>
            <w:tcW w:w="1882" w:type="dxa"/>
            <w:tcBorders>
              <w:top w:val="single" w:sz="6"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75.9%</w:t>
            </w:r>
          </w:p>
        </w:tc>
      </w:tr>
      <w:tr w:rsidR="00296136" w:rsidRPr="005261F8" w:rsidTr="00D41C45">
        <w:trPr>
          <w:trHeight w:val="100"/>
        </w:trPr>
        <w:tc>
          <w:tcPr>
            <w:tcW w:w="1950" w:type="dxa"/>
            <w:vMerge/>
            <w:tcBorders>
              <w:top w:val="single" w:sz="6" w:space="0" w:color="auto"/>
            </w:tcBorders>
            <w:vAlign w:val="center"/>
          </w:tcPr>
          <w:p w:rsidR="00296136" w:rsidRPr="005261F8" w:rsidRDefault="00296136" w:rsidP="00D41C45">
            <w:pPr>
              <w:pStyle w:val="ParaNoInd"/>
              <w:rPr>
                <w:sz w:val="24"/>
                <w:szCs w:val="24"/>
              </w:rPr>
            </w:pPr>
          </w:p>
        </w:tc>
        <w:tc>
          <w:tcPr>
            <w:tcW w:w="2225" w:type="dxa"/>
            <w:tcBorders>
              <w:top w:val="single" w:sz="4" w:space="0" w:color="auto"/>
              <w:bottom w:val="single" w:sz="4" w:space="0" w:color="auto"/>
            </w:tcBorders>
          </w:tcPr>
          <w:p w:rsidR="00296136" w:rsidRPr="005261F8" w:rsidRDefault="00296136" w:rsidP="00D41C45">
            <w:pPr>
              <w:rPr>
                <w:rFonts w:ascii="Times New Roman" w:hAnsi="Times New Roman" w:cs="Times New Roman"/>
                <w:sz w:val="24"/>
                <w:szCs w:val="24"/>
              </w:rPr>
            </w:pPr>
            <w:r w:rsidRPr="005261F8">
              <w:rPr>
                <w:rFonts w:ascii="Times New Roman" w:hAnsi="Times New Roman" w:cs="Times New Roman"/>
                <w:sz w:val="24"/>
                <w:szCs w:val="24"/>
              </w:rPr>
              <w:t>majority vote</w:t>
            </w:r>
          </w:p>
        </w:tc>
        <w:tc>
          <w:tcPr>
            <w:tcW w:w="1647" w:type="dxa"/>
            <w:tcBorders>
              <w:top w:val="single" w:sz="4"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65.3%</w:t>
            </w:r>
          </w:p>
        </w:tc>
        <w:tc>
          <w:tcPr>
            <w:tcW w:w="1872" w:type="dxa"/>
            <w:tcBorders>
              <w:top w:val="single" w:sz="4"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74.7%</w:t>
            </w:r>
          </w:p>
        </w:tc>
        <w:tc>
          <w:tcPr>
            <w:tcW w:w="1882" w:type="dxa"/>
            <w:tcBorders>
              <w:top w:val="single" w:sz="4"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70.0%</w:t>
            </w:r>
          </w:p>
        </w:tc>
      </w:tr>
      <w:tr w:rsidR="00296136" w:rsidRPr="005261F8" w:rsidTr="00D41C45">
        <w:trPr>
          <w:trHeight w:val="100"/>
        </w:trPr>
        <w:tc>
          <w:tcPr>
            <w:tcW w:w="1950" w:type="dxa"/>
            <w:vMerge/>
            <w:tcBorders>
              <w:bottom w:val="single" w:sz="6" w:space="0" w:color="auto"/>
            </w:tcBorders>
            <w:vAlign w:val="center"/>
          </w:tcPr>
          <w:p w:rsidR="00296136" w:rsidRPr="005261F8" w:rsidRDefault="00296136" w:rsidP="00D41C45">
            <w:pPr>
              <w:rPr>
                <w:rFonts w:ascii="Times New Roman" w:hAnsi="Times New Roman" w:cs="Times New Roman"/>
                <w:sz w:val="24"/>
                <w:szCs w:val="24"/>
              </w:rPr>
            </w:pPr>
          </w:p>
        </w:tc>
        <w:tc>
          <w:tcPr>
            <w:tcW w:w="2225" w:type="dxa"/>
            <w:tcBorders>
              <w:top w:val="single" w:sz="4" w:space="0" w:color="auto"/>
              <w:bottom w:val="single" w:sz="6" w:space="0" w:color="auto"/>
            </w:tcBorders>
          </w:tcPr>
          <w:p w:rsidR="00296136" w:rsidRPr="005261F8" w:rsidRDefault="00296136" w:rsidP="00D41C45">
            <w:pPr>
              <w:rPr>
                <w:rFonts w:ascii="Times New Roman" w:hAnsi="Times New Roman" w:cs="Times New Roman"/>
                <w:sz w:val="24"/>
                <w:szCs w:val="24"/>
              </w:rPr>
            </w:pPr>
            <w:r w:rsidRPr="005261F8">
              <w:rPr>
                <w:rFonts w:ascii="Times New Roman" w:hAnsi="Times New Roman" w:cs="Times New Roman"/>
                <w:sz w:val="24"/>
                <w:szCs w:val="24"/>
              </w:rPr>
              <w:t>EPU</w:t>
            </w:r>
          </w:p>
        </w:tc>
        <w:tc>
          <w:tcPr>
            <w:tcW w:w="1647" w:type="dxa"/>
            <w:tcBorders>
              <w:top w:val="single" w:sz="4" w:space="0" w:color="auto"/>
              <w:bottom w:val="single" w:sz="6"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78.2%</w:t>
            </w:r>
          </w:p>
        </w:tc>
        <w:tc>
          <w:tcPr>
            <w:tcW w:w="1872" w:type="dxa"/>
            <w:tcBorders>
              <w:top w:val="single" w:sz="4" w:space="0" w:color="auto"/>
              <w:bottom w:val="single" w:sz="6" w:space="0" w:color="auto"/>
            </w:tcBorders>
          </w:tcPr>
          <w:p w:rsidR="00296136" w:rsidRPr="005261F8" w:rsidRDefault="00296136" w:rsidP="00D41C45">
            <w:pPr>
              <w:pStyle w:val="ParaNoInd"/>
              <w:jc w:val="center"/>
              <w:rPr>
                <w:sz w:val="24"/>
                <w:szCs w:val="24"/>
              </w:rPr>
            </w:pPr>
            <w:r w:rsidRPr="005261F8">
              <w:rPr>
                <w:sz w:val="24"/>
                <w:szCs w:val="24"/>
              </w:rPr>
              <w:t>80.4%</w:t>
            </w:r>
          </w:p>
        </w:tc>
        <w:tc>
          <w:tcPr>
            <w:tcW w:w="1882" w:type="dxa"/>
            <w:tcBorders>
              <w:top w:val="single" w:sz="4" w:space="0" w:color="auto"/>
              <w:bottom w:val="single" w:sz="6" w:space="0" w:color="auto"/>
            </w:tcBorders>
          </w:tcPr>
          <w:p w:rsidR="00296136" w:rsidRPr="005261F8" w:rsidRDefault="00296136" w:rsidP="00D41C45">
            <w:pPr>
              <w:pStyle w:val="ParaNoInd"/>
              <w:jc w:val="center"/>
              <w:rPr>
                <w:b/>
                <w:sz w:val="24"/>
                <w:szCs w:val="24"/>
              </w:rPr>
            </w:pPr>
            <w:r w:rsidRPr="005261F8">
              <w:rPr>
                <w:b/>
                <w:sz w:val="24"/>
                <w:szCs w:val="24"/>
              </w:rPr>
              <w:t>78.6%</w:t>
            </w:r>
          </w:p>
        </w:tc>
      </w:tr>
      <w:tr w:rsidR="00296136" w:rsidRPr="005261F8" w:rsidTr="00D41C45">
        <w:trPr>
          <w:trHeight w:val="112"/>
        </w:trPr>
        <w:tc>
          <w:tcPr>
            <w:tcW w:w="1950" w:type="dxa"/>
            <w:vMerge w:val="restart"/>
            <w:tcBorders>
              <w:top w:val="single" w:sz="6" w:space="0" w:color="auto"/>
            </w:tcBorders>
            <w:vAlign w:val="center"/>
          </w:tcPr>
          <w:p w:rsidR="00296136" w:rsidRPr="005261F8" w:rsidRDefault="00296136" w:rsidP="00D41C45">
            <w:pPr>
              <w:pStyle w:val="ParaNoInd"/>
              <w:rPr>
                <w:sz w:val="24"/>
                <w:szCs w:val="24"/>
              </w:rPr>
            </w:pPr>
            <w:r w:rsidRPr="005261F8">
              <w:rPr>
                <w:sz w:val="24"/>
                <w:szCs w:val="24"/>
              </w:rPr>
              <w:t>Metabolic</w:t>
            </w:r>
          </w:p>
        </w:tc>
        <w:tc>
          <w:tcPr>
            <w:tcW w:w="2225" w:type="dxa"/>
            <w:tcBorders>
              <w:top w:val="single" w:sz="6" w:space="0" w:color="auto"/>
              <w:bottom w:val="single" w:sz="4" w:space="0" w:color="auto"/>
            </w:tcBorders>
          </w:tcPr>
          <w:p w:rsidR="00296136" w:rsidRPr="005261F8" w:rsidRDefault="00296136" w:rsidP="00D41C45">
            <w:pPr>
              <w:rPr>
                <w:rFonts w:ascii="Times New Roman" w:hAnsi="Times New Roman" w:cs="Times New Roman"/>
                <w:sz w:val="24"/>
                <w:szCs w:val="24"/>
              </w:rPr>
            </w:pPr>
            <w:r w:rsidRPr="005261F8">
              <w:rPr>
                <w:rFonts w:ascii="Times New Roman" w:hAnsi="Times New Roman" w:cs="Times New Roman"/>
                <w:sz w:val="24"/>
                <w:szCs w:val="24"/>
              </w:rPr>
              <w:t>Weighted majority vote</w:t>
            </w:r>
          </w:p>
        </w:tc>
        <w:tc>
          <w:tcPr>
            <w:tcW w:w="1647" w:type="dxa"/>
            <w:tcBorders>
              <w:top w:val="single" w:sz="6"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86.6%</w:t>
            </w:r>
          </w:p>
        </w:tc>
        <w:tc>
          <w:tcPr>
            <w:tcW w:w="1872" w:type="dxa"/>
            <w:tcBorders>
              <w:top w:val="single" w:sz="6"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92.5%</w:t>
            </w:r>
          </w:p>
        </w:tc>
        <w:tc>
          <w:tcPr>
            <w:tcW w:w="1882" w:type="dxa"/>
            <w:tcBorders>
              <w:top w:val="single" w:sz="6"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89.5%</w:t>
            </w:r>
          </w:p>
        </w:tc>
      </w:tr>
      <w:tr w:rsidR="00296136" w:rsidRPr="005261F8" w:rsidTr="00D41C45">
        <w:trPr>
          <w:trHeight w:val="138"/>
        </w:trPr>
        <w:tc>
          <w:tcPr>
            <w:tcW w:w="1950" w:type="dxa"/>
            <w:vMerge/>
            <w:tcBorders>
              <w:top w:val="single" w:sz="6" w:space="0" w:color="auto"/>
            </w:tcBorders>
            <w:vAlign w:val="center"/>
          </w:tcPr>
          <w:p w:rsidR="00296136" w:rsidRPr="005261F8" w:rsidRDefault="00296136" w:rsidP="00D41C45">
            <w:pPr>
              <w:pStyle w:val="ParaNoInd"/>
              <w:rPr>
                <w:sz w:val="24"/>
                <w:szCs w:val="24"/>
              </w:rPr>
            </w:pPr>
          </w:p>
        </w:tc>
        <w:tc>
          <w:tcPr>
            <w:tcW w:w="2225" w:type="dxa"/>
            <w:tcBorders>
              <w:top w:val="single" w:sz="4" w:space="0" w:color="auto"/>
              <w:bottom w:val="single" w:sz="4" w:space="0" w:color="auto"/>
            </w:tcBorders>
          </w:tcPr>
          <w:p w:rsidR="00296136" w:rsidRPr="005261F8" w:rsidRDefault="00296136" w:rsidP="00D41C45">
            <w:pPr>
              <w:rPr>
                <w:rFonts w:ascii="Times New Roman" w:hAnsi="Times New Roman" w:cs="Times New Roman"/>
                <w:sz w:val="24"/>
                <w:szCs w:val="24"/>
              </w:rPr>
            </w:pPr>
            <w:r w:rsidRPr="005261F8">
              <w:rPr>
                <w:rFonts w:ascii="Times New Roman" w:hAnsi="Times New Roman" w:cs="Times New Roman"/>
                <w:sz w:val="24"/>
                <w:szCs w:val="24"/>
              </w:rPr>
              <w:t>majority vote</w:t>
            </w:r>
          </w:p>
        </w:tc>
        <w:tc>
          <w:tcPr>
            <w:tcW w:w="1647" w:type="dxa"/>
            <w:tcBorders>
              <w:top w:val="single" w:sz="4"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68.4%</w:t>
            </w:r>
          </w:p>
        </w:tc>
        <w:tc>
          <w:tcPr>
            <w:tcW w:w="1872" w:type="dxa"/>
            <w:tcBorders>
              <w:top w:val="single" w:sz="4"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89.1%</w:t>
            </w:r>
          </w:p>
        </w:tc>
        <w:tc>
          <w:tcPr>
            <w:tcW w:w="1882" w:type="dxa"/>
            <w:tcBorders>
              <w:top w:val="single" w:sz="4"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77.4%</w:t>
            </w:r>
          </w:p>
        </w:tc>
      </w:tr>
      <w:tr w:rsidR="00296136" w:rsidRPr="005261F8" w:rsidTr="00D41C45">
        <w:trPr>
          <w:trHeight w:val="120"/>
        </w:trPr>
        <w:tc>
          <w:tcPr>
            <w:tcW w:w="1950" w:type="dxa"/>
            <w:vMerge/>
            <w:tcBorders>
              <w:bottom w:val="single" w:sz="6" w:space="0" w:color="auto"/>
            </w:tcBorders>
            <w:vAlign w:val="center"/>
          </w:tcPr>
          <w:p w:rsidR="00296136" w:rsidRPr="005261F8" w:rsidRDefault="00296136" w:rsidP="00D41C45">
            <w:pPr>
              <w:rPr>
                <w:rFonts w:ascii="Times New Roman" w:hAnsi="Times New Roman" w:cs="Times New Roman"/>
                <w:sz w:val="24"/>
                <w:szCs w:val="24"/>
              </w:rPr>
            </w:pPr>
          </w:p>
        </w:tc>
        <w:tc>
          <w:tcPr>
            <w:tcW w:w="2225" w:type="dxa"/>
            <w:tcBorders>
              <w:top w:val="single" w:sz="4" w:space="0" w:color="auto"/>
              <w:bottom w:val="single" w:sz="6" w:space="0" w:color="auto"/>
            </w:tcBorders>
          </w:tcPr>
          <w:p w:rsidR="00296136" w:rsidRPr="005261F8" w:rsidRDefault="00296136" w:rsidP="00D41C45">
            <w:pPr>
              <w:rPr>
                <w:rFonts w:ascii="Times New Roman" w:hAnsi="Times New Roman" w:cs="Times New Roman"/>
                <w:sz w:val="24"/>
                <w:szCs w:val="24"/>
              </w:rPr>
            </w:pPr>
            <w:r w:rsidRPr="005261F8">
              <w:rPr>
                <w:rFonts w:ascii="Times New Roman" w:hAnsi="Times New Roman" w:cs="Times New Roman"/>
                <w:sz w:val="24"/>
                <w:szCs w:val="24"/>
              </w:rPr>
              <w:t>EPU</w:t>
            </w:r>
          </w:p>
        </w:tc>
        <w:tc>
          <w:tcPr>
            <w:tcW w:w="1647" w:type="dxa"/>
            <w:tcBorders>
              <w:top w:val="single" w:sz="4" w:space="0" w:color="auto"/>
              <w:bottom w:val="single" w:sz="6"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83.3%</w:t>
            </w:r>
          </w:p>
        </w:tc>
        <w:tc>
          <w:tcPr>
            <w:tcW w:w="1872" w:type="dxa"/>
            <w:tcBorders>
              <w:top w:val="single" w:sz="4" w:space="0" w:color="auto"/>
              <w:bottom w:val="single" w:sz="6"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93.9%</w:t>
            </w:r>
          </w:p>
        </w:tc>
        <w:tc>
          <w:tcPr>
            <w:tcW w:w="1882" w:type="dxa"/>
            <w:tcBorders>
              <w:top w:val="single" w:sz="4" w:space="0" w:color="auto"/>
              <w:bottom w:val="single" w:sz="6" w:space="0" w:color="auto"/>
            </w:tcBorders>
          </w:tcPr>
          <w:p w:rsidR="00296136" w:rsidRPr="005261F8" w:rsidRDefault="00296136" w:rsidP="00D41C45">
            <w:pPr>
              <w:jc w:val="center"/>
              <w:rPr>
                <w:rFonts w:ascii="Times New Roman" w:hAnsi="Times New Roman" w:cs="Times New Roman"/>
                <w:b/>
                <w:sz w:val="24"/>
                <w:szCs w:val="24"/>
              </w:rPr>
            </w:pPr>
            <w:r w:rsidRPr="005261F8">
              <w:rPr>
                <w:rFonts w:ascii="Times New Roman" w:hAnsi="Times New Roman" w:cs="Times New Roman"/>
                <w:b/>
                <w:sz w:val="24"/>
                <w:szCs w:val="24"/>
              </w:rPr>
              <w:t>90.9%</w:t>
            </w:r>
          </w:p>
        </w:tc>
      </w:tr>
      <w:tr w:rsidR="00296136" w:rsidRPr="005261F8" w:rsidTr="00D41C45">
        <w:trPr>
          <w:trHeight w:val="162"/>
        </w:trPr>
        <w:tc>
          <w:tcPr>
            <w:tcW w:w="1950" w:type="dxa"/>
            <w:vMerge w:val="restart"/>
            <w:tcBorders>
              <w:top w:val="single" w:sz="6" w:space="0" w:color="auto"/>
            </w:tcBorders>
            <w:vAlign w:val="center"/>
          </w:tcPr>
          <w:p w:rsidR="00296136" w:rsidRPr="005261F8" w:rsidRDefault="00296136" w:rsidP="00D41C45">
            <w:pPr>
              <w:pStyle w:val="ParaNoInd"/>
              <w:rPr>
                <w:sz w:val="24"/>
                <w:szCs w:val="24"/>
              </w:rPr>
            </w:pPr>
            <w:r w:rsidRPr="005261F8">
              <w:rPr>
                <w:sz w:val="24"/>
                <w:szCs w:val="24"/>
              </w:rPr>
              <w:t>Ophthalmological</w:t>
            </w:r>
          </w:p>
        </w:tc>
        <w:tc>
          <w:tcPr>
            <w:tcW w:w="2225" w:type="dxa"/>
            <w:tcBorders>
              <w:top w:val="single" w:sz="6" w:space="0" w:color="auto"/>
              <w:bottom w:val="single" w:sz="4" w:space="0" w:color="auto"/>
            </w:tcBorders>
          </w:tcPr>
          <w:p w:rsidR="00296136" w:rsidRPr="005261F8" w:rsidRDefault="00296136" w:rsidP="00D41C45">
            <w:pPr>
              <w:rPr>
                <w:rFonts w:ascii="Times New Roman" w:hAnsi="Times New Roman" w:cs="Times New Roman"/>
                <w:sz w:val="24"/>
                <w:szCs w:val="24"/>
              </w:rPr>
            </w:pPr>
            <w:r w:rsidRPr="005261F8">
              <w:rPr>
                <w:rFonts w:ascii="Times New Roman" w:hAnsi="Times New Roman" w:cs="Times New Roman"/>
                <w:sz w:val="24"/>
                <w:szCs w:val="24"/>
              </w:rPr>
              <w:t>Weighted majority vote</w:t>
            </w:r>
          </w:p>
        </w:tc>
        <w:tc>
          <w:tcPr>
            <w:tcW w:w="1647" w:type="dxa"/>
            <w:tcBorders>
              <w:top w:val="single" w:sz="6"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76.9%</w:t>
            </w:r>
          </w:p>
        </w:tc>
        <w:tc>
          <w:tcPr>
            <w:tcW w:w="1872" w:type="dxa"/>
            <w:tcBorders>
              <w:top w:val="single" w:sz="6"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87.3%</w:t>
            </w:r>
          </w:p>
        </w:tc>
        <w:tc>
          <w:tcPr>
            <w:tcW w:w="1882" w:type="dxa"/>
            <w:tcBorders>
              <w:top w:val="single" w:sz="6"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81.8%</w:t>
            </w:r>
          </w:p>
        </w:tc>
      </w:tr>
      <w:tr w:rsidR="00296136" w:rsidRPr="005261F8" w:rsidTr="00D41C45">
        <w:trPr>
          <w:trHeight w:val="88"/>
        </w:trPr>
        <w:tc>
          <w:tcPr>
            <w:tcW w:w="1950" w:type="dxa"/>
            <w:vMerge/>
            <w:tcBorders>
              <w:top w:val="single" w:sz="6" w:space="0" w:color="auto"/>
            </w:tcBorders>
            <w:vAlign w:val="center"/>
          </w:tcPr>
          <w:p w:rsidR="00296136" w:rsidRPr="005261F8" w:rsidRDefault="00296136" w:rsidP="00D41C45">
            <w:pPr>
              <w:pStyle w:val="ParaNoInd"/>
              <w:rPr>
                <w:sz w:val="24"/>
                <w:szCs w:val="24"/>
              </w:rPr>
            </w:pPr>
          </w:p>
        </w:tc>
        <w:tc>
          <w:tcPr>
            <w:tcW w:w="2225" w:type="dxa"/>
            <w:tcBorders>
              <w:top w:val="single" w:sz="4" w:space="0" w:color="auto"/>
              <w:bottom w:val="single" w:sz="4" w:space="0" w:color="auto"/>
            </w:tcBorders>
          </w:tcPr>
          <w:p w:rsidR="00296136" w:rsidRPr="005261F8" w:rsidRDefault="00296136" w:rsidP="00D41C45">
            <w:pPr>
              <w:rPr>
                <w:rFonts w:ascii="Times New Roman" w:hAnsi="Times New Roman" w:cs="Times New Roman"/>
                <w:sz w:val="24"/>
                <w:szCs w:val="24"/>
              </w:rPr>
            </w:pPr>
            <w:r w:rsidRPr="005261F8">
              <w:rPr>
                <w:rFonts w:ascii="Times New Roman" w:hAnsi="Times New Roman" w:cs="Times New Roman"/>
                <w:sz w:val="24"/>
                <w:szCs w:val="24"/>
              </w:rPr>
              <w:t>majority vote</w:t>
            </w:r>
          </w:p>
        </w:tc>
        <w:tc>
          <w:tcPr>
            <w:tcW w:w="1647" w:type="dxa"/>
            <w:tcBorders>
              <w:top w:val="single" w:sz="4"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59.4%</w:t>
            </w:r>
          </w:p>
        </w:tc>
        <w:tc>
          <w:tcPr>
            <w:tcW w:w="1872" w:type="dxa"/>
            <w:tcBorders>
              <w:top w:val="single" w:sz="4"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78.7%</w:t>
            </w:r>
          </w:p>
        </w:tc>
        <w:tc>
          <w:tcPr>
            <w:tcW w:w="1882" w:type="dxa"/>
            <w:tcBorders>
              <w:top w:val="single" w:sz="4"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67.7%</w:t>
            </w:r>
          </w:p>
        </w:tc>
      </w:tr>
      <w:tr w:rsidR="00296136" w:rsidRPr="005261F8" w:rsidTr="00D41C45">
        <w:trPr>
          <w:trHeight w:val="100"/>
        </w:trPr>
        <w:tc>
          <w:tcPr>
            <w:tcW w:w="1950" w:type="dxa"/>
            <w:vMerge/>
            <w:tcBorders>
              <w:bottom w:val="single" w:sz="6" w:space="0" w:color="auto"/>
            </w:tcBorders>
            <w:vAlign w:val="center"/>
          </w:tcPr>
          <w:p w:rsidR="00296136" w:rsidRPr="005261F8" w:rsidRDefault="00296136" w:rsidP="00D41C45">
            <w:pPr>
              <w:rPr>
                <w:rFonts w:ascii="Times New Roman" w:hAnsi="Times New Roman" w:cs="Times New Roman"/>
                <w:sz w:val="24"/>
                <w:szCs w:val="24"/>
              </w:rPr>
            </w:pPr>
          </w:p>
        </w:tc>
        <w:tc>
          <w:tcPr>
            <w:tcW w:w="2225" w:type="dxa"/>
            <w:tcBorders>
              <w:top w:val="single" w:sz="4" w:space="0" w:color="auto"/>
              <w:bottom w:val="single" w:sz="6" w:space="0" w:color="auto"/>
            </w:tcBorders>
          </w:tcPr>
          <w:p w:rsidR="00296136" w:rsidRPr="005261F8" w:rsidRDefault="00296136" w:rsidP="00D41C45">
            <w:pPr>
              <w:rPr>
                <w:rFonts w:ascii="Times New Roman" w:hAnsi="Times New Roman" w:cs="Times New Roman"/>
                <w:sz w:val="24"/>
                <w:szCs w:val="24"/>
              </w:rPr>
            </w:pPr>
            <w:r w:rsidRPr="005261F8">
              <w:rPr>
                <w:rFonts w:ascii="Times New Roman" w:hAnsi="Times New Roman" w:cs="Times New Roman"/>
                <w:sz w:val="24"/>
                <w:szCs w:val="24"/>
              </w:rPr>
              <w:t>EPU</w:t>
            </w:r>
          </w:p>
        </w:tc>
        <w:tc>
          <w:tcPr>
            <w:tcW w:w="1647" w:type="dxa"/>
            <w:tcBorders>
              <w:top w:val="single" w:sz="4" w:space="0" w:color="auto"/>
              <w:bottom w:val="single" w:sz="6"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89.3%</w:t>
            </w:r>
          </w:p>
        </w:tc>
        <w:tc>
          <w:tcPr>
            <w:tcW w:w="1872" w:type="dxa"/>
            <w:tcBorders>
              <w:top w:val="single" w:sz="4" w:space="0" w:color="auto"/>
              <w:bottom w:val="single" w:sz="6"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81.0%</w:t>
            </w:r>
          </w:p>
        </w:tc>
        <w:tc>
          <w:tcPr>
            <w:tcW w:w="1882" w:type="dxa"/>
            <w:tcBorders>
              <w:top w:val="single" w:sz="4" w:space="0" w:color="auto"/>
              <w:bottom w:val="single" w:sz="6" w:space="0" w:color="auto"/>
            </w:tcBorders>
          </w:tcPr>
          <w:p w:rsidR="00296136" w:rsidRPr="005261F8" w:rsidRDefault="00296136" w:rsidP="00D41C45">
            <w:pPr>
              <w:jc w:val="center"/>
              <w:rPr>
                <w:rFonts w:ascii="Times New Roman" w:hAnsi="Times New Roman" w:cs="Times New Roman"/>
                <w:b/>
                <w:sz w:val="24"/>
                <w:szCs w:val="24"/>
              </w:rPr>
            </w:pPr>
            <w:r w:rsidRPr="005261F8">
              <w:rPr>
                <w:rFonts w:ascii="Times New Roman" w:hAnsi="Times New Roman" w:cs="Times New Roman"/>
                <w:b/>
                <w:sz w:val="24"/>
                <w:szCs w:val="24"/>
              </w:rPr>
              <w:t>84.7%</w:t>
            </w:r>
          </w:p>
        </w:tc>
      </w:tr>
      <w:tr w:rsidR="00296136" w:rsidRPr="005261F8" w:rsidTr="00D41C45">
        <w:trPr>
          <w:trHeight w:val="115"/>
        </w:trPr>
        <w:tc>
          <w:tcPr>
            <w:tcW w:w="1950" w:type="dxa"/>
            <w:vMerge w:val="restart"/>
            <w:tcBorders>
              <w:top w:val="single" w:sz="6" w:space="0" w:color="auto"/>
            </w:tcBorders>
            <w:vAlign w:val="center"/>
          </w:tcPr>
          <w:p w:rsidR="00296136" w:rsidRPr="005261F8" w:rsidRDefault="00296136" w:rsidP="00D41C45">
            <w:pPr>
              <w:pStyle w:val="ParaNoInd"/>
              <w:rPr>
                <w:sz w:val="24"/>
                <w:szCs w:val="24"/>
              </w:rPr>
            </w:pPr>
            <w:r w:rsidRPr="005261F8">
              <w:rPr>
                <w:sz w:val="24"/>
                <w:szCs w:val="24"/>
              </w:rPr>
              <w:t>Cancer</w:t>
            </w:r>
          </w:p>
        </w:tc>
        <w:tc>
          <w:tcPr>
            <w:tcW w:w="2225" w:type="dxa"/>
            <w:tcBorders>
              <w:top w:val="single" w:sz="6" w:space="0" w:color="auto"/>
              <w:bottom w:val="single" w:sz="4" w:space="0" w:color="auto"/>
            </w:tcBorders>
          </w:tcPr>
          <w:p w:rsidR="00296136" w:rsidRPr="005261F8" w:rsidRDefault="00296136" w:rsidP="00D41C45">
            <w:pPr>
              <w:rPr>
                <w:rFonts w:ascii="Times New Roman" w:hAnsi="Times New Roman" w:cs="Times New Roman"/>
                <w:sz w:val="24"/>
                <w:szCs w:val="24"/>
              </w:rPr>
            </w:pPr>
            <w:r w:rsidRPr="005261F8">
              <w:rPr>
                <w:rFonts w:ascii="Times New Roman" w:hAnsi="Times New Roman" w:cs="Times New Roman"/>
                <w:sz w:val="24"/>
                <w:szCs w:val="24"/>
              </w:rPr>
              <w:t>Weighted majority vote</w:t>
            </w:r>
          </w:p>
        </w:tc>
        <w:tc>
          <w:tcPr>
            <w:tcW w:w="1647" w:type="dxa"/>
            <w:tcBorders>
              <w:top w:val="single" w:sz="6"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78.7%</w:t>
            </w:r>
          </w:p>
        </w:tc>
        <w:tc>
          <w:tcPr>
            <w:tcW w:w="1872" w:type="dxa"/>
            <w:tcBorders>
              <w:top w:val="single" w:sz="6"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80.3%</w:t>
            </w:r>
          </w:p>
        </w:tc>
        <w:tc>
          <w:tcPr>
            <w:tcW w:w="1882" w:type="dxa"/>
            <w:tcBorders>
              <w:top w:val="single" w:sz="6"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79.5%</w:t>
            </w:r>
          </w:p>
        </w:tc>
      </w:tr>
      <w:tr w:rsidR="00296136" w:rsidRPr="005261F8" w:rsidTr="00D41C45">
        <w:trPr>
          <w:trHeight w:val="125"/>
        </w:trPr>
        <w:tc>
          <w:tcPr>
            <w:tcW w:w="1950" w:type="dxa"/>
            <w:vMerge/>
            <w:tcBorders>
              <w:top w:val="single" w:sz="6" w:space="0" w:color="auto"/>
            </w:tcBorders>
            <w:vAlign w:val="center"/>
          </w:tcPr>
          <w:p w:rsidR="00296136" w:rsidRPr="005261F8" w:rsidRDefault="00296136" w:rsidP="00D41C45">
            <w:pPr>
              <w:pStyle w:val="ParaNoInd"/>
              <w:rPr>
                <w:sz w:val="24"/>
                <w:szCs w:val="24"/>
              </w:rPr>
            </w:pPr>
          </w:p>
        </w:tc>
        <w:tc>
          <w:tcPr>
            <w:tcW w:w="2225" w:type="dxa"/>
            <w:tcBorders>
              <w:top w:val="single" w:sz="4" w:space="0" w:color="auto"/>
              <w:bottom w:val="single" w:sz="4" w:space="0" w:color="auto"/>
            </w:tcBorders>
          </w:tcPr>
          <w:p w:rsidR="00296136" w:rsidRPr="005261F8" w:rsidRDefault="00296136" w:rsidP="00D41C45">
            <w:pPr>
              <w:rPr>
                <w:rFonts w:ascii="Times New Roman" w:hAnsi="Times New Roman" w:cs="Times New Roman"/>
                <w:sz w:val="24"/>
                <w:szCs w:val="24"/>
              </w:rPr>
            </w:pPr>
            <w:r w:rsidRPr="005261F8">
              <w:rPr>
                <w:rFonts w:ascii="Times New Roman" w:hAnsi="Times New Roman" w:cs="Times New Roman"/>
                <w:sz w:val="24"/>
                <w:szCs w:val="24"/>
              </w:rPr>
              <w:t>majority vote</w:t>
            </w:r>
          </w:p>
        </w:tc>
        <w:tc>
          <w:tcPr>
            <w:tcW w:w="1647" w:type="dxa"/>
            <w:tcBorders>
              <w:top w:val="single" w:sz="4"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69.7%</w:t>
            </w:r>
          </w:p>
        </w:tc>
        <w:tc>
          <w:tcPr>
            <w:tcW w:w="1872" w:type="dxa"/>
            <w:tcBorders>
              <w:top w:val="single" w:sz="4"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93.7%</w:t>
            </w:r>
          </w:p>
        </w:tc>
        <w:tc>
          <w:tcPr>
            <w:tcW w:w="1882" w:type="dxa"/>
            <w:tcBorders>
              <w:top w:val="single" w:sz="4"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79.9%</w:t>
            </w:r>
          </w:p>
        </w:tc>
      </w:tr>
      <w:tr w:rsidR="00296136" w:rsidRPr="005261F8" w:rsidTr="00D41C45">
        <w:trPr>
          <w:trHeight w:val="129"/>
        </w:trPr>
        <w:tc>
          <w:tcPr>
            <w:tcW w:w="1950" w:type="dxa"/>
            <w:vMerge/>
            <w:tcBorders>
              <w:bottom w:val="single" w:sz="8" w:space="0" w:color="auto"/>
            </w:tcBorders>
            <w:vAlign w:val="center"/>
          </w:tcPr>
          <w:p w:rsidR="00296136" w:rsidRPr="005261F8" w:rsidRDefault="00296136" w:rsidP="00D41C45">
            <w:pPr>
              <w:rPr>
                <w:rFonts w:ascii="Times New Roman" w:hAnsi="Times New Roman" w:cs="Times New Roman"/>
                <w:sz w:val="24"/>
                <w:szCs w:val="24"/>
              </w:rPr>
            </w:pPr>
          </w:p>
        </w:tc>
        <w:tc>
          <w:tcPr>
            <w:tcW w:w="2225" w:type="dxa"/>
            <w:tcBorders>
              <w:top w:val="single" w:sz="4" w:space="0" w:color="auto"/>
              <w:bottom w:val="single" w:sz="8" w:space="0" w:color="auto"/>
            </w:tcBorders>
          </w:tcPr>
          <w:p w:rsidR="00296136" w:rsidRPr="005261F8" w:rsidRDefault="00296136" w:rsidP="00D41C45">
            <w:pPr>
              <w:rPr>
                <w:rFonts w:ascii="Times New Roman" w:hAnsi="Times New Roman" w:cs="Times New Roman"/>
                <w:sz w:val="24"/>
                <w:szCs w:val="24"/>
              </w:rPr>
            </w:pPr>
            <w:r w:rsidRPr="005261F8">
              <w:rPr>
                <w:rFonts w:ascii="Times New Roman" w:hAnsi="Times New Roman" w:cs="Times New Roman"/>
                <w:sz w:val="24"/>
                <w:szCs w:val="24"/>
              </w:rPr>
              <w:t>EPU</w:t>
            </w:r>
          </w:p>
        </w:tc>
        <w:tc>
          <w:tcPr>
            <w:tcW w:w="1647" w:type="dxa"/>
            <w:tcBorders>
              <w:top w:val="single" w:sz="4" w:space="0" w:color="auto"/>
              <w:bottom w:val="single" w:sz="8"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81.2%</w:t>
            </w:r>
          </w:p>
        </w:tc>
        <w:tc>
          <w:tcPr>
            <w:tcW w:w="1872" w:type="dxa"/>
            <w:tcBorders>
              <w:top w:val="single" w:sz="4" w:space="0" w:color="auto"/>
              <w:bottom w:val="single" w:sz="8"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84.5%</w:t>
            </w:r>
          </w:p>
        </w:tc>
        <w:tc>
          <w:tcPr>
            <w:tcW w:w="1882" w:type="dxa"/>
            <w:tcBorders>
              <w:top w:val="single" w:sz="4" w:space="0" w:color="auto"/>
              <w:bottom w:val="single" w:sz="8" w:space="0" w:color="auto"/>
            </w:tcBorders>
          </w:tcPr>
          <w:p w:rsidR="00296136" w:rsidRPr="005261F8" w:rsidRDefault="00296136" w:rsidP="00D41C45">
            <w:pPr>
              <w:jc w:val="center"/>
              <w:rPr>
                <w:rFonts w:ascii="Times New Roman" w:hAnsi="Times New Roman" w:cs="Times New Roman"/>
                <w:b/>
                <w:sz w:val="24"/>
                <w:szCs w:val="24"/>
              </w:rPr>
            </w:pPr>
            <w:r w:rsidRPr="005261F8">
              <w:rPr>
                <w:rFonts w:ascii="Times New Roman" w:hAnsi="Times New Roman" w:cs="Times New Roman"/>
                <w:b/>
                <w:sz w:val="24"/>
                <w:szCs w:val="24"/>
              </w:rPr>
              <w:t>82.6%</w:t>
            </w:r>
          </w:p>
        </w:tc>
      </w:tr>
      <w:tr w:rsidR="00296136" w:rsidRPr="005261F8" w:rsidTr="00D41C45">
        <w:trPr>
          <w:trHeight w:val="100"/>
        </w:trPr>
        <w:tc>
          <w:tcPr>
            <w:tcW w:w="1950" w:type="dxa"/>
            <w:vMerge w:val="restart"/>
            <w:tcBorders>
              <w:top w:val="single" w:sz="8" w:space="0" w:color="auto"/>
            </w:tcBorders>
            <w:vAlign w:val="center"/>
          </w:tcPr>
          <w:p w:rsidR="00296136" w:rsidRPr="005261F8" w:rsidRDefault="00296136" w:rsidP="00D41C45">
            <w:pPr>
              <w:pStyle w:val="ParaNoInd"/>
              <w:rPr>
                <w:sz w:val="24"/>
                <w:szCs w:val="24"/>
              </w:rPr>
            </w:pPr>
            <w:r w:rsidRPr="005261F8">
              <w:rPr>
                <w:sz w:val="24"/>
                <w:szCs w:val="24"/>
              </w:rPr>
              <w:t>Average performance</w:t>
            </w:r>
          </w:p>
        </w:tc>
        <w:tc>
          <w:tcPr>
            <w:tcW w:w="2225" w:type="dxa"/>
            <w:tcBorders>
              <w:top w:val="single" w:sz="8" w:space="0" w:color="auto"/>
              <w:bottom w:val="single" w:sz="4" w:space="0" w:color="auto"/>
            </w:tcBorders>
          </w:tcPr>
          <w:p w:rsidR="00296136" w:rsidRPr="005261F8" w:rsidRDefault="00296136" w:rsidP="00D41C45">
            <w:pPr>
              <w:rPr>
                <w:rFonts w:ascii="Times New Roman" w:hAnsi="Times New Roman" w:cs="Times New Roman"/>
                <w:sz w:val="24"/>
                <w:szCs w:val="24"/>
              </w:rPr>
            </w:pPr>
            <w:r w:rsidRPr="005261F8">
              <w:rPr>
                <w:rFonts w:ascii="Times New Roman" w:hAnsi="Times New Roman" w:cs="Times New Roman"/>
                <w:sz w:val="24"/>
                <w:szCs w:val="24"/>
              </w:rPr>
              <w:t>Weighted majority vote</w:t>
            </w:r>
          </w:p>
        </w:tc>
        <w:tc>
          <w:tcPr>
            <w:tcW w:w="1647" w:type="dxa"/>
            <w:tcBorders>
              <w:top w:val="single" w:sz="8"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78.5%</w:t>
            </w:r>
          </w:p>
        </w:tc>
        <w:tc>
          <w:tcPr>
            <w:tcW w:w="1872" w:type="dxa"/>
            <w:tcBorders>
              <w:top w:val="single" w:sz="8"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86.0%</w:t>
            </w:r>
          </w:p>
        </w:tc>
        <w:tc>
          <w:tcPr>
            <w:tcW w:w="1882" w:type="dxa"/>
            <w:tcBorders>
              <w:top w:val="single" w:sz="8" w:space="0" w:color="auto"/>
              <w:bottom w:val="single" w:sz="4"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81.8%</w:t>
            </w:r>
          </w:p>
        </w:tc>
      </w:tr>
      <w:tr w:rsidR="00296136" w:rsidRPr="005261F8" w:rsidTr="00D41C45">
        <w:trPr>
          <w:trHeight w:val="150"/>
        </w:trPr>
        <w:tc>
          <w:tcPr>
            <w:tcW w:w="1950" w:type="dxa"/>
            <w:vMerge/>
            <w:tcBorders>
              <w:top w:val="single" w:sz="8" w:space="0" w:color="auto"/>
            </w:tcBorders>
            <w:vAlign w:val="center"/>
          </w:tcPr>
          <w:p w:rsidR="00296136" w:rsidRPr="005261F8" w:rsidRDefault="00296136" w:rsidP="00D41C45">
            <w:pPr>
              <w:pStyle w:val="ParaNoInd"/>
              <w:rPr>
                <w:sz w:val="24"/>
                <w:szCs w:val="24"/>
              </w:rPr>
            </w:pPr>
          </w:p>
        </w:tc>
        <w:tc>
          <w:tcPr>
            <w:tcW w:w="2225" w:type="dxa"/>
            <w:tcBorders>
              <w:top w:val="single" w:sz="4" w:space="0" w:color="auto"/>
              <w:bottom w:val="single" w:sz="6" w:space="0" w:color="auto"/>
            </w:tcBorders>
          </w:tcPr>
          <w:p w:rsidR="00296136" w:rsidRPr="005261F8" w:rsidRDefault="00296136" w:rsidP="00D41C45">
            <w:pPr>
              <w:rPr>
                <w:rFonts w:ascii="Times New Roman" w:hAnsi="Times New Roman" w:cs="Times New Roman"/>
                <w:sz w:val="24"/>
                <w:szCs w:val="24"/>
              </w:rPr>
            </w:pPr>
            <w:r w:rsidRPr="005261F8">
              <w:rPr>
                <w:rFonts w:ascii="Times New Roman" w:hAnsi="Times New Roman" w:cs="Times New Roman"/>
                <w:sz w:val="24"/>
                <w:szCs w:val="24"/>
              </w:rPr>
              <w:t>majority vote</w:t>
            </w:r>
          </w:p>
        </w:tc>
        <w:tc>
          <w:tcPr>
            <w:tcW w:w="1647" w:type="dxa"/>
            <w:tcBorders>
              <w:top w:val="single" w:sz="4" w:space="0" w:color="auto"/>
              <w:bottom w:val="single" w:sz="6"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64.1%</w:t>
            </w:r>
          </w:p>
        </w:tc>
        <w:tc>
          <w:tcPr>
            <w:tcW w:w="1872" w:type="dxa"/>
            <w:tcBorders>
              <w:top w:val="single" w:sz="4" w:space="0" w:color="auto"/>
              <w:bottom w:val="single" w:sz="6"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81.6%</w:t>
            </w:r>
          </w:p>
        </w:tc>
        <w:tc>
          <w:tcPr>
            <w:tcW w:w="1882" w:type="dxa"/>
            <w:tcBorders>
              <w:top w:val="single" w:sz="4" w:space="0" w:color="auto"/>
              <w:bottom w:val="single" w:sz="6"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71.5%</w:t>
            </w:r>
          </w:p>
        </w:tc>
      </w:tr>
      <w:tr w:rsidR="00296136" w:rsidRPr="005261F8" w:rsidTr="00D41C45">
        <w:trPr>
          <w:trHeight w:val="129"/>
        </w:trPr>
        <w:tc>
          <w:tcPr>
            <w:tcW w:w="1950" w:type="dxa"/>
            <w:vMerge/>
          </w:tcPr>
          <w:p w:rsidR="00296136" w:rsidRPr="005261F8" w:rsidRDefault="00296136" w:rsidP="00D41C45">
            <w:pPr>
              <w:rPr>
                <w:rFonts w:ascii="Times New Roman" w:hAnsi="Times New Roman" w:cs="Times New Roman"/>
                <w:sz w:val="24"/>
                <w:szCs w:val="24"/>
              </w:rPr>
            </w:pPr>
          </w:p>
        </w:tc>
        <w:tc>
          <w:tcPr>
            <w:tcW w:w="2225" w:type="dxa"/>
            <w:tcBorders>
              <w:top w:val="single" w:sz="6" w:space="0" w:color="auto"/>
            </w:tcBorders>
          </w:tcPr>
          <w:p w:rsidR="00296136" w:rsidRPr="005261F8" w:rsidRDefault="00296136" w:rsidP="00D41C45">
            <w:pPr>
              <w:rPr>
                <w:rFonts w:ascii="Times New Roman" w:hAnsi="Times New Roman" w:cs="Times New Roman"/>
                <w:sz w:val="24"/>
                <w:szCs w:val="24"/>
              </w:rPr>
            </w:pPr>
            <w:r w:rsidRPr="005261F8">
              <w:rPr>
                <w:rFonts w:ascii="Times New Roman" w:hAnsi="Times New Roman" w:cs="Times New Roman"/>
                <w:sz w:val="24"/>
                <w:szCs w:val="24"/>
              </w:rPr>
              <w:t>EPU</w:t>
            </w:r>
          </w:p>
        </w:tc>
        <w:tc>
          <w:tcPr>
            <w:tcW w:w="1647" w:type="dxa"/>
            <w:tcBorders>
              <w:top w:val="single" w:sz="6"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84.2%</w:t>
            </w:r>
          </w:p>
        </w:tc>
        <w:tc>
          <w:tcPr>
            <w:tcW w:w="1872" w:type="dxa"/>
            <w:tcBorders>
              <w:top w:val="single" w:sz="6" w:space="0" w:color="auto"/>
            </w:tcBorders>
          </w:tcPr>
          <w:p w:rsidR="00296136" w:rsidRPr="005261F8" w:rsidRDefault="00296136" w:rsidP="00D41C45">
            <w:pPr>
              <w:jc w:val="center"/>
              <w:rPr>
                <w:rFonts w:ascii="Times New Roman" w:hAnsi="Times New Roman" w:cs="Times New Roman"/>
                <w:sz w:val="24"/>
                <w:szCs w:val="24"/>
              </w:rPr>
            </w:pPr>
            <w:r w:rsidRPr="005261F8">
              <w:rPr>
                <w:rFonts w:ascii="Times New Roman" w:hAnsi="Times New Roman" w:cs="Times New Roman"/>
                <w:sz w:val="24"/>
                <w:szCs w:val="24"/>
              </w:rPr>
              <w:t>84.8%</w:t>
            </w:r>
          </w:p>
        </w:tc>
        <w:tc>
          <w:tcPr>
            <w:tcW w:w="1882" w:type="dxa"/>
            <w:tcBorders>
              <w:top w:val="single" w:sz="6" w:space="0" w:color="auto"/>
            </w:tcBorders>
          </w:tcPr>
          <w:p w:rsidR="00296136" w:rsidRPr="005261F8" w:rsidRDefault="00296136" w:rsidP="00D41C45">
            <w:pPr>
              <w:jc w:val="center"/>
              <w:rPr>
                <w:rFonts w:ascii="Times New Roman" w:hAnsi="Times New Roman" w:cs="Times New Roman"/>
                <w:b/>
                <w:sz w:val="24"/>
                <w:szCs w:val="24"/>
              </w:rPr>
            </w:pPr>
            <w:r w:rsidRPr="005261F8">
              <w:rPr>
                <w:rFonts w:ascii="Times New Roman" w:hAnsi="Times New Roman" w:cs="Times New Roman"/>
                <w:b/>
                <w:sz w:val="24"/>
                <w:szCs w:val="24"/>
              </w:rPr>
              <w:t>84.8%</w:t>
            </w:r>
          </w:p>
        </w:tc>
      </w:tr>
    </w:tbl>
    <w:p w:rsidR="00955037" w:rsidRDefault="00955037"/>
    <w:sectPr w:rsidR="00955037" w:rsidSect="009550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296136"/>
    <w:rsid w:val="00064C73"/>
    <w:rsid w:val="000F6671"/>
    <w:rsid w:val="001260D7"/>
    <w:rsid w:val="00215634"/>
    <w:rsid w:val="00296136"/>
    <w:rsid w:val="002E479C"/>
    <w:rsid w:val="00503B42"/>
    <w:rsid w:val="005C0053"/>
    <w:rsid w:val="006E5163"/>
    <w:rsid w:val="00734961"/>
    <w:rsid w:val="00791DF7"/>
    <w:rsid w:val="0079785B"/>
    <w:rsid w:val="008A7B23"/>
    <w:rsid w:val="008B7A49"/>
    <w:rsid w:val="00955037"/>
    <w:rsid w:val="00A669A3"/>
    <w:rsid w:val="00AD6C02"/>
    <w:rsid w:val="00B54AF4"/>
    <w:rsid w:val="00C11170"/>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136"/>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136"/>
    <w:pPr>
      <w:spacing w:after="0" w:line="240" w:lineRule="auto"/>
    </w:pPr>
    <w:rPr>
      <w:kern w:val="2"/>
      <w:sz w:val="21"/>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withChead">
    <w:name w:val="Para with C head"/>
    <w:basedOn w:val="Normal"/>
    <w:rsid w:val="00296136"/>
    <w:pPr>
      <w:spacing w:before="126" w:after="0" w:line="220" w:lineRule="exact"/>
      <w:jc w:val="both"/>
    </w:pPr>
    <w:rPr>
      <w:rFonts w:ascii="Times New Roman" w:hAnsi="Times New Roman" w:cs="Times New Roman"/>
      <w:sz w:val="18"/>
      <w:szCs w:val="20"/>
    </w:rPr>
  </w:style>
  <w:style w:type="paragraph" w:customStyle="1" w:styleId="ParaNoInd">
    <w:name w:val="ParaNoInd"/>
    <w:basedOn w:val="Normal"/>
    <w:rsid w:val="00296136"/>
    <w:pPr>
      <w:spacing w:after="0" w:line="220" w:lineRule="exact"/>
      <w:jc w:val="both"/>
    </w:pPr>
    <w:rPr>
      <w:rFonts w:ascii="Times New Roman"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770E90-81C8-4AFF-8296-37DED175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1568</Characters>
  <Application>Microsoft Office Word</Application>
  <DocSecurity>0</DocSecurity>
  <Lines>13</Lines>
  <Paragraphs>3</Paragraphs>
  <ScaleCrop>false</ScaleCrop>
  <Company>I2R</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Peng</dc:creator>
  <cp:keywords/>
  <dc:description/>
  <cp:lastModifiedBy>Yang Peng</cp:lastModifiedBy>
  <cp:revision>12</cp:revision>
  <dcterms:created xsi:type="dcterms:W3CDTF">2014-04-22T02:57:00Z</dcterms:created>
  <dcterms:modified xsi:type="dcterms:W3CDTF">2014-04-22T03:13:00Z</dcterms:modified>
</cp:coreProperties>
</file>