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8C34B" w14:textId="77777777" w:rsidR="00656EAE" w:rsidRDefault="000E35DF" w:rsidP="00656EAE">
      <w:pPr>
        <w:pageBreakBefore/>
        <w:spacing w:line="100" w:lineRule="atLeast"/>
        <w:jc w:val="both"/>
      </w:pPr>
      <w:bookmarkStart w:id="0" w:name="_GoBack"/>
      <w:bookmarkEnd w:id="0"/>
      <w:r>
        <w:rPr>
          <w:b/>
          <w:lang w:val="pt-PT"/>
        </w:rPr>
        <w:t>Table S3</w:t>
      </w:r>
      <w:r w:rsidR="00656EAE">
        <w:rPr>
          <w:b/>
          <w:lang w:val="pt-PT"/>
        </w:rPr>
        <w:t xml:space="preserve">. </w:t>
      </w:r>
      <w:r w:rsidR="00656EAE">
        <w:rPr>
          <w:lang w:val="pt-PT"/>
        </w:rPr>
        <w:t xml:space="preserve">Merged results </w:t>
      </w:r>
      <w:r w:rsidR="00656EAE">
        <w:t>from the IMPACT_S integrative approach for the analyses of toxicofera-reptilian CRiSPs.</w:t>
      </w:r>
    </w:p>
    <w:tbl>
      <w:tblPr>
        <w:tblW w:w="0" w:type="auto"/>
        <w:jc w:val="center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1276"/>
        <w:gridCol w:w="709"/>
        <w:gridCol w:w="5494"/>
      </w:tblGrid>
      <w:tr w:rsidR="00656EAE" w14:paraId="4C2848F6" w14:textId="77777777" w:rsidTr="00ED193A">
        <w:trPr>
          <w:trHeight w:val="670"/>
          <w:jc w:val="center"/>
        </w:trPr>
        <w:tc>
          <w:tcPr>
            <w:tcW w:w="81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09B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color w:val="00000A"/>
                <w:sz w:val="20"/>
                <w:szCs w:val="20"/>
              </w:rPr>
              <w:t>Codon</w:t>
            </w:r>
          </w:p>
        </w:tc>
        <w:tc>
          <w:tcPr>
            <w:tcW w:w="127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43F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color w:val="00000A"/>
                <w:sz w:val="20"/>
                <w:szCs w:val="20"/>
              </w:rPr>
              <w:t>Datamonkey</w:t>
            </w:r>
          </w:p>
        </w:tc>
        <w:tc>
          <w:tcPr>
            <w:tcW w:w="99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5BE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color w:val="00000A"/>
                <w:sz w:val="20"/>
                <w:szCs w:val="20"/>
              </w:rPr>
              <w:t>PAML M8Site</w:t>
            </w:r>
          </w:p>
        </w:tc>
        <w:tc>
          <w:tcPr>
            <w:tcW w:w="127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8CC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color w:val="00000A"/>
                <w:sz w:val="20"/>
                <w:szCs w:val="20"/>
              </w:rPr>
              <w:t>Common Sites</w:t>
            </w:r>
          </w:p>
        </w:tc>
        <w:tc>
          <w:tcPr>
            <w:tcW w:w="709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419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5494" w:type="dxa"/>
            <w:tcBorders>
              <w:top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5B1F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color w:val="00000A"/>
                <w:sz w:val="20"/>
                <w:szCs w:val="20"/>
              </w:rPr>
              <w:t>Properties(7-8)(+)</w:t>
            </w:r>
          </w:p>
        </w:tc>
      </w:tr>
      <w:tr w:rsidR="00656EAE" w14:paraId="1F14D9EC" w14:textId="77777777" w:rsidTr="00740947">
        <w:trPr>
          <w:trHeight w:val="260"/>
          <w:jc w:val="center"/>
        </w:trPr>
        <w:tc>
          <w:tcPr>
            <w:tcW w:w="817" w:type="dxa"/>
            <w:tcBorders>
              <w:top w:val="dashed" w:sz="4" w:space="0" w:color="00000A"/>
              <w:left w:val="dashed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DA1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dashed" w:sz="4" w:space="0" w:color="00000A"/>
            </w:tcBorders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4EB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ashed" w:sz="4" w:space="0" w:color="00000A"/>
              <w:right w:val="dashed" w:sz="4" w:space="0" w:color="00000A"/>
            </w:tcBorders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CDE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ashed" w:sz="4" w:space="0" w:color="00000A"/>
              <w:left w:val="dash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B1D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ashed" w:sz="4" w:space="0" w:color="00000A"/>
              <w:left w:val="dashed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A6E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tcBorders>
              <w:top w:val="dashed" w:sz="4" w:space="0" w:color="00000A"/>
              <w:right w:val="dashed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BF6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26DC0C25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E8F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D28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794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620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855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B8B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Hydropathy</w:t>
            </w:r>
          </w:p>
        </w:tc>
      </w:tr>
      <w:tr w:rsidR="00656EAE" w14:paraId="6F4085FF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A70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A61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B0A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9B0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9F7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0B2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76B896B5" w14:textId="77777777" w:rsidTr="00740947">
        <w:trPr>
          <w:trHeight w:val="687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75A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943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6C4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B98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478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18C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Normalized_consensus_hydrophobicity/Chromatographic_index/Hydropathy/Solvent_accessible_reduction_ratio</w:t>
            </w:r>
          </w:p>
        </w:tc>
      </w:tr>
      <w:tr w:rsidR="00656EAE" w14:paraId="33B7D7F0" w14:textId="77777777" w:rsidTr="00740947">
        <w:trPr>
          <w:trHeight w:val="52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86B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79D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190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046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5A8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EF5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Solvent_accessible_reduction_ratio</w:t>
            </w:r>
          </w:p>
        </w:tc>
      </w:tr>
      <w:tr w:rsidR="00656EAE" w14:paraId="57FA9396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EB4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DB8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E67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2DC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479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684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Compressibility/Isoelectric_point</w:t>
            </w:r>
          </w:p>
        </w:tc>
      </w:tr>
      <w:tr w:rsidR="00656EAE" w14:paraId="1815D02C" w14:textId="77777777" w:rsidTr="00740947">
        <w:trPr>
          <w:trHeight w:val="639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C91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65C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7F7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F1A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1DD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4F5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Surrounding_hydrophobicity/Chromatographic_index/Hydropathy/Solvent_accessible_reduction_ratio</w:t>
            </w:r>
          </w:p>
        </w:tc>
      </w:tr>
      <w:tr w:rsidR="00656EAE" w14:paraId="526EEFCA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E79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BA9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FCD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75C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3DD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201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05DD67E5" w14:textId="77777777" w:rsidTr="00740947">
        <w:trPr>
          <w:trHeight w:val="52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05A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C4E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F24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A33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E2C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C08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Surrounding_hydrophobicity/Hydropathy/Isoelectric_point</w:t>
            </w:r>
          </w:p>
        </w:tc>
      </w:tr>
      <w:tr w:rsidR="00656EAE" w14:paraId="5EF76D3A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761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F9A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0BB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F36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A00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644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75FCF90A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32E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597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7DF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9FB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A0B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950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Polarity/Isoelectric_point</w:t>
            </w:r>
          </w:p>
        </w:tc>
      </w:tr>
      <w:tr w:rsidR="00656EAE" w14:paraId="7AED69B3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DEE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4D7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54A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3C2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6CB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E24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Polar_requirement</w:t>
            </w:r>
          </w:p>
        </w:tc>
      </w:tr>
      <w:tr w:rsidR="00656EAE" w14:paraId="19AF58B0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E2C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A62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955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082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8DB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91A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0316EEC5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0C9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2A2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B63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733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C10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9D3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5EF1BA48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C05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0CC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BF4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15F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F65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A3D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6713288F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33E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CCE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A04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7BA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425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851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043EF5D7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E85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1FA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809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DD2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098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CE3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090ADB69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F51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930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766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F9A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4F6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324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Polarity</w:t>
            </w:r>
          </w:p>
        </w:tc>
      </w:tr>
      <w:tr w:rsidR="00656EAE" w14:paraId="313FF9A1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0A2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978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8DE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B76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F28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9FF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42FE463A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72D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D51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6AC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A1A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F28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4E9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Polar_requirement</w:t>
            </w:r>
          </w:p>
        </w:tc>
      </w:tr>
      <w:tr w:rsidR="00656EAE" w14:paraId="7D15F02F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FD5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6CB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685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9C1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E6B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EC3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6F273F3E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39D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46E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A6B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E82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48A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028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Polar_requirement/Polarity</w:t>
            </w:r>
          </w:p>
        </w:tc>
      </w:tr>
      <w:tr w:rsidR="00656EAE" w14:paraId="18104144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1DB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E5F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213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CEB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C0C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CB9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Hydropathy</w:t>
            </w:r>
          </w:p>
        </w:tc>
      </w:tr>
      <w:tr w:rsidR="00656EAE" w14:paraId="4D42103E" w14:textId="77777777" w:rsidTr="00740947">
        <w:trPr>
          <w:trHeight w:val="52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864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0A9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108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FF4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7C5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1A3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Solvent_accessible_reduction_ratio/Polarity</w:t>
            </w:r>
          </w:p>
        </w:tc>
      </w:tr>
      <w:tr w:rsidR="00656EAE" w14:paraId="7F52F10C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E6F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DC9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088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74F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0C7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030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Polar_requirement/Polarity</w:t>
            </w:r>
          </w:p>
        </w:tc>
      </w:tr>
      <w:tr w:rsidR="00656EAE" w14:paraId="4276E170" w14:textId="77777777" w:rsidTr="00740947">
        <w:trPr>
          <w:trHeight w:val="52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45C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DD3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DBA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2FC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940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776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Normalized_consensus_hydrophobicity/Isoelectric_point</w:t>
            </w:r>
          </w:p>
        </w:tc>
      </w:tr>
      <w:tr w:rsidR="00656EAE" w14:paraId="3E7F92EB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62A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4A4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984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B9C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F26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830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Polarity</w:t>
            </w:r>
          </w:p>
        </w:tc>
      </w:tr>
      <w:tr w:rsidR="00656EAE" w14:paraId="70D56F5C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0B4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73D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AD9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387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0E3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231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Compressibility</w:t>
            </w:r>
          </w:p>
        </w:tc>
      </w:tr>
      <w:tr w:rsidR="00656EAE" w14:paraId="0A116822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05F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DEE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1B6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976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4C1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DEC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2ADB318C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A7E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5B0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FD0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B52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A18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51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Polarity</w:t>
            </w:r>
          </w:p>
        </w:tc>
      </w:tr>
      <w:tr w:rsidR="00656EAE" w14:paraId="3298AC51" w14:textId="77777777" w:rsidTr="00740947">
        <w:trPr>
          <w:trHeight w:val="78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988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717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32C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035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CAD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B16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Surrounding_hydrophobicity/Hydropathy/Solvent_accessible_reduction_ratio</w:t>
            </w:r>
          </w:p>
        </w:tc>
      </w:tr>
      <w:tr w:rsidR="00656EAE" w14:paraId="186D13E2" w14:textId="77777777" w:rsidTr="00740947">
        <w:trPr>
          <w:trHeight w:val="52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73B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40F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5B5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8B0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49C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4A2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Solvent_accessible_reduction_ratio</w:t>
            </w:r>
          </w:p>
        </w:tc>
      </w:tr>
      <w:tr w:rsidR="00656EAE" w14:paraId="0A2B46F5" w14:textId="77777777" w:rsidTr="00740947">
        <w:trPr>
          <w:trHeight w:val="83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7F8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EB6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F4E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595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88E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743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Normalized_consensus_hydrophobicity/Chromatographic_index/Hydropathy/Solvent_accessible_reduction_ratio</w:t>
            </w:r>
          </w:p>
        </w:tc>
      </w:tr>
      <w:tr w:rsidR="00656EAE" w14:paraId="2B4C7B4A" w14:textId="77777777" w:rsidTr="00740947">
        <w:trPr>
          <w:trHeight w:val="52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DFA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ABF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09F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A18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2B6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33C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Solvent_accessible_reduction_ratio</w:t>
            </w:r>
          </w:p>
        </w:tc>
      </w:tr>
      <w:tr w:rsidR="00656EAE" w14:paraId="49EF5A25" w14:textId="77777777" w:rsidTr="00740947">
        <w:trPr>
          <w:trHeight w:val="78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947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214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7E8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E3C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F26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7B4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Molecular_weight/Helical_contact_area/Compressibility/Partial_specific_volume</w:t>
            </w:r>
          </w:p>
        </w:tc>
      </w:tr>
      <w:tr w:rsidR="00656EAE" w14:paraId="176EDE74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0C3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89F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C4B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51B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110*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99A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6BE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Polar_requirement</w:t>
            </w:r>
          </w:p>
        </w:tc>
      </w:tr>
      <w:tr w:rsidR="00656EAE" w14:paraId="223728CA" w14:textId="77777777" w:rsidTr="00740947">
        <w:trPr>
          <w:trHeight w:val="78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D7F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FD2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C9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C25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0E5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38B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Hydropathy/Polar_requirement/Solvent_accessible_reduction_ratio/Polarity</w:t>
            </w:r>
          </w:p>
        </w:tc>
      </w:tr>
      <w:tr w:rsidR="00656EAE" w14:paraId="2283822F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928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AB1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C3C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8FC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916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7E9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Polar_requirement/Polarity</w:t>
            </w:r>
          </w:p>
        </w:tc>
      </w:tr>
      <w:tr w:rsidR="00656EAE" w14:paraId="3C7632B1" w14:textId="77777777" w:rsidTr="00740947">
        <w:trPr>
          <w:trHeight w:val="78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0D4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471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604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068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FE1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E07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Surrounding_hydrophobicity/Hydropathy/Solvent_accessible_reduction_ratio</w:t>
            </w:r>
          </w:p>
        </w:tc>
      </w:tr>
      <w:tr w:rsidR="00656EAE" w14:paraId="0487B059" w14:textId="77777777" w:rsidTr="00740947">
        <w:trPr>
          <w:trHeight w:val="78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7FE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8A7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EC1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228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508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7A4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Normalized_consensus_hydrophobicity/Chromatographic_index/Hydropathy/Polarity</w:t>
            </w:r>
          </w:p>
        </w:tc>
      </w:tr>
      <w:tr w:rsidR="00656EAE" w14:paraId="6AB4F814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E7A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151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AB2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69D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039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F26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FE4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Polarity</w:t>
            </w:r>
          </w:p>
        </w:tc>
      </w:tr>
      <w:tr w:rsidR="00656EAE" w14:paraId="6014CE2B" w14:textId="77777777" w:rsidTr="00740947">
        <w:trPr>
          <w:trHeight w:val="78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151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2C6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559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6A7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D3D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721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Chromatographic_index/Hydropathy/Compressibility/Isoelectric_point</w:t>
            </w:r>
          </w:p>
        </w:tc>
      </w:tr>
      <w:tr w:rsidR="00656EAE" w14:paraId="0E74B4E7" w14:textId="77777777" w:rsidTr="00740947">
        <w:trPr>
          <w:trHeight w:val="52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447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E12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1B7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619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FB5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A48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Solvent_accessible_reduction_ratio</w:t>
            </w:r>
          </w:p>
        </w:tc>
      </w:tr>
      <w:tr w:rsidR="00656EAE" w14:paraId="2B91F809" w14:textId="77777777" w:rsidTr="00740947">
        <w:trPr>
          <w:trHeight w:val="1033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C92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933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BD4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641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172*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229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0ED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Normalized_consensus_hydrophobicity/Surrounding_hydrophobicity/Chromatographic_index/Hydropathy/Solvent_accessible_reduction_ratio/Compressibility</w:t>
            </w:r>
          </w:p>
        </w:tc>
      </w:tr>
      <w:tr w:rsidR="00656EAE" w14:paraId="50FA6226" w14:textId="77777777" w:rsidTr="00740947">
        <w:trPr>
          <w:trHeight w:val="52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4D2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DF5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5CE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08A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9B8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1C6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Solvent_accessible_reduction_ratio</w:t>
            </w:r>
          </w:p>
        </w:tc>
      </w:tr>
      <w:tr w:rsidR="00656EAE" w14:paraId="370DEA6E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37A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191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DD9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323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107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55F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B44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Polar_requirement</w:t>
            </w:r>
          </w:p>
        </w:tc>
      </w:tr>
      <w:tr w:rsidR="00656EAE" w14:paraId="24A947C0" w14:textId="77777777" w:rsidTr="00740947">
        <w:trPr>
          <w:trHeight w:val="104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4C9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F88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CA3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1C3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46D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55A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Surrounding_hydrophobicity/Hydropathy/Polar_requirement/Solvent_accessible_reduction_ratio/Polarity</w:t>
            </w:r>
          </w:p>
        </w:tc>
      </w:tr>
      <w:tr w:rsidR="00656EAE" w14:paraId="5B138307" w14:textId="77777777" w:rsidTr="00740947">
        <w:trPr>
          <w:trHeight w:val="52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5C0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195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4D9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79A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813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DF6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D2F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Molecular_weight/Helical_contact_area/Partial_specific_volume</w:t>
            </w:r>
          </w:p>
        </w:tc>
      </w:tr>
      <w:tr w:rsidR="00656EAE" w14:paraId="53561F3F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79B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109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142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E49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202*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E09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325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Isoelectric_point</w:t>
            </w:r>
          </w:p>
        </w:tc>
      </w:tr>
      <w:tr w:rsidR="00656EAE" w14:paraId="6C94FB28" w14:textId="77777777" w:rsidTr="00740947">
        <w:trPr>
          <w:trHeight w:val="78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9B3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203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52F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9A3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203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B4B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47F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CD6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Surrounding_hydrophobicity/Hydropathy/Solvent_accessible_reduction_ratio/Isoelectric_point</w:t>
            </w:r>
          </w:p>
        </w:tc>
      </w:tr>
      <w:tr w:rsidR="00656EAE" w14:paraId="41314CC3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13A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040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2F6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639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D4F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3FF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043FEA75" w14:textId="77777777" w:rsidTr="00740947">
        <w:trPr>
          <w:trHeight w:val="104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A0B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72EF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39D4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4F5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51F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418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Surrounding_hydrophobicity/Chromatographic_index/Hydropathy/Solvent_accessible_reduction_ratio</w:t>
            </w:r>
          </w:p>
        </w:tc>
      </w:tr>
      <w:tr w:rsidR="00656EAE" w14:paraId="5D497FE3" w14:textId="77777777" w:rsidTr="00740947">
        <w:trPr>
          <w:trHeight w:val="78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3B2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206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5CC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CE1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206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A1C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ED9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BBE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Surrounding_hydrophobicity/Hydropathy/Solvent_accessible_reduction_ratio/Isoelectric_point</w:t>
            </w:r>
          </w:p>
        </w:tc>
      </w:tr>
      <w:tr w:rsidR="00656EAE" w14:paraId="695AA08B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0CE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6AF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462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C18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279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F4D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Chromatographic_index</w:t>
            </w:r>
          </w:p>
        </w:tc>
      </w:tr>
      <w:tr w:rsidR="00656EAE" w14:paraId="58E5F0E5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E1D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E94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97F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E81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F8C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601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Compressibility</w:t>
            </w:r>
          </w:p>
        </w:tc>
      </w:tr>
      <w:tr w:rsidR="00656EAE" w14:paraId="44DFCF17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6C0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963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D35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60C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D0F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6F2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Isoelectric_point</w:t>
            </w:r>
          </w:p>
        </w:tc>
      </w:tr>
      <w:tr w:rsidR="00656EAE" w14:paraId="6DEBFA2D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729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889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D78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258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EE8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8602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Compressibility/Isoelectric_point</w:t>
            </w:r>
          </w:p>
        </w:tc>
      </w:tr>
      <w:tr w:rsidR="00656EAE" w14:paraId="1A9976C3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8F8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04C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39F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3D6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95D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823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Compressibility</w:t>
            </w:r>
          </w:p>
        </w:tc>
      </w:tr>
      <w:tr w:rsidR="00656EAE" w14:paraId="744004FF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D73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224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C0D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58A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224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5A2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A529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1BC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Polar_requirement/Polarity</w:t>
            </w:r>
          </w:p>
        </w:tc>
      </w:tr>
      <w:tr w:rsidR="00656EAE" w14:paraId="7CE29768" w14:textId="77777777" w:rsidTr="00740947">
        <w:trPr>
          <w:trHeight w:val="78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AB1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227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6B8B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681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4E31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6FD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5960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Surrounding_hydrophobicity/Hydropathy/Solvent_accessible_reduction_ratio</w:t>
            </w:r>
          </w:p>
        </w:tc>
      </w:tr>
      <w:tr w:rsidR="00656EAE" w14:paraId="75B7E046" w14:textId="77777777" w:rsidTr="00740947">
        <w:trPr>
          <w:trHeight w:val="422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615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806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9B53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A9E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231*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BCC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8D7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Surrounding_hydrophobicity/Solvent_accessible_reduction_ratio</w:t>
            </w:r>
          </w:p>
        </w:tc>
      </w:tr>
      <w:tr w:rsidR="00656EAE" w14:paraId="40120AB1" w14:textId="77777777" w:rsidTr="00740947">
        <w:trPr>
          <w:trHeight w:val="260"/>
          <w:jc w:val="center"/>
        </w:trPr>
        <w:tc>
          <w:tcPr>
            <w:tcW w:w="817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D9AA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0887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FE9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58CD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77C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F0A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Compressibility</w:t>
            </w:r>
          </w:p>
        </w:tc>
      </w:tr>
      <w:tr w:rsidR="00656EAE" w14:paraId="77E3144F" w14:textId="77777777" w:rsidTr="00740947">
        <w:trPr>
          <w:trHeight w:val="260"/>
          <w:jc w:val="center"/>
        </w:trPr>
        <w:tc>
          <w:tcPr>
            <w:tcW w:w="817" w:type="dxa"/>
            <w:tcBorders>
              <w:bottom w:val="single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0D15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B9A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9DD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332E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23E8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5DF6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494" w:type="dxa"/>
            <w:tcBorders>
              <w:bottom w:val="single" w:sz="4" w:space="0" w:color="00000A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88AC" w14:textId="77777777" w:rsidR="00656EAE" w:rsidRDefault="00656EAE" w:rsidP="00740947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Polarity</w:t>
            </w:r>
          </w:p>
        </w:tc>
      </w:tr>
    </w:tbl>
    <w:p w14:paraId="5D8F1521" w14:textId="77777777" w:rsidR="00656EAE" w:rsidRDefault="00656EAE" w:rsidP="00656EAE">
      <w:pPr>
        <w:spacing w:line="100" w:lineRule="atLeast"/>
        <w:jc w:val="both"/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‘</w:t>
      </w:r>
      <w:r>
        <w:rPr>
          <w:sz w:val="20"/>
          <w:szCs w:val="20"/>
          <w:lang w:val="pt-PT"/>
        </w:rPr>
        <w:t>Merged Results’ table from ‘Results &amp; 3D’ tab, showing t</w:t>
      </w:r>
      <w:r>
        <w:rPr>
          <w:sz w:val="20"/>
          <w:szCs w:val="20"/>
        </w:rPr>
        <w:t xml:space="preserve">he four sites positively-selected by the IMPACT_S integrative approach (TreeSAAP - green, Datamonkey - organge and PAML - blue) highlighted in bold and containing an (*) in the ‘Common Sites’ column.  </w:t>
      </w:r>
    </w:p>
    <w:p w14:paraId="552A8BB2" w14:textId="77777777" w:rsidR="00656EAE" w:rsidRDefault="00656EAE" w:rsidP="00656EAE">
      <w:pPr>
        <w:spacing w:line="100" w:lineRule="atLeast"/>
        <w:jc w:val="both"/>
      </w:pPr>
    </w:p>
    <w:p w14:paraId="5C3E1D67" w14:textId="77777777" w:rsidR="00B06D87" w:rsidRDefault="00B06D87"/>
    <w:sectPr w:rsidR="00B06D87" w:rsidSect="00ED1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ＭＳ 明朝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E"/>
    <w:rsid w:val="000E35DF"/>
    <w:rsid w:val="00656EAE"/>
    <w:rsid w:val="00B06D87"/>
    <w:rsid w:val="00ED193A"/>
    <w:rsid w:val="00F3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40F49"/>
  <w15:docId w15:val="{64CE8CF5-5EC0-4E24-B3BA-E130B4A6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6EAE"/>
    <w:pPr>
      <w:tabs>
        <w:tab w:val="left" w:pos="720"/>
      </w:tabs>
      <w:suppressAutoHyphens/>
      <w:spacing w:after="200" w:line="276" w:lineRule="auto"/>
    </w:pPr>
    <w:rPr>
      <w:rFonts w:ascii="Calibri" w:eastAsia="Droid Sans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Daniela Almeida</cp:lastModifiedBy>
  <cp:revision>2</cp:revision>
  <dcterms:created xsi:type="dcterms:W3CDTF">2014-08-30T11:52:00Z</dcterms:created>
  <dcterms:modified xsi:type="dcterms:W3CDTF">2014-08-30T11:52:00Z</dcterms:modified>
</cp:coreProperties>
</file>