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3D" w:rsidRDefault="00622B3D" w:rsidP="00622B3D">
      <w:pPr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bCs/>
          <w:sz w:val="24"/>
          <w:szCs w:val="24"/>
        </w:rPr>
        <w:t xml:space="preserve">Method </w:t>
      </w:r>
      <w:r w:rsidR="000002CC">
        <w:rPr>
          <w:rFonts w:cs="Times New Roman"/>
          <w:b/>
          <w:bCs/>
          <w:sz w:val="24"/>
          <w:szCs w:val="24"/>
        </w:rPr>
        <w:t>S</w:t>
      </w:r>
      <w:r>
        <w:rPr>
          <w:rFonts w:cs="Times New Roman"/>
          <w:b/>
          <w:bCs/>
          <w:sz w:val="24"/>
          <w:szCs w:val="24"/>
        </w:rPr>
        <w:t>2</w:t>
      </w:r>
    </w:p>
    <w:p w:rsidR="00622B3D" w:rsidRPr="002521FC" w:rsidRDefault="00622B3D" w:rsidP="00622B3D">
      <w:pPr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r w:rsidRPr="002521FC">
        <w:rPr>
          <w:rFonts w:cs="Times New Roman"/>
          <w:b/>
          <w:bCs/>
          <w:sz w:val="24"/>
          <w:szCs w:val="24"/>
        </w:rPr>
        <w:t>Measurement of proteasome activity</w:t>
      </w:r>
    </w:p>
    <w:p w:rsidR="00622B3D" w:rsidRDefault="00622B3D" w:rsidP="00622B3D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2521FC">
        <w:rPr>
          <w:rFonts w:cs="Times New Roman"/>
          <w:bCs/>
          <w:sz w:val="24"/>
          <w:szCs w:val="24"/>
        </w:rPr>
        <w:t xml:space="preserve">Proteasome chymotrypsin, trypsin and </w:t>
      </w:r>
      <w:proofErr w:type="spellStart"/>
      <w:r w:rsidRPr="002521FC">
        <w:rPr>
          <w:rFonts w:cs="Times New Roman"/>
          <w:bCs/>
          <w:sz w:val="24"/>
          <w:szCs w:val="24"/>
        </w:rPr>
        <w:t>peptidyl-glutamyl</w:t>
      </w:r>
      <w:proofErr w:type="spellEnd"/>
      <w:r w:rsidRPr="002521FC">
        <w:rPr>
          <w:rFonts w:cs="Times New Roman"/>
          <w:bCs/>
          <w:sz w:val="24"/>
          <w:szCs w:val="24"/>
        </w:rPr>
        <w:t xml:space="preserve"> peptidase (PGP)-like activities were determined in the LV and RV using commercial kit (Proteasome-</w:t>
      </w:r>
      <w:proofErr w:type="spellStart"/>
      <w:r w:rsidRPr="002521FC">
        <w:rPr>
          <w:rFonts w:cs="Times New Roman"/>
          <w:bCs/>
          <w:sz w:val="24"/>
          <w:szCs w:val="24"/>
        </w:rPr>
        <w:t>Glo</w:t>
      </w:r>
      <w:proofErr w:type="spellEnd"/>
      <w:r w:rsidRPr="002521FC">
        <w:rPr>
          <w:rFonts w:cs="Times New Roman"/>
          <w:bCs/>
          <w:sz w:val="24"/>
          <w:szCs w:val="24"/>
        </w:rPr>
        <w:t xml:space="preserve"> 3-Substrate System, </w:t>
      </w:r>
      <w:proofErr w:type="spellStart"/>
      <w:r w:rsidRPr="002521FC">
        <w:rPr>
          <w:rFonts w:cs="Times New Roman"/>
          <w:bCs/>
          <w:sz w:val="24"/>
          <w:szCs w:val="24"/>
        </w:rPr>
        <w:t>Promega</w:t>
      </w:r>
      <w:proofErr w:type="spellEnd"/>
      <w:r w:rsidRPr="002521FC">
        <w:rPr>
          <w:rFonts w:cs="Times New Roman"/>
          <w:bCs/>
          <w:sz w:val="24"/>
          <w:szCs w:val="24"/>
        </w:rPr>
        <w:t xml:space="preserve">, Madison, WI) according to the manufacture’s protocol. Frozen heart tissue (approx. 50 mg) was homogenized in 10 </w:t>
      </w:r>
      <w:proofErr w:type="spellStart"/>
      <w:r w:rsidRPr="002521FC">
        <w:rPr>
          <w:rFonts w:cs="Times New Roman"/>
          <w:bCs/>
          <w:sz w:val="24"/>
          <w:szCs w:val="24"/>
        </w:rPr>
        <w:t>m</w:t>
      </w:r>
      <w:r>
        <w:rPr>
          <w:rFonts w:cs="Times New Roman"/>
          <w:bCs/>
          <w:sz w:val="24"/>
          <w:szCs w:val="24"/>
        </w:rPr>
        <w:t>M</w:t>
      </w:r>
      <w:proofErr w:type="spellEnd"/>
      <w:r w:rsidRPr="002521FC">
        <w:rPr>
          <w:rFonts w:cs="Times New Roman"/>
          <w:bCs/>
          <w:sz w:val="24"/>
          <w:szCs w:val="24"/>
        </w:rPr>
        <w:t xml:space="preserve"> HEPES buffer (pH 7.6) for 20 min and then centrifuged at 16 000 x g for 10 min, all at 4 °C. After centrifugation, the supernatants were collected for further analysis of proteasome activities. </w:t>
      </w:r>
      <w:proofErr w:type="spellStart"/>
      <w:r w:rsidRPr="002521FC">
        <w:rPr>
          <w:rFonts w:cs="Times New Roman"/>
          <w:bCs/>
          <w:sz w:val="24"/>
          <w:szCs w:val="24"/>
        </w:rPr>
        <w:t>Luciferin</w:t>
      </w:r>
      <w:proofErr w:type="spellEnd"/>
      <w:r w:rsidRPr="002521FC">
        <w:rPr>
          <w:rFonts w:cs="Times New Roman"/>
          <w:bCs/>
          <w:sz w:val="24"/>
          <w:szCs w:val="24"/>
        </w:rPr>
        <w:t xml:space="preserve"> Detection Reagent was suspended with Proteasome-</w:t>
      </w:r>
      <w:proofErr w:type="spellStart"/>
      <w:r w:rsidRPr="002521FC">
        <w:rPr>
          <w:rFonts w:cs="Times New Roman"/>
          <w:bCs/>
          <w:sz w:val="24"/>
          <w:szCs w:val="24"/>
        </w:rPr>
        <w:t>Glo</w:t>
      </w:r>
      <w:proofErr w:type="spellEnd"/>
      <w:r w:rsidRPr="002521FC">
        <w:rPr>
          <w:rFonts w:cs="Times New Roman"/>
          <w:bCs/>
          <w:sz w:val="24"/>
          <w:szCs w:val="24"/>
        </w:rPr>
        <w:t xml:space="preserve"> Buffer and supplemented with following to prepare reagents for measurement of chymotrypsin, trypsin and PGP-like activities, respectively: 40 </w:t>
      </w:r>
      <w:proofErr w:type="spellStart"/>
      <w:r w:rsidRPr="002521FC">
        <w:rPr>
          <w:rFonts w:cs="Times New Roman"/>
          <w:bCs/>
          <w:sz w:val="24"/>
          <w:szCs w:val="24"/>
        </w:rPr>
        <w:t>μ</w:t>
      </w:r>
      <w:r>
        <w:rPr>
          <w:rFonts w:cs="Times New Roman"/>
          <w:bCs/>
          <w:sz w:val="24"/>
          <w:szCs w:val="24"/>
        </w:rPr>
        <w:t>M</w:t>
      </w:r>
      <w:proofErr w:type="spellEnd"/>
      <w:r w:rsidRPr="002521FC">
        <w:rPr>
          <w:rFonts w:cs="Times New Roman"/>
          <w:bCs/>
          <w:sz w:val="24"/>
          <w:szCs w:val="24"/>
        </w:rPr>
        <w:t xml:space="preserve"> </w:t>
      </w:r>
      <w:proofErr w:type="spellStart"/>
      <w:r w:rsidRPr="002521FC">
        <w:rPr>
          <w:rFonts w:cs="Times New Roman"/>
          <w:bCs/>
          <w:sz w:val="24"/>
          <w:szCs w:val="24"/>
        </w:rPr>
        <w:t>Suc</w:t>
      </w:r>
      <w:proofErr w:type="spellEnd"/>
      <w:r w:rsidRPr="002521FC">
        <w:rPr>
          <w:rFonts w:cs="Times New Roman"/>
          <w:bCs/>
          <w:sz w:val="24"/>
          <w:szCs w:val="24"/>
        </w:rPr>
        <w:t>-LLVY-</w:t>
      </w:r>
      <w:proofErr w:type="spellStart"/>
      <w:r w:rsidRPr="002521FC">
        <w:rPr>
          <w:rFonts w:cs="Times New Roman"/>
          <w:bCs/>
          <w:sz w:val="24"/>
          <w:szCs w:val="24"/>
        </w:rPr>
        <w:t>aminoluciferin</w:t>
      </w:r>
      <w:proofErr w:type="spellEnd"/>
      <w:r w:rsidRPr="002521FC">
        <w:rPr>
          <w:rFonts w:cs="Times New Roman"/>
          <w:bCs/>
          <w:sz w:val="24"/>
          <w:szCs w:val="24"/>
        </w:rPr>
        <w:t xml:space="preserve">, 30 </w:t>
      </w:r>
      <w:proofErr w:type="spellStart"/>
      <w:r w:rsidRPr="002521FC">
        <w:rPr>
          <w:rFonts w:cs="Times New Roman"/>
          <w:bCs/>
          <w:sz w:val="24"/>
          <w:szCs w:val="24"/>
        </w:rPr>
        <w:t>μ</w:t>
      </w:r>
      <w:r>
        <w:rPr>
          <w:rFonts w:cs="Times New Roman"/>
          <w:bCs/>
          <w:sz w:val="24"/>
          <w:szCs w:val="24"/>
        </w:rPr>
        <w:t>M</w:t>
      </w:r>
      <w:proofErr w:type="spellEnd"/>
      <w:r w:rsidRPr="002521FC">
        <w:rPr>
          <w:rFonts w:cs="Times New Roman"/>
          <w:bCs/>
          <w:sz w:val="24"/>
          <w:szCs w:val="24"/>
        </w:rPr>
        <w:t xml:space="preserve"> Z-LRR-</w:t>
      </w:r>
      <w:proofErr w:type="spellStart"/>
      <w:r w:rsidRPr="002521FC">
        <w:rPr>
          <w:rFonts w:cs="Times New Roman"/>
          <w:bCs/>
          <w:sz w:val="24"/>
          <w:szCs w:val="24"/>
        </w:rPr>
        <w:t>aminoluciferin</w:t>
      </w:r>
      <w:proofErr w:type="spellEnd"/>
      <w:r w:rsidRPr="002521FC">
        <w:rPr>
          <w:rFonts w:cs="Times New Roman"/>
          <w:bCs/>
          <w:sz w:val="24"/>
          <w:szCs w:val="24"/>
        </w:rPr>
        <w:t xml:space="preserve"> and 40 </w:t>
      </w:r>
      <w:proofErr w:type="spellStart"/>
      <w:r w:rsidRPr="002521FC">
        <w:rPr>
          <w:rFonts w:cs="Times New Roman"/>
          <w:bCs/>
          <w:sz w:val="24"/>
          <w:szCs w:val="24"/>
        </w:rPr>
        <w:t>μ</w:t>
      </w:r>
      <w:r>
        <w:rPr>
          <w:rFonts w:cs="Times New Roman"/>
          <w:bCs/>
          <w:sz w:val="24"/>
          <w:szCs w:val="24"/>
        </w:rPr>
        <w:t>M</w:t>
      </w:r>
      <w:proofErr w:type="spellEnd"/>
      <w:r w:rsidRPr="002521FC">
        <w:rPr>
          <w:rFonts w:cs="Times New Roman"/>
          <w:bCs/>
          <w:sz w:val="24"/>
          <w:szCs w:val="24"/>
        </w:rPr>
        <w:t xml:space="preserve"> Z-</w:t>
      </w:r>
      <w:proofErr w:type="spellStart"/>
      <w:r w:rsidRPr="002521FC">
        <w:rPr>
          <w:rFonts w:cs="Times New Roman"/>
          <w:bCs/>
          <w:sz w:val="24"/>
          <w:szCs w:val="24"/>
        </w:rPr>
        <w:t>nLPnLD</w:t>
      </w:r>
      <w:proofErr w:type="spellEnd"/>
      <w:r w:rsidRPr="002521FC">
        <w:rPr>
          <w:rFonts w:cs="Times New Roman"/>
          <w:bCs/>
          <w:sz w:val="24"/>
          <w:szCs w:val="24"/>
        </w:rPr>
        <w:t xml:space="preserve"> </w:t>
      </w:r>
      <w:proofErr w:type="spellStart"/>
      <w:r w:rsidRPr="002521FC">
        <w:rPr>
          <w:rFonts w:cs="Times New Roman"/>
          <w:bCs/>
          <w:sz w:val="24"/>
          <w:szCs w:val="24"/>
        </w:rPr>
        <w:t>aminoluciferin</w:t>
      </w:r>
      <w:proofErr w:type="spellEnd"/>
      <w:r w:rsidRPr="002521FC">
        <w:rPr>
          <w:rFonts w:cs="Times New Roman"/>
          <w:bCs/>
          <w:sz w:val="24"/>
          <w:szCs w:val="24"/>
        </w:rPr>
        <w:t xml:space="preserve">. Each reagent was incubated 60 min at the room temperature to remove residual free </w:t>
      </w:r>
      <w:proofErr w:type="spellStart"/>
      <w:r w:rsidRPr="002521FC">
        <w:rPr>
          <w:rFonts w:cs="Times New Roman"/>
          <w:bCs/>
          <w:sz w:val="24"/>
          <w:szCs w:val="24"/>
        </w:rPr>
        <w:t>aminoluciferin</w:t>
      </w:r>
      <w:proofErr w:type="spellEnd"/>
      <w:r w:rsidRPr="002521FC">
        <w:rPr>
          <w:rFonts w:cs="Times New Roman"/>
          <w:bCs/>
          <w:sz w:val="24"/>
          <w:szCs w:val="24"/>
        </w:rPr>
        <w:t xml:space="preserve"> prior to use. After protein-concentration determination, each sample was diluted with 10 </w:t>
      </w:r>
      <w:proofErr w:type="spellStart"/>
      <w:r w:rsidRPr="002521FC">
        <w:rPr>
          <w:rFonts w:cs="Times New Roman"/>
          <w:bCs/>
          <w:sz w:val="24"/>
          <w:szCs w:val="24"/>
        </w:rPr>
        <w:t>m</w:t>
      </w:r>
      <w:r>
        <w:rPr>
          <w:rFonts w:cs="Times New Roman"/>
          <w:bCs/>
          <w:sz w:val="24"/>
          <w:szCs w:val="24"/>
        </w:rPr>
        <w:t>M</w:t>
      </w:r>
      <w:proofErr w:type="spellEnd"/>
      <w:r w:rsidRPr="002521FC">
        <w:rPr>
          <w:rFonts w:cs="Times New Roman"/>
          <w:bCs/>
          <w:sz w:val="24"/>
          <w:szCs w:val="24"/>
        </w:rPr>
        <w:t xml:space="preserve"> HEPES buffer enriched with 2 </w:t>
      </w:r>
      <w:proofErr w:type="spellStart"/>
      <w:r w:rsidRPr="002521FC">
        <w:rPr>
          <w:rFonts w:cs="Times New Roman"/>
          <w:bCs/>
          <w:sz w:val="24"/>
          <w:szCs w:val="24"/>
        </w:rPr>
        <w:t>m</w:t>
      </w:r>
      <w:r>
        <w:rPr>
          <w:rFonts w:cs="Times New Roman"/>
          <w:bCs/>
          <w:sz w:val="24"/>
          <w:szCs w:val="24"/>
        </w:rPr>
        <w:t>M</w:t>
      </w:r>
      <w:proofErr w:type="spellEnd"/>
      <w:r w:rsidRPr="002521FC">
        <w:rPr>
          <w:rFonts w:cs="Times New Roman"/>
          <w:bCs/>
          <w:sz w:val="24"/>
          <w:szCs w:val="24"/>
        </w:rPr>
        <w:t xml:space="preserve"> ATP and 5 </w:t>
      </w:r>
      <w:proofErr w:type="spellStart"/>
      <w:r w:rsidRPr="002521FC">
        <w:rPr>
          <w:rFonts w:cs="Times New Roman"/>
          <w:bCs/>
          <w:sz w:val="24"/>
          <w:szCs w:val="24"/>
        </w:rPr>
        <w:t>m</w:t>
      </w:r>
      <w:r>
        <w:rPr>
          <w:rFonts w:cs="Times New Roman"/>
          <w:bCs/>
          <w:sz w:val="24"/>
          <w:szCs w:val="24"/>
        </w:rPr>
        <w:t>M</w:t>
      </w:r>
      <w:proofErr w:type="spellEnd"/>
      <w:r w:rsidRPr="002521FC">
        <w:rPr>
          <w:rFonts w:cs="Times New Roman"/>
          <w:bCs/>
          <w:sz w:val="24"/>
          <w:szCs w:val="24"/>
        </w:rPr>
        <w:t xml:space="preserve"> Mg</w:t>
      </w:r>
      <w:r w:rsidRPr="002521FC">
        <w:rPr>
          <w:rFonts w:cs="Times New Roman"/>
          <w:bCs/>
          <w:sz w:val="24"/>
          <w:szCs w:val="24"/>
          <w:vertAlign w:val="superscript"/>
        </w:rPr>
        <w:t>2+</w:t>
      </w:r>
      <w:r w:rsidRPr="002521FC">
        <w:rPr>
          <w:rFonts w:cs="Times New Roman"/>
          <w:bCs/>
          <w:sz w:val="24"/>
          <w:szCs w:val="24"/>
        </w:rPr>
        <w:t xml:space="preserve"> to the final protein concentration 0.1 mg/</w:t>
      </w:r>
      <w:proofErr w:type="spellStart"/>
      <w:r w:rsidRPr="002521FC">
        <w:rPr>
          <w:rFonts w:cs="Times New Roman"/>
          <w:bCs/>
          <w:sz w:val="24"/>
          <w:szCs w:val="24"/>
        </w:rPr>
        <w:t>mL.</w:t>
      </w:r>
      <w:proofErr w:type="spellEnd"/>
      <w:r w:rsidRPr="002521FC">
        <w:rPr>
          <w:rFonts w:cs="Times New Roman"/>
          <w:bCs/>
          <w:sz w:val="24"/>
          <w:szCs w:val="24"/>
        </w:rPr>
        <w:t xml:space="preserve"> An equal volume of luminescent proteasome reagent containing the appropriate </w:t>
      </w:r>
      <w:proofErr w:type="spellStart"/>
      <w:r w:rsidRPr="002521FC">
        <w:rPr>
          <w:rFonts w:cs="Times New Roman"/>
          <w:bCs/>
          <w:sz w:val="24"/>
          <w:szCs w:val="24"/>
        </w:rPr>
        <w:t>aminoluciferin</w:t>
      </w:r>
      <w:proofErr w:type="spellEnd"/>
      <w:r w:rsidRPr="002521FC">
        <w:rPr>
          <w:rFonts w:cs="Times New Roman"/>
          <w:bCs/>
          <w:sz w:val="24"/>
          <w:szCs w:val="24"/>
        </w:rPr>
        <w:t xml:space="preserve"> substrate was added to the diluted sample mixture and incubated at room temperature for 30 min. The luminescence was measured with </w:t>
      </w:r>
      <w:proofErr w:type="spellStart"/>
      <w:r w:rsidRPr="002521FC">
        <w:rPr>
          <w:rFonts w:cs="Times New Roman"/>
          <w:bCs/>
          <w:sz w:val="24"/>
          <w:szCs w:val="24"/>
        </w:rPr>
        <w:t>Tecan</w:t>
      </w:r>
      <w:proofErr w:type="spellEnd"/>
      <w:r w:rsidRPr="002521FC">
        <w:rPr>
          <w:rFonts w:cs="Times New Roman"/>
          <w:bCs/>
          <w:sz w:val="24"/>
          <w:szCs w:val="24"/>
        </w:rPr>
        <w:t xml:space="preserve"> Infinite 200 (</w:t>
      </w:r>
      <w:proofErr w:type="spellStart"/>
      <w:r w:rsidRPr="002521FC">
        <w:rPr>
          <w:rFonts w:cs="Times New Roman"/>
          <w:bCs/>
          <w:sz w:val="24"/>
          <w:szCs w:val="24"/>
        </w:rPr>
        <w:t>Tecan</w:t>
      </w:r>
      <w:proofErr w:type="spellEnd"/>
      <w:r w:rsidRPr="002521FC">
        <w:rPr>
          <w:rFonts w:cs="Times New Roman"/>
          <w:bCs/>
          <w:sz w:val="24"/>
          <w:szCs w:val="24"/>
        </w:rPr>
        <w:t xml:space="preserve"> Group, </w:t>
      </w:r>
      <w:proofErr w:type="spellStart"/>
      <w:r w:rsidRPr="002521FC">
        <w:rPr>
          <w:rFonts w:cs="Times New Roman"/>
          <w:bCs/>
          <w:sz w:val="24"/>
          <w:szCs w:val="24"/>
        </w:rPr>
        <w:t>Männedorf</w:t>
      </w:r>
      <w:proofErr w:type="spellEnd"/>
      <w:r w:rsidRPr="002521FC">
        <w:rPr>
          <w:rFonts w:cs="Times New Roman"/>
          <w:bCs/>
          <w:sz w:val="24"/>
          <w:szCs w:val="24"/>
        </w:rPr>
        <w:t>, Switzerland). The luminescence units were normalized on protein content in each sample. The fold-increase in proteasome activities was determined by comparing these results in the control group. All assays were performed in triplicate.</w:t>
      </w:r>
    </w:p>
    <w:sectPr w:rsidR="00622B3D" w:rsidSect="002500F8"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C4" w:rsidRDefault="00654DC4">
      <w:pPr>
        <w:spacing w:after="0" w:line="240" w:lineRule="auto"/>
      </w:pPr>
      <w:r>
        <w:separator/>
      </w:r>
    </w:p>
  </w:endnote>
  <w:endnote w:type="continuationSeparator" w:id="0">
    <w:p w:rsidR="00654DC4" w:rsidRDefault="0065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421227"/>
      <w:docPartObj>
        <w:docPartGallery w:val="Page Numbers (Bottom of Page)"/>
        <w:docPartUnique/>
      </w:docPartObj>
    </w:sdtPr>
    <w:sdtEndPr/>
    <w:sdtContent>
      <w:p w:rsidR="00DA00B5" w:rsidRDefault="00622B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979" w:rsidRPr="000A4979">
          <w:rPr>
            <w:noProof/>
            <w:lang w:val="cs-CZ"/>
          </w:rPr>
          <w:t>1</w:t>
        </w:r>
        <w:r>
          <w:rPr>
            <w:noProof/>
            <w:lang w:val="cs-CZ"/>
          </w:rPr>
          <w:fldChar w:fldCharType="end"/>
        </w:r>
      </w:p>
    </w:sdtContent>
  </w:sdt>
  <w:p w:rsidR="00DA00B5" w:rsidRDefault="00654D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C4" w:rsidRDefault="00654DC4">
      <w:pPr>
        <w:spacing w:after="0" w:line="240" w:lineRule="auto"/>
      </w:pPr>
      <w:r>
        <w:separator/>
      </w:r>
    </w:p>
  </w:footnote>
  <w:footnote w:type="continuationSeparator" w:id="0">
    <w:p w:rsidR="00654DC4" w:rsidRDefault="00654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3D"/>
    <w:rsid w:val="000002CC"/>
    <w:rsid w:val="000A4979"/>
    <w:rsid w:val="002500F8"/>
    <w:rsid w:val="00345FEB"/>
    <w:rsid w:val="003F13CE"/>
    <w:rsid w:val="00402923"/>
    <w:rsid w:val="0052331B"/>
    <w:rsid w:val="00613D0A"/>
    <w:rsid w:val="00622B3D"/>
    <w:rsid w:val="00654DC4"/>
    <w:rsid w:val="0067312C"/>
    <w:rsid w:val="00753EA9"/>
    <w:rsid w:val="009704B9"/>
    <w:rsid w:val="00A922FA"/>
    <w:rsid w:val="00C66368"/>
    <w:rsid w:val="00C75520"/>
    <w:rsid w:val="00D00A2A"/>
    <w:rsid w:val="00DD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B3D"/>
    <w:pPr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22B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2B3D"/>
    <w:rPr>
      <w:lang w:val="en-US"/>
    </w:rPr>
  </w:style>
  <w:style w:type="character" w:styleId="slodku">
    <w:name w:val="line number"/>
    <w:basedOn w:val="Standardnpsmoodstavce"/>
    <w:uiPriority w:val="99"/>
    <w:semiHidden/>
    <w:unhideWhenUsed/>
    <w:rsid w:val="00622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B3D"/>
    <w:pPr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22B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2B3D"/>
    <w:rPr>
      <w:lang w:val="en-US"/>
    </w:rPr>
  </w:style>
  <w:style w:type="character" w:styleId="slodku">
    <w:name w:val="line number"/>
    <w:basedOn w:val="Standardnpsmoodstavce"/>
    <w:uiPriority w:val="99"/>
    <w:semiHidden/>
    <w:unhideWhenUsed/>
    <w:rsid w:val="00622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1C28-B785-466C-8E35-82625FBC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Lenčová Olga</dc:creator>
  <cp:lastModifiedBy>LF</cp:lastModifiedBy>
  <cp:revision>2</cp:revision>
  <dcterms:created xsi:type="dcterms:W3CDTF">2014-04-16T03:21:00Z</dcterms:created>
  <dcterms:modified xsi:type="dcterms:W3CDTF">2014-04-16T03:21:00Z</dcterms:modified>
</cp:coreProperties>
</file>