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FBA" w:rsidRPr="00BA6F9B" w:rsidRDefault="004A650D" w:rsidP="00946927">
      <w:pPr>
        <w:pStyle w:val="Title"/>
        <w:rPr>
          <w:color w:val="FF0000"/>
          <w:sz w:val="20"/>
          <w:szCs w:val="20"/>
          <w:lang w:val="en-US"/>
        </w:rPr>
      </w:pPr>
      <w:r w:rsidRPr="00BA6F9B">
        <w:rPr>
          <w:lang w:val="en-US"/>
        </w:rPr>
        <w:t xml:space="preserve">Elimination of Ligation Dependent </w:t>
      </w:r>
      <w:r w:rsidR="00BA6F9B" w:rsidRPr="00BA6F9B">
        <w:rPr>
          <w:lang w:val="en-US"/>
        </w:rPr>
        <w:t>Artifacts</w:t>
      </w:r>
      <w:r w:rsidRPr="00BA6F9B">
        <w:rPr>
          <w:lang w:val="en-US"/>
        </w:rPr>
        <w:t xml:space="preserve"> </w:t>
      </w:r>
      <w:r w:rsidR="00232FAB" w:rsidRPr="00BA6F9B">
        <w:rPr>
          <w:lang w:val="en-US"/>
        </w:rPr>
        <w:t xml:space="preserve">in T4 RNA Ligase </w:t>
      </w:r>
      <w:r w:rsidRPr="00BA6F9B">
        <w:rPr>
          <w:lang w:val="en-US"/>
        </w:rPr>
        <w:t>to Achieve High Efficiency and Low Bias microRNA Capture</w:t>
      </w:r>
      <w:r w:rsidR="008348E6" w:rsidRPr="00BA6F9B">
        <w:rPr>
          <w:lang w:val="en-US"/>
        </w:rPr>
        <w:t xml:space="preserve"> </w:t>
      </w:r>
    </w:p>
    <w:p w:rsidR="00040537" w:rsidRPr="00BA6F9B" w:rsidRDefault="00B61F4E" w:rsidP="008A3AAB">
      <w:pPr>
        <w:rPr>
          <w:vertAlign w:val="superscript"/>
          <w:lang w:val="en-US"/>
        </w:rPr>
      </w:pPr>
      <w:r w:rsidRPr="00BA6F9B">
        <w:rPr>
          <w:lang w:val="en-US"/>
        </w:rPr>
        <w:t>Yunke</w:t>
      </w:r>
      <w:r w:rsidR="00040537" w:rsidRPr="00BA6F9B">
        <w:rPr>
          <w:lang w:val="en-US"/>
        </w:rPr>
        <w:t xml:space="preserve"> S</w:t>
      </w:r>
      <w:r w:rsidRPr="00BA6F9B">
        <w:rPr>
          <w:lang w:val="en-US"/>
        </w:rPr>
        <w:t>ong</w:t>
      </w:r>
      <w:r w:rsidR="00040537" w:rsidRPr="00BA6F9B">
        <w:rPr>
          <w:vertAlign w:val="superscript"/>
          <w:lang w:val="en-US"/>
        </w:rPr>
        <w:t>1</w:t>
      </w:r>
      <w:r w:rsidR="00040537" w:rsidRPr="00BA6F9B">
        <w:rPr>
          <w:lang w:val="en-US"/>
        </w:rPr>
        <w:t xml:space="preserve">, </w:t>
      </w:r>
      <w:r w:rsidRPr="00BA6F9B">
        <w:rPr>
          <w:lang w:val="en-US"/>
        </w:rPr>
        <w:t>Kelvin J</w:t>
      </w:r>
      <w:r w:rsidR="00040537" w:rsidRPr="00BA6F9B">
        <w:rPr>
          <w:lang w:val="en-US"/>
        </w:rPr>
        <w:t xml:space="preserve"> </w:t>
      </w:r>
      <w:r w:rsidRPr="00BA6F9B">
        <w:rPr>
          <w:lang w:val="en-US"/>
        </w:rPr>
        <w:t>Liu</w:t>
      </w:r>
      <w:r w:rsidR="00040537" w:rsidRPr="00BA6F9B">
        <w:rPr>
          <w:vertAlign w:val="superscript"/>
          <w:lang w:val="en-US"/>
        </w:rPr>
        <w:t>2</w:t>
      </w:r>
      <w:r w:rsidRPr="00BA6F9B">
        <w:rPr>
          <w:vertAlign w:val="superscript"/>
          <w:lang w:val="en-US"/>
        </w:rPr>
        <w:t>,3,*</w:t>
      </w:r>
      <w:r w:rsidR="00040537" w:rsidRPr="00BA6F9B">
        <w:rPr>
          <w:lang w:val="en-US"/>
        </w:rPr>
        <w:t xml:space="preserve"> and </w:t>
      </w:r>
      <w:r w:rsidRPr="00BA6F9B">
        <w:rPr>
          <w:lang w:val="en-US"/>
        </w:rPr>
        <w:t>Tza-Huei Wang</w:t>
      </w:r>
      <w:r w:rsidRPr="00BA6F9B">
        <w:rPr>
          <w:vertAlign w:val="superscript"/>
          <w:lang w:val="en-US"/>
        </w:rPr>
        <w:t>1,2</w:t>
      </w:r>
      <w:r w:rsidR="00D66CC1" w:rsidRPr="00BA6F9B">
        <w:rPr>
          <w:vertAlign w:val="superscript"/>
          <w:lang w:val="en-US"/>
        </w:rPr>
        <w:t>,*</w:t>
      </w:r>
    </w:p>
    <w:p w:rsidR="00B2126C" w:rsidRPr="00BA6F9B" w:rsidRDefault="00B2126C" w:rsidP="008A3AAB">
      <w:pPr>
        <w:rPr>
          <w:lang w:val="en-US"/>
        </w:rPr>
      </w:pPr>
    </w:p>
    <w:p w:rsidR="00B61F4E" w:rsidRPr="00BA6F9B" w:rsidRDefault="00040537" w:rsidP="008A3AAB">
      <w:pPr>
        <w:rPr>
          <w:lang w:val="en-US"/>
        </w:rPr>
      </w:pPr>
      <w:r w:rsidRPr="00BA6F9B">
        <w:rPr>
          <w:vertAlign w:val="superscript"/>
          <w:lang w:val="en-US"/>
        </w:rPr>
        <w:t>1</w:t>
      </w:r>
      <w:r w:rsidRPr="00BA6F9B">
        <w:rPr>
          <w:lang w:val="en-US"/>
        </w:rPr>
        <w:t xml:space="preserve"> </w:t>
      </w:r>
      <w:r w:rsidR="00B61F4E" w:rsidRPr="00BA6F9B">
        <w:rPr>
          <w:lang w:val="en-US"/>
        </w:rPr>
        <w:t>Biomedical Engineering Depar</w:t>
      </w:r>
      <w:r w:rsidR="008A3AAB" w:rsidRPr="00BA6F9B">
        <w:rPr>
          <w:lang w:val="en-US"/>
        </w:rPr>
        <w:t>t</w:t>
      </w:r>
      <w:r w:rsidR="00B61F4E" w:rsidRPr="00BA6F9B">
        <w:rPr>
          <w:lang w:val="en-US"/>
        </w:rPr>
        <w:t>ment</w:t>
      </w:r>
      <w:r w:rsidRPr="00BA6F9B">
        <w:rPr>
          <w:lang w:val="en-US"/>
        </w:rPr>
        <w:t xml:space="preserve">, </w:t>
      </w:r>
      <w:r w:rsidR="00B61F4E" w:rsidRPr="00BA6F9B">
        <w:rPr>
          <w:lang w:val="en-US"/>
        </w:rPr>
        <w:t>Johns Hopkins University, Baltimore, MD</w:t>
      </w:r>
      <w:r w:rsidRPr="00BA6F9B">
        <w:rPr>
          <w:lang w:val="en-US"/>
        </w:rPr>
        <w:t xml:space="preserve">, </w:t>
      </w:r>
      <w:r w:rsidR="00B61F4E" w:rsidRPr="00BA6F9B">
        <w:rPr>
          <w:lang w:val="en-US"/>
        </w:rPr>
        <w:t>21218, USA</w:t>
      </w:r>
    </w:p>
    <w:p w:rsidR="008A3AAB" w:rsidRPr="00BA6F9B" w:rsidRDefault="008A3AAB" w:rsidP="008A3AAB">
      <w:pPr>
        <w:rPr>
          <w:lang w:val="en-US"/>
        </w:rPr>
      </w:pPr>
      <w:r w:rsidRPr="00BA6F9B">
        <w:rPr>
          <w:vertAlign w:val="superscript"/>
          <w:lang w:val="en-US"/>
        </w:rPr>
        <w:t>2</w:t>
      </w:r>
      <w:r w:rsidRPr="00BA6F9B">
        <w:rPr>
          <w:lang w:val="en-US"/>
        </w:rPr>
        <w:t xml:space="preserve"> Mechanical Engineering Department, Johns Hopkins University, Baltimore, MD, 21218, USA</w:t>
      </w:r>
    </w:p>
    <w:p w:rsidR="00040537" w:rsidRPr="00BA6F9B" w:rsidRDefault="008A3AAB" w:rsidP="008A3AAB">
      <w:pPr>
        <w:rPr>
          <w:lang w:val="en-US"/>
        </w:rPr>
      </w:pPr>
      <w:r w:rsidRPr="00BA6F9B">
        <w:rPr>
          <w:vertAlign w:val="superscript"/>
          <w:lang w:val="en-US"/>
        </w:rPr>
        <w:t>3</w:t>
      </w:r>
      <w:r w:rsidR="00040537" w:rsidRPr="00BA6F9B">
        <w:rPr>
          <w:lang w:val="en-US"/>
        </w:rPr>
        <w:t xml:space="preserve"> </w:t>
      </w:r>
      <w:r w:rsidRPr="00BA6F9B">
        <w:rPr>
          <w:lang w:val="en-US"/>
        </w:rPr>
        <w:t>Circulomics Inc, Baltimore, MD, 21211, USA</w:t>
      </w:r>
    </w:p>
    <w:p w:rsidR="00B2126C" w:rsidRPr="00BA6F9B" w:rsidRDefault="00B2126C" w:rsidP="008A3AAB">
      <w:pPr>
        <w:rPr>
          <w:lang w:val="en-US"/>
        </w:rPr>
      </w:pPr>
    </w:p>
    <w:p w:rsidR="008A3AAB" w:rsidRPr="00BA6F9B" w:rsidRDefault="00040537" w:rsidP="008A3AAB">
      <w:pPr>
        <w:rPr>
          <w:lang w:val="en-US"/>
        </w:rPr>
      </w:pPr>
      <w:r w:rsidRPr="00BA6F9B">
        <w:rPr>
          <w:lang w:val="en-US"/>
        </w:rPr>
        <w:t>* To whom correspondence should be addressed</w:t>
      </w:r>
      <w:r w:rsidR="00B2126C" w:rsidRPr="00BA6F9B">
        <w:rPr>
          <w:lang w:val="en-US"/>
        </w:rPr>
        <w:t>:</w:t>
      </w:r>
      <w:r w:rsidR="00CE7752" w:rsidRPr="00BA6F9B">
        <w:rPr>
          <w:lang w:val="en-US"/>
        </w:rPr>
        <w:t xml:space="preserve"> </w:t>
      </w:r>
      <w:r w:rsidR="00CB1BF5" w:rsidRPr="00BA6F9B">
        <w:rPr>
          <w:lang w:val="en-US"/>
        </w:rPr>
        <w:t>Tel: +1 410 516 7086; Fax: +1 410 516</w:t>
      </w:r>
      <w:r w:rsidR="00EA1537" w:rsidRPr="00BA6F9B">
        <w:rPr>
          <w:lang w:val="en-US"/>
        </w:rPr>
        <w:t>-7254</w:t>
      </w:r>
      <w:r w:rsidR="00CB1BF5" w:rsidRPr="00BA6F9B">
        <w:rPr>
          <w:lang w:val="en-US"/>
        </w:rPr>
        <w:t xml:space="preserve">; Email: thwang@jhu.edu </w:t>
      </w:r>
      <w:r w:rsidR="008A3AAB" w:rsidRPr="00BA6F9B">
        <w:rPr>
          <w:lang w:val="en-US"/>
        </w:rPr>
        <w:t>Correspondence ma</w:t>
      </w:r>
      <w:r w:rsidR="00B2126C" w:rsidRPr="00BA6F9B">
        <w:rPr>
          <w:lang w:val="en-US"/>
        </w:rPr>
        <w:t>y also be addressed</w:t>
      </w:r>
      <w:r w:rsidR="00D532D7" w:rsidRPr="00BA6F9B">
        <w:rPr>
          <w:lang w:val="en-US"/>
        </w:rPr>
        <w:t xml:space="preserve"> to: </w:t>
      </w:r>
      <w:r w:rsidR="00CB1BF5" w:rsidRPr="00BA6F9B">
        <w:rPr>
          <w:lang w:val="en-US"/>
        </w:rPr>
        <w:t xml:space="preserve"> Tel: + 1 626 202 4825; Email: kliu@circulomics.com.</w:t>
      </w:r>
    </w:p>
    <w:p w:rsidR="00B2126C" w:rsidRPr="00BA6F9B" w:rsidRDefault="00B2126C" w:rsidP="008A3AAB">
      <w:pPr>
        <w:rPr>
          <w:lang w:val="en-US"/>
        </w:rPr>
      </w:pPr>
    </w:p>
    <w:p w:rsidR="009211B5" w:rsidRPr="00BA6F9B" w:rsidRDefault="009211B5" w:rsidP="008A3AAB">
      <w:pPr>
        <w:rPr>
          <w:lang w:val="en-US"/>
        </w:rPr>
      </w:pPr>
    </w:p>
    <w:p w:rsidR="008348E6" w:rsidRPr="00BA6F9B" w:rsidRDefault="00CE3975" w:rsidP="009211B5">
      <w:pPr>
        <w:pStyle w:val="Heading1"/>
        <w:rPr>
          <w:lang w:val="en-US"/>
        </w:rPr>
      </w:pPr>
      <w:r w:rsidRPr="00BA6F9B">
        <w:rPr>
          <w:lang w:val="en-US"/>
        </w:rPr>
        <w:t>Supplementary Data</w:t>
      </w:r>
    </w:p>
    <w:p w:rsidR="0032788A" w:rsidRPr="00BA6F9B" w:rsidRDefault="0032788A" w:rsidP="008A3AAB">
      <w:pPr>
        <w:rPr>
          <w:lang w:val="en-US"/>
        </w:rPr>
      </w:pPr>
    </w:p>
    <w:p w:rsidR="00CE3975" w:rsidRPr="00BA6F9B" w:rsidRDefault="00CE3975">
      <w:pPr>
        <w:spacing w:after="0" w:line="240" w:lineRule="auto"/>
        <w:contextualSpacing w:val="0"/>
        <w:rPr>
          <w:b/>
          <w:lang w:val="en-US"/>
        </w:rPr>
      </w:pPr>
      <w:r w:rsidRPr="00BA6F9B">
        <w:rPr>
          <w:b/>
          <w:lang w:val="en-US"/>
        </w:rPr>
        <w:br w:type="page"/>
      </w: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tbl>
      <w:tblPr>
        <w:tblW w:w="9200" w:type="dxa"/>
        <w:tblInd w:w="87" w:type="dxa"/>
        <w:tblLook w:val="04A0" w:firstRow="1" w:lastRow="0" w:firstColumn="1" w:lastColumn="0" w:noHBand="0" w:noVBand="1"/>
      </w:tblPr>
      <w:tblGrid>
        <w:gridCol w:w="1840"/>
        <w:gridCol w:w="7360"/>
      </w:tblGrid>
      <w:tr w:rsidR="00D3797A" w:rsidRPr="00BA6F9B" w:rsidTr="00F35F5A">
        <w:trPr>
          <w:trHeight w:val="30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b/>
                <w:bCs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b/>
                <w:bCs/>
                <w:color w:val="000000"/>
                <w:lang w:val="en-US" w:eastAsia="en-US"/>
              </w:rPr>
              <w:t>Name</w:t>
            </w:r>
          </w:p>
        </w:tc>
        <w:tc>
          <w:tcPr>
            <w:tcW w:w="7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b/>
                <w:bCs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b/>
                <w:bCs/>
                <w:color w:val="000000"/>
                <w:lang w:val="en-US" w:eastAsia="en-US"/>
              </w:rPr>
              <w:t>Sequence 5'-&gt; 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let-7a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/5Cy3/rUrG rArGrG rUrArG rUrArG rGrUrU rGrUrA rUrArG rUrU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miR-106b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/5Cy3/rUrA rArArG rUrGrC rUrGrA rCrArG rUrGrC rArGrA rU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miR-125b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/5Cy3/rUrC rCrCrU rGrArG rArCrC rCrUrA rArCrU rUrGrU rGrA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miR-155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/5Cy3/rUrU rArArU rGrCrU rArArU rCrGrU rGrArU rArGrG rGrGrU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miR-15a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/5Cy3/rUrA rGrCrA rGrCrA rCrArU rArArU rGrGrU rUrUrG rUrG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miR-16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/5Cy3/rUrA rGrCrA rGrCrA rCrGrU rArArA rUrArU rUrGrG rCrG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miR-17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/5Cy3/rCrA rArArG rUrGrC rUrUrA rCrArG rUrGrC rArGrG rUrArG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miR-19b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/5Cy3/rUrG rUrGrC rArArA rUrCrC rArUrG rCrArA rArArC rUrGrA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miR-2</w:t>
            </w:r>
            <w:r w:rsidR="00893FE5">
              <w:rPr>
                <w:rFonts w:eastAsia="Times New Roman"/>
                <w:i/>
                <w:color w:val="000000"/>
                <w:lang w:val="en-US" w:eastAsia="en-US"/>
              </w:rPr>
              <w:t>1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/5Cy3/rUrA rGrCrU rUrArU rCrArG rArCrU rGrArU rGrUrU rGrA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miR-25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/5Cy3/rCrA rUrUrG rCrArC rUrUrG rUrCrU rCrGrG rUrCrU rGrA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miR-26a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/5Cy3/rUrU rCrArA rGrUrA rArUrC rCrArG rGrArU rArGrG rCrU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miR-29b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/5Cy3/rUrA rGrCrA rCrCrA rUrUrU rGrArA rArUrC rArGrU rGrUrU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miR-31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/5Cy3/rArG rGrCrA rArGrA rUrGrC rUrGrG rCrArU rArGrC rU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miR-338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/5Cy3/rUrC rCrArG rCrArU rCrArG rUrGrA rUrUrU rUrGrU rUrG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miR-34a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/5Cy3/rUrG rGrCrA rGrUrG rUrCrU rUrArG rCrUrG rGrUrU rGrU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miR-4803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/5Cy3/rUrA rArCrA rUrArA rUrArG rUrGrU rGrGrA rUrUrG rA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miR-5183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/5Cy3/rUrA rUrUrU rGrGrA rCrArA rArUrU rUrGrA rGrUrC rA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miR-567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/5Cy3/rArG rUrArU rGrUrU rCrUrU rCrCrA rGrGrA rCrArG rArArC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miR-712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/5Cy3/rCrU rCrCrU rUrCrA rCrCrC rGrGrG rCrGrG rUrArC rC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893FE5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i/>
                <w:color w:val="000000"/>
                <w:lang w:val="en-US" w:eastAsia="en-US"/>
              </w:rPr>
            </w:pPr>
            <w:r w:rsidRPr="00893FE5">
              <w:rPr>
                <w:rFonts w:eastAsia="Times New Roman"/>
                <w:i/>
                <w:color w:val="000000"/>
                <w:lang w:val="en-US" w:eastAsia="en-US"/>
              </w:rPr>
              <w:t>miR-92a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/5Cy3/rUrA rUrUrG rCrArC rUrUrG rUrCrC rCrGrG rCrCrU rGrU -3'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 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 </w:t>
            </w:r>
          </w:p>
        </w:tc>
      </w:tr>
      <w:tr w:rsidR="00D3797A" w:rsidRPr="00BA6F9B" w:rsidTr="00F35F5A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Modban Adapter*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CTGTAGGCACCATCAAT -3'</w:t>
            </w:r>
          </w:p>
        </w:tc>
      </w:tr>
      <w:tr w:rsidR="00D3797A" w:rsidRPr="00BA6F9B" w:rsidTr="00F35F5A">
        <w:trPr>
          <w:trHeight w:val="360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SR1 Adapter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TCGTATGCCGTCTTCTGCTTG-NH</w:t>
            </w:r>
            <w:r w:rsidRPr="00BA6F9B">
              <w:rPr>
                <w:rFonts w:eastAsia="Times New Roman"/>
                <w:color w:val="000000"/>
                <w:vertAlign w:val="subscript"/>
                <w:lang w:val="en-US" w:eastAsia="en-US"/>
              </w:rPr>
              <w:t>2</w:t>
            </w:r>
            <w:r w:rsidRPr="00BA6F9B">
              <w:rPr>
                <w:rFonts w:eastAsia="Times New Roman"/>
                <w:color w:val="000000"/>
                <w:lang w:val="en-US" w:eastAsia="en-US"/>
              </w:rPr>
              <w:t xml:space="preserve"> -3'</w:t>
            </w:r>
          </w:p>
        </w:tc>
      </w:tr>
      <w:tr w:rsidR="00D3797A" w:rsidRPr="00BA6F9B" w:rsidTr="00F35F5A">
        <w:trPr>
          <w:trHeight w:val="37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SR1-S Adapter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797A" w:rsidRPr="00BA6F9B" w:rsidRDefault="00D3797A" w:rsidP="00F35F5A">
            <w:pPr>
              <w:spacing w:after="0" w:line="240" w:lineRule="auto"/>
              <w:contextualSpacing w:val="0"/>
              <w:rPr>
                <w:rFonts w:eastAsia="Times New Roman"/>
                <w:color w:val="000000"/>
                <w:lang w:val="en-US" w:eastAsia="en-US"/>
              </w:rPr>
            </w:pPr>
            <w:r w:rsidRPr="00BA6F9B">
              <w:rPr>
                <w:rFonts w:eastAsia="Times New Roman"/>
                <w:color w:val="000000"/>
                <w:lang w:val="en-US" w:eastAsia="en-US"/>
              </w:rPr>
              <w:t>5'- TCGTATGCCGTCACGGCTCGA-NH</w:t>
            </w:r>
            <w:r w:rsidRPr="00BA6F9B">
              <w:rPr>
                <w:rFonts w:eastAsia="Times New Roman"/>
                <w:color w:val="000000"/>
                <w:vertAlign w:val="subscript"/>
                <w:lang w:val="en-US" w:eastAsia="en-US"/>
              </w:rPr>
              <w:t>2</w:t>
            </w:r>
            <w:r w:rsidRPr="00BA6F9B">
              <w:rPr>
                <w:rFonts w:eastAsia="Times New Roman"/>
                <w:color w:val="000000"/>
                <w:lang w:val="en-US" w:eastAsia="en-US"/>
              </w:rPr>
              <w:t xml:space="preserve"> -3'</w:t>
            </w:r>
          </w:p>
        </w:tc>
      </w:tr>
    </w:tbl>
    <w:p w:rsidR="00D3797A" w:rsidRPr="00BA6F9B" w:rsidRDefault="00D3797A" w:rsidP="00D3797A">
      <w:pPr>
        <w:spacing w:after="0" w:line="240" w:lineRule="auto"/>
        <w:contextualSpacing w:val="0"/>
        <w:rPr>
          <w:b/>
          <w:lang w:val="en-US"/>
        </w:rPr>
      </w:pPr>
    </w:p>
    <w:p w:rsidR="00D3797A" w:rsidRPr="00BA6F9B" w:rsidRDefault="00D3797A" w:rsidP="00D3797A">
      <w:pPr>
        <w:rPr>
          <w:b/>
          <w:lang w:val="en-US"/>
        </w:rPr>
      </w:pPr>
    </w:p>
    <w:p w:rsidR="00D3797A" w:rsidRPr="00BA6F9B" w:rsidRDefault="00D3797A" w:rsidP="00D3797A">
      <w:pPr>
        <w:rPr>
          <w:lang w:val="en-US"/>
        </w:rPr>
      </w:pPr>
      <w:r w:rsidRPr="00BA6F9B">
        <w:rPr>
          <w:b/>
          <w:lang w:val="en-US"/>
        </w:rPr>
        <w:t xml:space="preserve">Table </w:t>
      </w:r>
      <w:r w:rsidR="00885A2C">
        <w:rPr>
          <w:b/>
          <w:lang w:val="en-US"/>
        </w:rPr>
        <w:t>S</w:t>
      </w:r>
      <w:r w:rsidRPr="00BA6F9B">
        <w:rPr>
          <w:b/>
          <w:lang w:val="en-US"/>
        </w:rPr>
        <w:t xml:space="preserve">1. </w:t>
      </w:r>
      <w:r w:rsidRPr="00BA6F9B">
        <w:rPr>
          <w:lang w:val="en-US"/>
        </w:rPr>
        <w:t xml:space="preserve">Adapter probe and microRNA sequences. The adapter probe was based on a modified version of the modban adapter. </w:t>
      </w:r>
    </w:p>
    <w:p w:rsidR="00D3797A" w:rsidRPr="00BA6F9B" w:rsidRDefault="00D3797A">
      <w:pPr>
        <w:spacing w:after="0" w:line="240" w:lineRule="auto"/>
        <w:contextualSpacing w:val="0"/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F83E84" w:rsidP="008A3AAB">
      <w:pPr>
        <w:rPr>
          <w:b/>
          <w:lang w:val="en-US"/>
        </w:rPr>
      </w:pPr>
      <w:r w:rsidRPr="00BA6F9B">
        <w:rPr>
          <w:b/>
          <w:noProof/>
          <w:lang w:val="en-US"/>
        </w:rPr>
        <w:lastRenderedPageBreak/>
        <w:drawing>
          <wp:inline distT="0" distB="0" distL="0" distR="0">
            <wp:extent cx="5731510" cy="4298950"/>
            <wp:effectExtent l="0" t="0" r="2540" b="0"/>
            <wp:docPr id="6" name="Picture 5" descr="Supp Fig 1f - Cy5 olig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 1f - Cy5 oligo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5D" w:rsidRPr="00BA6F9B" w:rsidRDefault="0077255D" w:rsidP="008A3AAB">
      <w:pPr>
        <w:rPr>
          <w:lang w:val="en-US"/>
        </w:rPr>
      </w:pPr>
      <w:r w:rsidRPr="00BA6F9B">
        <w:rPr>
          <w:b/>
          <w:lang w:val="en-US"/>
        </w:rPr>
        <w:t xml:space="preserve">Figure </w:t>
      </w:r>
      <w:r w:rsidR="00885A2C">
        <w:rPr>
          <w:b/>
          <w:lang w:val="en-US"/>
        </w:rPr>
        <w:t>S</w:t>
      </w:r>
      <w:r w:rsidRPr="00BA6F9B">
        <w:rPr>
          <w:b/>
          <w:lang w:val="en-US"/>
        </w:rPr>
        <w:t xml:space="preserve">1. </w:t>
      </w:r>
      <w:r w:rsidR="00012B46" w:rsidRPr="00BA6F9B">
        <w:rPr>
          <w:lang w:val="en-US"/>
        </w:rPr>
        <w:t>The 19 nt Cy5-labelled adapter probe was serially diluted and analyzed by 15% denaturing PAGE. A Cy5 scan was performed</w:t>
      </w:r>
      <w:r w:rsidR="00EF30EC" w:rsidRPr="00BA6F9B">
        <w:rPr>
          <w:lang w:val="en-US"/>
        </w:rPr>
        <w:t xml:space="preserve"> on a Typhoon imager</w:t>
      </w:r>
      <w:r w:rsidR="006E43A6" w:rsidRPr="00BA6F9B">
        <w:rPr>
          <w:lang w:val="en-US"/>
        </w:rPr>
        <w:t>,</w:t>
      </w:r>
      <w:r w:rsidR="00012B46" w:rsidRPr="00BA6F9B">
        <w:rPr>
          <w:lang w:val="en-US"/>
        </w:rPr>
        <w:t xml:space="preserve"> and image analysis was used to determine band intensity. The experiment was repeated 3 times. </w:t>
      </w:r>
      <w:r w:rsidR="00EF30EC" w:rsidRPr="00BA6F9B">
        <w:rPr>
          <w:lang w:val="en-US"/>
        </w:rPr>
        <w:t>T</w:t>
      </w:r>
      <w:r w:rsidR="00012B46" w:rsidRPr="00BA6F9B">
        <w:rPr>
          <w:lang w:val="en-US"/>
        </w:rPr>
        <w:t>he fluorescence was linear from &lt;5e-18 mol to &gt;</w:t>
      </w:r>
      <w:r w:rsidR="00EF30EC" w:rsidRPr="00BA6F9B">
        <w:rPr>
          <w:lang w:val="en-US"/>
        </w:rPr>
        <w:t>1e-11 mol. The weighted least squares fit shown in red has an R</w:t>
      </w:r>
      <w:r w:rsidR="00EF30EC" w:rsidRPr="00BA6F9B">
        <w:rPr>
          <w:vertAlign w:val="superscript"/>
          <w:lang w:val="en-US"/>
        </w:rPr>
        <w:t>2</w:t>
      </w:r>
      <w:r w:rsidR="00EF30EC" w:rsidRPr="00BA6F9B">
        <w:rPr>
          <w:lang w:val="en-US"/>
        </w:rPr>
        <w:t xml:space="preserve"> ~0.999.</w:t>
      </w:r>
    </w:p>
    <w:p w:rsidR="0077255D" w:rsidRPr="00BA6F9B" w:rsidRDefault="0077255D" w:rsidP="008A3AAB">
      <w:pPr>
        <w:rPr>
          <w:lang w:val="en-US"/>
        </w:rPr>
      </w:pPr>
    </w:p>
    <w:p w:rsidR="00CE3975" w:rsidRPr="00BA6F9B" w:rsidRDefault="00CE3975">
      <w:pPr>
        <w:spacing w:after="0" w:line="240" w:lineRule="auto"/>
        <w:contextualSpacing w:val="0"/>
        <w:rPr>
          <w:b/>
          <w:lang w:val="en-US"/>
        </w:rPr>
      </w:pPr>
      <w:r w:rsidRPr="00BA6F9B">
        <w:rPr>
          <w:b/>
          <w:lang w:val="en-US"/>
        </w:rPr>
        <w:br w:type="page"/>
      </w: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CE3975" w:rsidP="008A3AAB">
      <w:pPr>
        <w:rPr>
          <w:b/>
          <w:lang w:val="en-US"/>
        </w:rPr>
      </w:pPr>
      <w:r w:rsidRPr="00BA6F9B">
        <w:rPr>
          <w:noProof/>
          <w:lang w:val="en-US"/>
        </w:rPr>
        <w:drawing>
          <wp:inline distT="0" distB="0" distL="0" distR="0">
            <wp:extent cx="5731510" cy="4388787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95" w:rsidRPr="00BA6F9B" w:rsidRDefault="006B2495" w:rsidP="008A3AAB">
      <w:pPr>
        <w:rPr>
          <w:b/>
          <w:lang w:val="en-US"/>
        </w:rPr>
      </w:pPr>
    </w:p>
    <w:p w:rsidR="0077255D" w:rsidRPr="00BA6F9B" w:rsidRDefault="0077255D" w:rsidP="008A3AAB">
      <w:pPr>
        <w:rPr>
          <w:lang w:val="en-US"/>
        </w:rPr>
      </w:pPr>
      <w:r w:rsidRPr="00BA6F9B">
        <w:rPr>
          <w:b/>
          <w:lang w:val="en-US"/>
        </w:rPr>
        <w:t xml:space="preserve">Figure </w:t>
      </w:r>
      <w:r w:rsidR="00885A2C">
        <w:rPr>
          <w:b/>
          <w:lang w:val="en-US"/>
        </w:rPr>
        <w:t>S</w:t>
      </w:r>
      <w:r w:rsidRPr="00BA6F9B">
        <w:rPr>
          <w:b/>
          <w:lang w:val="en-US"/>
        </w:rPr>
        <w:t>2</w:t>
      </w:r>
      <w:r w:rsidRPr="00BA6F9B">
        <w:rPr>
          <w:lang w:val="en-US"/>
        </w:rPr>
        <w:t>.</w:t>
      </w:r>
      <w:r w:rsidR="00EF30EC" w:rsidRPr="00BA6F9B">
        <w:rPr>
          <w:lang w:val="en-US"/>
        </w:rPr>
        <w:t xml:space="preserve"> Image analysis was performed on the</w:t>
      </w:r>
      <w:r w:rsidR="00851715" w:rsidRPr="00BA6F9B">
        <w:rPr>
          <w:lang w:val="en-US"/>
        </w:rPr>
        <w:t xml:space="preserve"> gel data in Figure 2 to obtain capture efficiencies for each of the 20 microRNA in the panel</w:t>
      </w:r>
      <w:r w:rsidR="00515FBB" w:rsidRPr="00BA6F9B">
        <w:rPr>
          <w:lang w:val="en-US"/>
        </w:rPr>
        <w:t xml:space="preserve"> using T4 Rnl2 T, T4 Rnl2 TK, T4 Rnl2 TKQ, and Mth Rnl</w:t>
      </w:r>
      <w:r w:rsidR="00851715" w:rsidRPr="00BA6F9B">
        <w:rPr>
          <w:lang w:val="en-US"/>
        </w:rPr>
        <w:t xml:space="preserve">. </w:t>
      </w:r>
      <w:r w:rsidR="00515FBB" w:rsidRPr="00BA6F9B">
        <w:rPr>
          <w:lang w:val="en-US"/>
        </w:rPr>
        <w:t>The reactions were performed using the vendor recommended protocols in each case.</w:t>
      </w:r>
    </w:p>
    <w:p w:rsidR="0077255D" w:rsidRPr="00BA6F9B" w:rsidRDefault="0077255D" w:rsidP="0077255D">
      <w:pPr>
        <w:rPr>
          <w:lang w:val="en-US"/>
        </w:rPr>
      </w:pPr>
    </w:p>
    <w:p w:rsidR="00CE3975" w:rsidRPr="00BA6F9B" w:rsidRDefault="00CE3975">
      <w:pPr>
        <w:spacing w:after="0" w:line="240" w:lineRule="auto"/>
        <w:contextualSpacing w:val="0"/>
        <w:rPr>
          <w:b/>
          <w:lang w:val="en-US"/>
        </w:rPr>
      </w:pPr>
      <w:r w:rsidRPr="00BA6F9B">
        <w:rPr>
          <w:b/>
          <w:lang w:val="en-US"/>
        </w:rPr>
        <w:br w:type="page"/>
      </w: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CE3975" w:rsidP="0077255D">
      <w:pPr>
        <w:rPr>
          <w:b/>
          <w:lang w:val="en-US"/>
        </w:rPr>
      </w:pPr>
      <w:r w:rsidRPr="00893FE5">
        <w:rPr>
          <w:i/>
          <w:noProof/>
          <w:lang w:val="en-US"/>
        </w:rPr>
        <w:drawing>
          <wp:inline distT="0" distB="0" distL="0" distR="0">
            <wp:extent cx="5731510" cy="29203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5D" w:rsidRPr="00BA6F9B" w:rsidRDefault="0077255D" w:rsidP="0077255D">
      <w:pPr>
        <w:rPr>
          <w:lang w:val="en-US"/>
        </w:rPr>
      </w:pPr>
      <w:r w:rsidRPr="00BA6F9B">
        <w:rPr>
          <w:b/>
          <w:lang w:val="en-US"/>
        </w:rPr>
        <w:t xml:space="preserve">Figure </w:t>
      </w:r>
      <w:r w:rsidR="00885A2C">
        <w:rPr>
          <w:b/>
          <w:lang w:val="en-US"/>
        </w:rPr>
        <w:t>S</w:t>
      </w:r>
      <w:r w:rsidRPr="00BA6F9B">
        <w:rPr>
          <w:b/>
          <w:lang w:val="en-US"/>
        </w:rPr>
        <w:t>3.</w:t>
      </w:r>
      <w:r w:rsidR="00515FBB" w:rsidRPr="00BA6F9B">
        <w:rPr>
          <w:lang w:val="en-US"/>
        </w:rPr>
        <w:t xml:space="preserve"> </w:t>
      </w:r>
      <w:r w:rsidR="00673AFA" w:rsidRPr="00BA6F9B">
        <w:rPr>
          <w:lang w:val="en-US"/>
        </w:rPr>
        <w:t>R</w:t>
      </w:r>
      <w:r w:rsidR="00515FBB" w:rsidRPr="00BA6F9B">
        <w:rPr>
          <w:lang w:val="en-US"/>
        </w:rPr>
        <w:t>a</w:t>
      </w:r>
      <w:r w:rsidR="00B13830" w:rsidRPr="00BA6F9B">
        <w:rPr>
          <w:lang w:val="en-US"/>
        </w:rPr>
        <w:t xml:space="preserve">w PAGE images </w:t>
      </w:r>
      <w:r w:rsidR="00801DF2" w:rsidRPr="00BA6F9B">
        <w:rPr>
          <w:lang w:val="en-US"/>
        </w:rPr>
        <w:t xml:space="preserve">depicting the effects of PEG on capture efficiency for </w:t>
      </w:r>
      <w:r w:rsidR="00801DF2" w:rsidRPr="00893FE5">
        <w:rPr>
          <w:i/>
          <w:lang w:val="en-US"/>
        </w:rPr>
        <w:t>miR-31</w:t>
      </w:r>
      <w:r w:rsidR="00801DF2" w:rsidRPr="00BA6F9B">
        <w:rPr>
          <w:lang w:val="en-US"/>
        </w:rPr>
        <w:t xml:space="preserve">, </w:t>
      </w:r>
      <w:r w:rsidR="00801DF2" w:rsidRPr="00893FE5">
        <w:rPr>
          <w:i/>
          <w:lang w:val="en-US"/>
        </w:rPr>
        <w:t>miR-155</w:t>
      </w:r>
      <w:r w:rsidR="00801DF2" w:rsidRPr="00BA6F9B">
        <w:rPr>
          <w:lang w:val="en-US"/>
        </w:rPr>
        <w:t xml:space="preserve"> and </w:t>
      </w:r>
      <w:r w:rsidR="00801DF2" w:rsidRPr="00893FE5">
        <w:rPr>
          <w:i/>
          <w:lang w:val="en-US"/>
        </w:rPr>
        <w:t>miR-4803</w:t>
      </w:r>
      <w:r w:rsidR="00801DF2" w:rsidRPr="00BA6F9B">
        <w:rPr>
          <w:lang w:val="en-US"/>
        </w:rPr>
        <w:t xml:space="preserve"> in idealized buffer conditions (-RNA) and spiked into 500 ng of total RNA (+RNA). PEG was varied from 0% to 35%. Image analysis was performed on this data to obtain Figure 3.</w:t>
      </w:r>
    </w:p>
    <w:p w:rsidR="0077255D" w:rsidRPr="00BA6F9B" w:rsidRDefault="0077255D" w:rsidP="0077255D">
      <w:pPr>
        <w:rPr>
          <w:lang w:val="en-US"/>
        </w:rPr>
      </w:pPr>
    </w:p>
    <w:p w:rsidR="00CE3975" w:rsidRPr="00BA6F9B" w:rsidRDefault="00CE3975">
      <w:pPr>
        <w:spacing w:after="0" w:line="240" w:lineRule="auto"/>
        <w:contextualSpacing w:val="0"/>
        <w:rPr>
          <w:b/>
          <w:lang w:val="en-US"/>
        </w:rPr>
      </w:pPr>
      <w:r w:rsidRPr="00BA6F9B">
        <w:rPr>
          <w:b/>
          <w:lang w:val="en-US"/>
        </w:rPr>
        <w:br w:type="page"/>
      </w: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942A94" w:rsidP="008A3AAB">
      <w:pPr>
        <w:rPr>
          <w:b/>
          <w:lang w:val="en-US"/>
        </w:rPr>
      </w:pPr>
    </w:p>
    <w:p w:rsidR="00942A94" w:rsidRPr="00BA6F9B" w:rsidRDefault="00CE3975" w:rsidP="008A3AAB">
      <w:pPr>
        <w:rPr>
          <w:b/>
          <w:lang w:val="en-US"/>
        </w:rPr>
      </w:pPr>
      <w:r w:rsidRPr="00BA6F9B">
        <w:rPr>
          <w:noProof/>
          <w:lang w:val="en-US"/>
        </w:rPr>
        <w:drawing>
          <wp:inline distT="0" distB="0" distL="0" distR="0">
            <wp:extent cx="5731510" cy="3216664"/>
            <wp:effectExtent l="0" t="0" r="2540" b="317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DB" w:rsidRPr="00BA6F9B" w:rsidRDefault="0077255D" w:rsidP="008A3AAB">
      <w:pPr>
        <w:rPr>
          <w:lang w:val="en-US"/>
        </w:rPr>
      </w:pPr>
      <w:r w:rsidRPr="00BA6F9B">
        <w:rPr>
          <w:b/>
          <w:lang w:val="en-US"/>
        </w:rPr>
        <w:t xml:space="preserve">Figure </w:t>
      </w:r>
      <w:r w:rsidR="00885A2C">
        <w:rPr>
          <w:b/>
          <w:lang w:val="en-US"/>
        </w:rPr>
        <w:t>S</w:t>
      </w:r>
      <w:r w:rsidRPr="00BA6F9B">
        <w:rPr>
          <w:b/>
          <w:lang w:val="en-US"/>
        </w:rPr>
        <w:t>4</w:t>
      </w:r>
      <w:r w:rsidR="00801DF2" w:rsidRPr="00BA6F9B">
        <w:rPr>
          <w:b/>
          <w:lang w:val="en-US"/>
        </w:rPr>
        <w:t>.</w:t>
      </w:r>
      <w:r w:rsidR="00801DF2" w:rsidRPr="00BA6F9B">
        <w:rPr>
          <w:lang w:val="en-US"/>
        </w:rPr>
        <w:t xml:space="preserve"> </w:t>
      </w:r>
      <w:r w:rsidR="00673AFA" w:rsidRPr="00BA6F9B">
        <w:rPr>
          <w:lang w:val="en-US"/>
        </w:rPr>
        <w:t>R</w:t>
      </w:r>
      <w:r w:rsidR="00801DF2" w:rsidRPr="00BA6F9B">
        <w:rPr>
          <w:lang w:val="en-US"/>
        </w:rPr>
        <w:t xml:space="preserve">aw PAGE images depicting the effects of adapter probe concentration and enzyme amount on the capture efficiency of </w:t>
      </w:r>
      <w:r w:rsidR="00801DF2" w:rsidRPr="00893FE5">
        <w:rPr>
          <w:i/>
          <w:lang w:val="en-US"/>
        </w:rPr>
        <w:t>miR-31</w:t>
      </w:r>
      <w:r w:rsidR="00801DF2" w:rsidRPr="00BA6F9B">
        <w:rPr>
          <w:lang w:val="en-US"/>
        </w:rPr>
        <w:t xml:space="preserve"> in idealized buffer conditions and spiked into 500 ng of total RNA. Image analysis was performed on this data to obtain Figure 4.</w:t>
      </w:r>
    </w:p>
    <w:p w:rsidR="0077255D" w:rsidRPr="00BA6F9B" w:rsidRDefault="0077255D" w:rsidP="0077255D">
      <w:pPr>
        <w:rPr>
          <w:lang w:val="en-US"/>
        </w:rPr>
      </w:pPr>
    </w:p>
    <w:p w:rsidR="00CE3975" w:rsidRPr="00BA6F9B" w:rsidRDefault="00CE3975">
      <w:pPr>
        <w:spacing w:after="0" w:line="240" w:lineRule="auto"/>
        <w:contextualSpacing w:val="0"/>
        <w:rPr>
          <w:b/>
          <w:lang w:val="en-US"/>
        </w:rPr>
      </w:pPr>
      <w:r w:rsidRPr="00BA6F9B">
        <w:rPr>
          <w:b/>
          <w:lang w:val="en-US"/>
        </w:rPr>
        <w:br w:type="page"/>
      </w: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</w:p>
    <w:p w:rsidR="00942A94" w:rsidRPr="00BA6F9B" w:rsidRDefault="00942A94" w:rsidP="002A3078">
      <w:pPr>
        <w:rPr>
          <w:b/>
          <w:lang w:val="en-US"/>
        </w:rPr>
      </w:pPr>
      <w:r w:rsidRPr="00BA6F9B">
        <w:rPr>
          <w:noProof/>
          <w:lang w:val="en-US"/>
        </w:rPr>
        <w:drawing>
          <wp:inline distT="0" distB="0" distL="0" distR="0">
            <wp:extent cx="5731510" cy="2524766"/>
            <wp:effectExtent l="0" t="0" r="254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F46" w:rsidRPr="00BA6F9B" w:rsidRDefault="0077255D" w:rsidP="002A3078">
      <w:pPr>
        <w:rPr>
          <w:lang w:val="en-US"/>
        </w:rPr>
      </w:pPr>
      <w:r w:rsidRPr="00BA6F9B">
        <w:rPr>
          <w:b/>
          <w:lang w:val="en-US"/>
        </w:rPr>
        <w:t>Figure</w:t>
      </w:r>
      <w:r w:rsidR="00801DF2" w:rsidRPr="00BA6F9B">
        <w:rPr>
          <w:b/>
          <w:lang w:val="en-US"/>
        </w:rPr>
        <w:t xml:space="preserve"> </w:t>
      </w:r>
      <w:r w:rsidR="00885A2C">
        <w:rPr>
          <w:b/>
          <w:lang w:val="en-US"/>
        </w:rPr>
        <w:t>S</w:t>
      </w:r>
      <w:r w:rsidR="00801DF2" w:rsidRPr="00BA6F9B">
        <w:rPr>
          <w:b/>
          <w:lang w:val="en-US"/>
        </w:rPr>
        <w:t>5.</w:t>
      </w:r>
      <w:r w:rsidR="00045053" w:rsidRPr="00BA6F9B">
        <w:rPr>
          <w:lang w:val="en-US"/>
        </w:rPr>
        <w:t xml:space="preserve"> Raw</w:t>
      </w:r>
      <w:r w:rsidR="00801DF2" w:rsidRPr="00BA6F9B">
        <w:rPr>
          <w:lang w:val="en-US"/>
        </w:rPr>
        <w:t xml:space="preserve"> PAGE images depicting the effects of incubation time on the capture efficiency of </w:t>
      </w:r>
      <w:r w:rsidR="00801DF2" w:rsidRPr="00893FE5">
        <w:rPr>
          <w:i/>
          <w:lang w:val="en-US"/>
        </w:rPr>
        <w:t xml:space="preserve">miR-31 </w:t>
      </w:r>
      <w:r w:rsidR="00801DF2" w:rsidRPr="00BA6F9B">
        <w:rPr>
          <w:lang w:val="en-US"/>
        </w:rPr>
        <w:t>in idealized buffer conditions and spiked into 500 ng of total RNA. Image analysis was performed on this data to obtain Figure 5.</w:t>
      </w:r>
    </w:p>
    <w:p w:rsidR="0077255D" w:rsidRPr="00BA6F9B" w:rsidRDefault="0077255D" w:rsidP="0077255D">
      <w:pPr>
        <w:rPr>
          <w:lang w:val="en-US"/>
        </w:rPr>
      </w:pPr>
    </w:p>
    <w:p w:rsidR="00CE3975" w:rsidRPr="00BA6F9B" w:rsidRDefault="00CE3975">
      <w:pPr>
        <w:spacing w:after="0" w:line="240" w:lineRule="auto"/>
        <w:contextualSpacing w:val="0"/>
        <w:rPr>
          <w:b/>
          <w:lang w:val="en-US"/>
        </w:rPr>
      </w:pPr>
      <w:r w:rsidRPr="00BA6F9B">
        <w:rPr>
          <w:b/>
          <w:lang w:val="en-US"/>
        </w:rPr>
        <w:br w:type="page"/>
      </w: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</w:p>
    <w:p w:rsidR="00942A94" w:rsidRPr="00BA6F9B" w:rsidRDefault="00942A94" w:rsidP="0077255D">
      <w:pPr>
        <w:rPr>
          <w:b/>
          <w:lang w:val="en-US"/>
        </w:rPr>
      </w:pPr>
      <w:r w:rsidRPr="00BA6F9B">
        <w:rPr>
          <w:noProof/>
          <w:lang w:val="en-US"/>
        </w:rPr>
        <w:drawing>
          <wp:inline distT="0" distB="0" distL="0" distR="0">
            <wp:extent cx="5731510" cy="4743319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5D" w:rsidRPr="00BA6F9B" w:rsidRDefault="0077255D" w:rsidP="0077255D">
      <w:pPr>
        <w:rPr>
          <w:lang w:val="en-US"/>
        </w:rPr>
      </w:pPr>
      <w:r w:rsidRPr="00BA6F9B">
        <w:rPr>
          <w:b/>
          <w:lang w:val="en-US"/>
        </w:rPr>
        <w:t xml:space="preserve">Figure </w:t>
      </w:r>
      <w:r w:rsidR="00885A2C">
        <w:rPr>
          <w:b/>
          <w:lang w:val="en-US"/>
        </w:rPr>
        <w:t>S</w:t>
      </w:r>
      <w:r w:rsidRPr="00BA6F9B">
        <w:rPr>
          <w:b/>
          <w:lang w:val="en-US"/>
        </w:rPr>
        <w:t>6.</w:t>
      </w:r>
      <w:r w:rsidR="002A3078" w:rsidRPr="00BA6F9B">
        <w:rPr>
          <w:lang w:val="en-US"/>
        </w:rPr>
        <w:t xml:space="preserve"> </w:t>
      </w:r>
      <w:r w:rsidR="00045053" w:rsidRPr="00BA6F9B">
        <w:rPr>
          <w:lang w:val="en-US"/>
        </w:rPr>
        <w:t>R</w:t>
      </w:r>
      <w:r w:rsidR="002A3078" w:rsidRPr="00BA6F9B">
        <w:rPr>
          <w:lang w:val="en-US"/>
        </w:rPr>
        <w:t>aw PAGE images depicting the effects of incubation temperature on the capture efficiency and bias across the 20 microRNA panel. Ligation was performed at 4 °C, 25 ºC, and 37 °C under identical conditions spiked into 500 ng of total RNA. Image analysis was performed on this data to obtain Figure 6.</w:t>
      </w:r>
    </w:p>
    <w:p w:rsidR="0077255D" w:rsidRPr="00BA6F9B" w:rsidRDefault="0077255D" w:rsidP="0077255D">
      <w:pPr>
        <w:rPr>
          <w:lang w:val="en-US"/>
        </w:rPr>
      </w:pPr>
    </w:p>
    <w:p w:rsidR="00CE3975" w:rsidRPr="00BA6F9B" w:rsidRDefault="00CE3975">
      <w:pPr>
        <w:spacing w:after="0" w:line="240" w:lineRule="auto"/>
        <w:contextualSpacing w:val="0"/>
        <w:rPr>
          <w:b/>
          <w:lang w:val="en-US"/>
        </w:rPr>
      </w:pPr>
      <w:r w:rsidRPr="00BA6F9B">
        <w:rPr>
          <w:b/>
          <w:lang w:val="en-US"/>
        </w:rPr>
        <w:br w:type="page"/>
      </w: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942A94" w:rsidP="00926154">
      <w:pPr>
        <w:rPr>
          <w:b/>
          <w:lang w:val="en-US"/>
        </w:rPr>
      </w:pPr>
    </w:p>
    <w:p w:rsidR="00942A94" w:rsidRPr="00BA6F9B" w:rsidRDefault="00DC00BE" w:rsidP="00926154">
      <w:pPr>
        <w:rPr>
          <w:b/>
          <w:lang w:val="en-US"/>
        </w:rPr>
      </w:pPr>
      <w:r w:rsidRPr="00DC00BE">
        <w:rPr>
          <w:noProof/>
          <w:lang w:val="en-US"/>
        </w:rPr>
        <w:drawing>
          <wp:inline distT="0" distB="0" distL="0" distR="0">
            <wp:extent cx="5731510" cy="206280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0F" w:rsidRDefault="0077255D" w:rsidP="00B5480F">
      <w:pPr>
        <w:rPr>
          <w:lang w:val="en-US"/>
        </w:rPr>
      </w:pPr>
      <w:r w:rsidRPr="00BA6F9B">
        <w:rPr>
          <w:b/>
          <w:lang w:val="en-US"/>
        </w:rPr>
        <w:t xml:space="preserve">Figure </w:t>
      </w:r>
      <w:r w:rsidR="00885A2C">
        <w:rPr>
          <w:b/>
          <w:lang w:val="en-US"/>
        </w:rPr>
        <w:t>S</w:t>
      </w:r>
      <w:r w:rsidRPr="00BA6F9B">
        <w:rPr>
          <w:b/>
          <w:lang w:val="en-US"/>
        </w:rPr>
        <w:t>7.</w:t>
      </w:r>
      <w:r w:rsidR="00926154" w:rsidRPr="00BA6F9B">
        <w:rPr>
          <w:lang w:val="en-US"/>
        </w:rPr>
        <w:t xml:space="preserve"> </w:t>
      </w:r>
      <w:r w:rsidR="00C865F0" w:rsidRPr="00BA6F9B">
        <w:rPr>
          <w:lang w:val="en-US"/>
        </w:rPr>
        <w:t>R</w:t>
      </w:r>
      <w:r w:rsidR="00926154" w:rsidRPr="00BA6F9B">
        <w:rPr>
          <w:lang w:val="en-US"/>
        </w:rPr>
        <w:t>aw PAGE images depicting the effects of 4 different adapter probe designs on the capture efficiency and bias across the 20 microRNA panel</w:t>
      </w:r>
      <w:r w:rsidR="00C865F0" w:rsidRPr="00BA6F9B">
        <w:rPr>
          <w:lang w:val="en-US"/>
        </w:rPr>
        <w:t xml:space="preserve"> under spiking </w:t>
      </w:r>
      <w:r w:rsidR="00BA6F9B" w:rsidRPr="00BA6F9B">
        <w:rPr>
          <w:lang w:val="en-US"/>
        </w:rPr>
        <w:t xml:space="preserve">conditions. </w:t>
      </w:r>
      <w:r w:rsidR="00926154" w:rsidRPr="00BA6F9B">
        <w:rPr>
          <w:lang w:val="en-US"/>
        </w:rPr>
        <w:t xml:space="preserve">The rA and dA </w:t>
      </w:r>
      <w:r w:rsidR="00C865F0" w:rsidRPr="00BA6F9B">
        <w:rPr>
          <w:lang w:val="en-US"/>
        </w:rPr>
        <w:t xml:space="preserve">adapter probes are based off of a modified </w:t>
      </w:r>
      <w:r w:rsidR="00926154" w:rsidRPr="00BA6F9B">
        <w:rPr>
          <w:lang w:val="en-US"/>
        </w:rPr>
        <w:t xml:space="preserve">modban probe design with RNA-A vs. DNA-A as the first letter, respectively. The SR1 and SR1-S probes are taken from Zhuang </w:t>
      </w:r>
      <w:r w:rsidR="00926154" w:rsidRPr="00BA6F9B">
        <w:rPr>
          <w:i/>
          <w:lang w:val="en-US"/>
        </w:rPr>
        <w:t>et al</w:t>
      </w:r>
      <w:r w:rsidR="004924A8" w:rsidRPr="00BA6F9B">
        <w:rPr>
          <w:lang w:val="en-US"/>
        </w:rPr>
        <w:t xml:space="preserve"> (39)</w:t>
      </w:r>
      <w:r w:rsidR="00926154" w:rsidRPr="00BA6F9B">
        <w:rPr>
          <w:lang w:val="en-US"/>
        </w:rPr>
        <w:t xml:space="preserve"> and Hafner </w:t>
      </w:r>
      <w:r w:rsidR="00926154" w:rsidRPr="00BA6F9B">
        <w:rPr>
          <w:i/>
          <w:lang w:val="en-US"/>
        </w:rPr>
        <w:t>et al</w:t>
      </w:r>
      <w:r w:rsidR="004924A8" w:rsidRPr="00BA6F9B">
        <w:rPr>
          <w:lang w:val="en-US"/>
        </w:rPr>
        <w:t xml:space="preserve"> (38)</w:t>
      </w:r>
      <w:r w:rsidR="00926154" w:rsidRPr="00BA6F9B">
        <w:rPr>
          <w:lang w:val="en-US"/>
        </w:rPr>
        <w:t xml:space="preserve">. Image analysis was performed on this data to obtain Figure </w:t>
      </w:r>
      <w:r w:rsidR="00BA04EA" w:rsidRPr="00BA6F9B">
        <w:rPr>
          <w:lang w:val="en-US"/>
        </w:rPr>
        <w:t>7</w:t>
      </w:r>
      <w:r w:rsidR="00926154" w:rsidRPr="00BA6F9B">
        <w:rPr>
          <w:lang w:val="en-US"/>
        </w:rPr>
        <w:t>.</w:t>
      </w: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B5480F" w:rsidRDefault="00B5480F" w:rsidP="00B5480F">
      <w:pPr>
        <w:rPr>
          <w:lang w:val="en-US"/>
        </w:rPr>
      </w:pPr>
    </w:p>
    <w:p w:rsidR="0077255D" w:rsidRDefault="00FE1DEC" w:rsidP="00FE1DE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10184" cy="3776794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31" cy="378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80F" w:rsidRPr="00BA6F9B" w:rsidRDefault="00B5480F" w:rsidP="00FD5DEF">
      <w:pPr>
        <w:rPr>
          <w:lang w:val="en-US"/>
        </w:rPr>
      </w:pPr>
      <w:r w:rsidRPr="00BA6F9B">
        <w:rPr>
          <w:b/>
          <w:lang w:val="en-US"/>
        </w:rPr>
        <w:t xml:space="preserve">Figure </w:t>
      </w:r>
      <w:r w:rsidR="00885A2C">
        <w:rPr>
          <w:b/>
          <w:lang w:val="en-US"/>
        </w:rPr>
        <w:t>S</w:t>
      </w:r>
      <w:bookmarkStart w:id="0" w:name="_GoBack"/>
      <w:bookmarkEnd w:id="0"/>
      <w:r>
        <w:rPr>
          <w:b/>
          <w:lang w:val="en-US"/>
        </w:rPr>
        <w:t>8</w:t>
      </w:r>
      <w:r w:rsidRPr="00BA6F9B">
        <w:rPr>
          <w:b/>
          <w:lang w:val="en-US"/>
        </w:rPr>
        <w:t>.</w:t>
      </w:r>
      <w:r w:rsidRPr="00BA6F9B">
        <w:rPr>
          <w:lang w:val="en-US"/>
        </w:rPr>
        <w:t xml:space="preserve"> </w:t>
      </w:r>
      <w:r w:rsidR="0086772F">
        <w:rPr>
          <w:lang w:val="en-US"/>
        </w:rPr>
        <w:t xml:space="preserve">(A) </w:t>
      </w:r>
      <w:r w:rsidR="00FD5DEF" w:rsidRPr="00FE1DEC">
        <w:rPr>
          <w:i/>
          <w:lang w:val="en-US"/>
        </w:rPr>
        <w:t>Let-7a</w:t>
      </w:r>
      <w:r w:rsidR="00FD5DEF" w:rsidRPr="00FD5DEF">
        <w:rPr>
          <w:lang w:val="en-US"/>
        </w:rPr>
        <w:t xml:space="preserve">, </w:t>
      </w:r>
      <w:r w:rsidR="00FD5DEF" w:rsidRPr="00FE1DEC">
        <w:rPr>
          <w:i/>
          <w:lang w:val="en-US"/>
        </w:rPr>
        <w:t>miR-16</w:t>
      </w:r>
      <w:r w:rsidR="00FD5DEF" w:rsidRPr="00FD5DEF">
        <w:rPr>
          <w:lang w:val="en-US"/>
        </w:rPr>
        <w:t xml:space="preserve">, </w:t>
      </w:r>
      <w:r w:rsidR="00F35F5A">
        <w:rPr>
          <w:lang w:val="en-US"/>
        </w:rPr>
        <w:t>and</w:t>
      </w:r>
      <w:r w:rsidR="006E19B8">
        <w:rPr>
          <w:lang w:val="en-US"/>
        </w:rPr>
        <w:t xml:space="preserve"> </w:t>
      </w:r>
      <w:r w:rsidR="00FD5DEF" w:rsidRPr="00FE1DEC">
        <w:rPr>
          <w:i/>
          <w:lang w:val="en-US"/>
        </w:rPr>
        <w:t>miR-21</w:t>
      </w:r>
      <w:r w:rsidR="006E19B8">
        <w:rPr>
          <w:lang w:val="en-US"/>
        </w:rPr>
        <w:t xml:space="preserve"> </w:t>
      </w:r>
      <w:r w:rsidR="0086772F">
        <w:rPr>
          <w:lang w:val="en-US"/>
        </w:rPr>
        <w:t>were</w:t>
      </w:r>
      <w:r w:rsidR="006E19B8">
        <w:rPr>
          <w:lang w:val="en-US"/>
        </w:rPr>
        <w:t xml:space="preserve"> </w:t>
      </w:r>
      <w:r w:rsidR="006E19B8" w:rsidRPr="006E19B8">
        <w:rPr>
          <w:lang w:val="en-US"/>
        </w:rPr>
        <w:t xml:space="preserve">serially diluted </w:t>
      </w:r>
      <w:r w:rsidR="0086772F">
        <w:rPr>
          <w:lang w:val="en-US"/>
        </w:rPr>
        <w:t xml:space="preserve">from 10 nM - 0.1 nM </w:t>
      </w:r>
      <w:r w:rsidR="006E19B8" w:rsidRPr="006E19B8">
        <w:rPr>
          <w:lang w:val="en-US"/>
        </w:rPr>
        <w:t xml:space="preserve">and </w:t>
      </w:r>
      <w:r w:rsidR="006E19B8">
        <w:rPr>
          <w:lang w:val="en-US"/>
        </w:rPr>
        <w:t xml:space="preserve">captured using the </w:t>
      </w:r>
      <w:r w:rsidR="0086772F">
        <w:rPr>
          <w:lang w:val="en-US"/>
        </w:rPr>
        <w:t xml:space="preserve">optimized </w:t>
      </w:r>
      <w:r w:rsidR="006E19B8">
        <w:rPr>
          <w:lang w:val="en-US"/>
        </w:rPr>
        <w:t>method</w:t>
      </w:r>
      <w:r w:rsidR="0086772F">
        <w:rPr>
          <w:lang w:val="en-US"/>
        </w:rPr>
        <w:t>.</w:t>
      </w:r>
      <w:r w:rsidR="00FD5DEF">
        <w:rPr>
          <w:lang w:val="en-US"/>
        </w:rPr>
        <w:t xml:space="preserve"> </w:t>
      </w:r>
      <w:r w:rsidR="0086772F">
        <w:rPr>
          <w:lang w:val="en-US"/>
        </w:rPr>
        <w:t xml:space="preserve">The reaction products were then analyzed by denaturing PAGE. (B) </w:t>
      </w:r>
      <w:r w:rsidR="00161327">
        <w:rPr>
          <w:lang w:val="en-US"/>
        </w:rPr>
        <w:t xml:space="preserve">The </w:t>
      </w:r>
      <w:r w:rsidR="006E19B8">
        <w:rPr>
          <w:lang w:val="en-US"/>
        </w:rPr>
        <w:t>capture efficiency was calculated</w:t>
      </w:r>
      <w:r w:rsidR="0086772F">
        <w:rPr>
          <w:lang w:val="en-US"/>
        </w:rPr>
        <w:t xml:space="preserve"> and pl</w:t>
      </w:r>
      <w:r w:rsidR="0035692D">
        <w:rPr>
          <w:lang w:val="en-US"/>
        </w:rPr>
        <w:t>otted against the input miRNA (c</w:t>
      </w:r>
      <w:r w:rsidR="0086772F">
        <w:rPr>
          <w:lang w:val="en-US"/>
        </w:rPr>
        <w:t>apture efficiency = captured miRNA / (captured miRNA + free miRNA)). (C)</w:t>
      </w:r>
      <w:r w:rsidR="006E19B8">
        <w:rPr>
          <w:lang w:val="en-US"/>
        </w:rPr>
        <w:t xml:space="preserve"> </w:t>
      </w:r>
      <w:r w:rsidR="0086772F">
        <w:rPr>
          <w:lang w:val="en-US"/>
        </w:rPr>
        <w:t xml:space="preserve">The </w:t>
      </w:r>
      <w:r w:rsidR="0035692D">
        <w:rPr>
          <w:lang w:val="en-US"/>
        </w:rPr>
        <w:t xml:space="preserve">amount of </w:t>
      </w:r>
      <w:r w:rsidR="0086772F">
        <w:rPr>
          <w:lang w:val="en-US"/>
        </w:rPr>
        <w:t>captured miRNA was plotted against the input miRNA</w:t>
      </w:r>
      <w:r w:rsidR="0035692D">
        <w:rPr>
          <w:lang w:val="en-US"/>
        </w:rPr>
        <w:t xml:space="preserve"> </w:t>
      </w:r>
      <w:r w:rsidR="00005499">
        <w:rPr>
          <w:lang w:val="en-US"/>
        </w:rPr>
        <w:t>level</w:t>
      </w:r>
      <w:r w:rsidR="0086772F">
        <w:rPr>
          <w:lang w:val="en-US"/>
        </w:rPr>
        <w:t xml:space="preserve">. Both </w:t>
      </w:r>
      <w:r w:rsidR="000F7450">
        <w:rPr>
          <w:lang w:val="en-US"/>
        </w:rPr>
        <w:t xml:space="preserve">data indicate </w:t>
      </w:r>
      <w:r w:rsidR="0086772F">
        <w:rPr>
          <w:lang w:val="en-US"/>
        </w:rPr>
        <w:t xml:space="preserve">that </w:t>
      </w:r>
      <w:r w:rsidR="000F7450">
        <w:rPr>
          <w:lang w:val="en-US"/>
        </w:rPr>
        <w:t xml:space="preserve">the </w:t>
      </w:r>
      <w:r w:rsidR="0086772F">
        <w:rPr>
          <w:lang w:val="en-US"/>
        </w:rPr>
        <w:t>capture efficiency stays constant across a wide range of input miRNA levels.</w:t>
      </w:r>
    </w:p>
    <w:sectPr w:rsidR="00B5480F" w:rsidRPr="00BA6F9B" w:rsidSect="000D71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208" w:rsidRDefault="005E3208" w:rsidP="00D52721">
      <w:pPr>
        <w:spacing w:after="0" w:line="240" w:lineRule="auto"/>
      </w:pPr>
      <w:r>
        <w:separator/>
      </w:r>
    </w:p>
  </w:endnote>
  <w:endnote w:type="continuationSeparator" w:id="0">
    <w:p w:rsidR="005E3208" w:rsidRDefault="005E3208" w:rsidP="00D5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208" w:rsidRDefault="005E3208" w:rsidP="00D52721">
      <w:pPr>
        <w:spacing w:after="0" w:line="240" w:lineRule="auto"/>
      </w:pPr>
      <w:r>
        <w:separator/>
      </w:r>
    </w:p>
  </w:footnote>
  <w:footnote w:type="continuationSeparator" w:id="0">
    <w:p w:rsidR="005E3208" w:rsidRDefault="005E3208" w:rsidP="00D52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A7ADF"/>
    <w:multiLevelType w:val="hybridMultilevel"/>
    <w:tmpl w:val="7EA04D6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4144C5"/>
    <w:multiLevelType w:val="hybridMultilevel"/>
    <w:tmpl w:val="01766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6F7938"/>
    <w:multiLevelType w:val="hybridMultilevel"/>
    <w:tmpl w:val="3DD2254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326BC6"/>
    <w:multiLevelType w:val="hybridMultilevel"/>
    <w:tmpl w:val="978EB6A8"/>
    <w:lvl w:ilvl="0" w:tplc="0B6C81A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02222"/>
    <w:multiLevelType w:val="hybridMultilevel"/>
    <w:tmpl w:val="7EA04D6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6F565CE"/>
    <w:multiLevelType w:val="hybridMultilevel"/>
    <w:tmpl w:val="BF4421DC"/>
    <w:lvl w:ilvl="0" w:tplc="0B6C81A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E44BC"/>
    <w:multiLevelType w:val="hybridMultilevel"/>
    <w:tmpl w:val="CB4E0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1371C"/>
    <w:multiLevelType w:val="hybridMultilevel"/>
    <w:tmpl w:val="C644B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D380D"/>
    <w:multiLevelType w:val="hybridMultilevel"/>
    <w:tmpl w:val="326CA52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4B10EB"/>
    <w:multiLevelType w:val="hybridMultilevel"/>
    <w:tmpl w:val="898A12A4"/>
    <w:lvl w:ilvl="0" w:tplc="0B6C81A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C58FE"/>
    <w:multiLevelType w:val="hybridMultilevel"/>
    <w:tmpl w:val="41D2767E"/>
    <w:lvl w:ilvl="0" w:tplc="326A7FBE">
      <w:numFmt w:val="bullet"/>
      <w:lvlText w:val=""/>
      <w:lvlJc w:val="left"/>
      <w:pPr>
        <w:ind w:left="855" w:hanging="360"/>
      </w:pPr>
      <w:rPr>
        <w:rFonts w:ascii="Symbol" w:eastAsia="SimSu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>
    <w:nsid w:val="39D14781"/>
    <w:multiLevelType w:val="hybridMultilevel"/>
    <w:tmpl w:val="C826E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B27A6"/>
    <w:multiLevelType w:val="hybridMultilevel"/>
    <w:tmpl w:val="CB4E0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AA69E8"/>
    <w:multiLevelType w:val="hybridMultilevel"/>
    <w:tmpl w:val="851CF4DA"/>
    <w:lvl w:ilvl="0" w:tplc="0804FAEA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45525E"/>
    <w:multiLevelType w:val="hybridMultilevel"/>
    <w:tmpl w:val="3DD2254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F87344D"/>
    <w:multiLevelType w:val="hybridMultilevel"/>
    <w:tmpl w:val="4AB8C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03D6F79"/>
    <w:multiLevelType w:val="hybridMultilevel"/>
    <w:tmpl w:val="ABE057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2850D2E"/>
    <w:multiLevelType w:val="hybridMultilevel"/>
    <w:tmpl w:val="9364F8F4"/>
    <w:lvl w:ilvl="0" w:tplc="62D4F0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E7DC8"/>
    <w:multiLevelType w:val="hybridMultilevel"/>
    <w:tmpl w:val="738E8326"/>
    <w:lvl w:ilvl="0" w:tplc="62D4F0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D056B3"/>
    <w:multiLevelType w:val="hybridMultilevel"/>
    <w:tmpl w:val="69988D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54F59B3"/>
    <w:multiLevelType w:val="hybridMultilevel"/>
    <w:tmpl w:val="CB4E0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7A1885"/>
    <w:multiLevelType w:val="hybridMultilevel"/>
    <w:tmpl w:val="57025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832915"/>
    <w:multiLevelType w:val="hybridMultilevel"/>
    <w:tmpl w:val="8EE6B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E340D9"/>
    <w:multiLevelType w:val="hybridMultilevel"/>
    <w:tmpl w:val="CB4E0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1D7583"/>
    <w:multiLevelType w:val="hybridMultilevel"/>
    <w:tmpl w:val="E8FCD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61B50"/>
    <w:multiLevelType w:val="hybridMultilevel"/>
    <w:tmpl w:val="8EE6B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1B332C"/>
    <w:multiLevelType w:val="hybridMultilevel"/>
    <w:tmpl w:val="CBA6153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B512960"/>
    <w:multiLevelType w:val="hybridMultilevel"/>
    <w:tmpl w:val="CB4E0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926FF3"/>
    <w:multiLevelType w:val="hybridMultilevel"/>
    <w:tmpl w:val="326CA52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18"/>
  </w:num>
  <w:num w:numId="3">
    <w:abstractNumId w:val="5"/>
  </w:num>
  <w:num w:numId="4">
    <w:abstractNumId w:val="3"/>
  </w:num>
  <w:num w:numId="5">
    <w:abstractNumId w:val="17"/>
  </w:num>
  <w:num w:numId="6">
    <w:abstractNumId w:val="7"/>
  </w:num>
  <w:num w:numId="7">
    <w:abstractNumId w:val="9"/>
  </w:num>
  <w:num w:numId="8">
    <w:abstractNumId w:val="10"/>
  </w:num>
  <w:num w:numId="9">
    <w:abstractNumId w:val="19"/>
  </w:num>
  <w:num w:numId="10">
    <w:abstractNumId w:val="1"/>
  </w:num>
  <w:num w:numId="11">
    <w:abstractNumId w:val="15"/>
  </w:num>
  <w:num w:numId="12">
    <w:abstractNumId w:val="24"/>
  </w:num>
  <w:num w:numId="13">
    <w:abstractNumId w:val="22"/>
  </w:num>
  <w:num w:numId="14">
    <w:abstractNumId w:val="25"/>
  </w:num>
  <w:num w:numId="15">
    <w:abstractNumId w:val="21"/>
  </w:num>
  <w:num w:numId="16">
    <w:abstractNumId w:val="12"/>
  </w:num>
  <w:num w:numId="17">
    <w:abstractNumId w:val="11"/>
  </w:num>
  <w:num w:numId="18">
    <w:abstractNumId w:val="0"/>
  </w:num>
  <w:num w:numId="19">
    <w:abstractNumId w:val="8"/>
  </w:num>
  <w:num w:numId="20">
    <w:abstractNumId w:val="28"/>
  </w:num>
  <w:num w:numId="21">
    <w:abstractNumId w:val="2"/>
  </w:num>
  <w:num w:numId="22">
    <w:abstractNumId w:val="14"/>
  </w:num>
  <w:num w:numId="23">
    <w:abstractNumId w:val="20"/>
  </w:num>
  <w:num w:numId="24">
    <w:abstractNumId w:val="6"/>
  </w:num>
  <w:num w:numId="25">
    <w:abstractNumId w:val="4"/>
  </w:num>
  <w:num w:numId="26">
    <w:abstractNumId w:val="23"/>
  </w:num>
  <w:num w:numId="27">
    <w:abstractNumId w:val="27"/>
  </w:num>
  <w:num w:numId="28">
    <w:abstractNumId w:val="16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0&lt;/ScanUnformatted&gt;&lt;ScanChanges&gt;0&lt;/ScanChanges&gt;&lt;/ENInstantFormat&gt;"/>
    <w:docVar w:name="EN.Layout" w:val="&lt;ENLayout&gt;&lt;Style&gt;Nucleic Acids Res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item db-id=&quot;2t0z0x00l0vx55ewdtpxaeacvztww2zadped&quot;&gt;miRNA&lt;record-ids&gt;&lt;item&gt;1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7&lt;/item&gt;&lt;item&gt;18&lt;/item&gt;&lt;item&gt;19&lt;/item&gt;&lt;item&gt;20&lt;/item&gt;&lt;item&gt;21&lt;/item&gt;&lt;item&gt;22&lt;/item&gt;&lt;item&gt;23&lt;/item&gt;&lt;item&gt;24&lt;/item&gt;&lt;item&gt;26&lt;/item&gt;&lt;item&gt;27&lt;/item&gt;&lt;item&gt;28&lt;/item&gt;&lt;item&gt;29&lt;/item&gt;&lt;item&gt;32&lt;/item&gt;&lt;item&gt;33&lt;/item&gt;&lt;item&gt;34&lt;/item&gt;&lt;item&gt;35&lt;/item&gt;&lt;item&gt;36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/record-ids&gt;&lt;/item&gt;&lt;/Libraries&gt;"/>
  </w:docVars>
  <w:rsids>
    <w:rsidRoot w:val="00040537"/>
    <w:rsid w:val="00005499"/>
    <w:rsid w:val="00012B46"/>
    <w:rsid w:val="00014A36"/>
    <w:rsid w:val="000254C1"/>
    <w:rsid w:val="000279AC"/>
    <w:rsid w:val="00031856"/>
    <w:rsid w:val="00040537"/>
    <w:rsid w:val="000432D6"/>
    <w:rsid w:val="00045053"/>
    <w:rsid w:val="0005622D"/>
    <w:rsid w:val="000B4C3B"/>
    <w:rsid w:val="000B6295"/>
    <w:rsid w:val="000C3E34"/>
    <w:rsid w:val="000C427C"/>
    <w:rsid w:val="000C5AC3"/>
    <w:rsid w:val="000C61EF"/>
    <w:rsid w:val="000D0270"/>
    <w:rsid w:val="000D6FB1"/>
    <w:rsid w:val="000D71AB"/>
    <w:rsid w:val="000D7A96"/>
    <w:rsid w:val="000F0C5D"/>
    <w:rsid w:val="000F1147"/>
    <w:rsid w:val="000F41E5"/>
    <w:rsid w:val="000F7450"/>
    <w:rsid w:val="00103D6B"/>
    <w:rsid w:val="00105C6D"/>
    <w:rsid w:val="001211D3"/>
    <w:rsid w:val="00121626"/>
    <w:rsid w:val="00125485"/>
    <w:rsid w:val="00130329"/>
    <w:rsid w:val="001366E2"/>
    <w:rsid w:val="00143656"/>
    <w:rsid w:val="0014785F"/>
    <w:rsid w:val="00157523"/>
    <w:rsid w:val="00161327"/>
    <w:rsid w:val="00176633"/>
    <w:rsid w:val="00182D37"/>
    <w:rsid w:val="001B06D3"/>
    <w:rsid w:val="001B322A"/>
    <w:rsid w:val="001C240A"/>
    <w:rsid w:val="001C3C7F"/>
    <w:rsid w:val="001D0327"/>
    <w:rsid w:val="001D37CA"/>
    <w:rsid w:val="00204BA5"/>
    <w:rsid w:val="002116D7"/>
    <w:rsid w:val="00232FAB"/>
    <w:rsid w:val="00234C76"/>
    <w:rsid w:val="00236326"/>
    <w:rsid w:val="00262EEA"/>
    <w:rsid w:val="0026587C"/>
    <w:rsid w:val="002727B6"/>
    <w:rsid w:val="002804BE"/>
    <w:rsid w:val="002835B3"/>
    <w:rsid w:val="0028635F"/>
    <w:rsid w:val="002A3078"/>
    <w:rsid w:val="002A3434"/>
    <w:rsid w:val="002B4FF2"/>
    <w:rsid w:val="002D5D2E"/>
    <w:rsid w:val="002E244E"/>
    <w:rsid w:val="002F3E80"/>
    <w:rsid w:val="002F4D8E"/>
    <w:rsid w:val="002F5E41"/>
    <w:rsid w:val="0030129C"/>
    <w:rsid w:val="00302409"/>
    <w:rsid w:val="003045C9"/>
    <w:rsid w:val="00316622"/>
    <w:rsid w:val="00317464"/>
    <w:rsid w:val="003236D9"/>
    <w:rsid w:val="003271F0"/>
    <w:rsid w:val="0032788A"/>
    <w:rsid w:val="003326FE"/>
    <w:rsid w:val="00333FCC"/>
    <w:rsid w:val="0034372D"/>
    <w:rsid w:val="00355819"/>
    <w:rsid w:val="0035692D"/>
    <w:rsid w:val="0036599D"/>
    <w:rsid w:val="0039363B"/>
    <w:rsid w:val="003A0C6F"/>
    <w:rsid w:val="003B0B61"/>
    <w:rsid w:val="003C4524"/>
    <w:rsid w:val="003C61FE"/>
    <w:rsid w:val="003C6FF3"/>
    <w:rsid w:val="003D2B2B"/>
    <w:rsid w:val="003F5EEB"/>
    <w:rsid w:val="0041452B"/>
    <w:rsid w:val="004278DC"/>
    <w:rsid w:val="00427B3F"/>
    <w:rsid w:val="0043124B"/>
    <w:rsid w:val="00433EDF"/>
    <w:rsid w:val="00450AB4"/>
    <w:rsid w:val="0046078F"/>
    <w:rsid w:val="00460E4F"/>
    <w:rsid w:val="004622CD"/>
    <w:rsid w:val="00462A0F"/>
    <w:rsid w:val="0046465C"/>
    <w:rsid w:val="004672C4"/>
    <w:rsid w:val="00467FE0"/>
    <w:rsid w:val="00481D17"/>
    <w:rsid w:val="004924A8"/>
    <w:rsid w:val="00495611"/>
    <w:rsid w:val="0049665C"/>
    <w:rsid w:val="004A4064"/>
    <w:rsid w:val="004A650D"/>
    <w:rsid w:val="004C229C"/>
    <w:rsid w:val="004E2EEB"/>
    <w:rsid w:val="004F2F27"/>
    <w:rsid w:val="004F4A95"/>
    <w:rsid w:val="004F62E1"/>
    <w:rsid w:val="0050443F"/>
    <w:rsid w:val="00510B98"/>
    <w:rsid w:val="00515FBB"/>
    <w:rsid w:val="00521EA4"/>
    <w:rsid w:val="005241F4"/>
    <w:rsid w:val="005313C1"/>
    <w:rsid w:val="00536646"/>
    <w:rsid w:val="005379F2"/>
    <w:rsid w:val="00547B59"/>
    <w:rsid w:val="00553817"/>
    <w:rsid w:val="00564694"/>
    <w:rsid w:val="005729B4"/>
    <w:rsid w:val="00573F2C"/>
    <w:rsid w:val="00577D26"/>
    <w:rsid w:val="00587A34"/>
    <w:rsid w:val="00587F46"/>
    <w:rsid w:val="0059177E"/>
    <w:rsid w:val="00592476"/>
    <w:rsid w:val="005A2BF0"/>
    <w:rsid w:val="005B7B08"/>
    <w:rsid w:val="005E15B2"/>
    <w:rsid w:val="005E3208"/>
    <w:rsid w:val="005F05BB"/>
    <w:rsid w:val="00610161"/>
    <w:rsid w:val="00615202"/>
    <w:rsid w:val="0063490C"/>
    <w:rsid w:val="00635AC4"/>
    <w:rsid w:val="00650C37"/>
    <w:rsid w:val="006638D3"/>
    <w:rsid w:val="00673AFA"/>
    <w:rsid w:val="00676EDD"/>
    <w:rsid w:val="00677D53"/>
    <w:rsid w:val="006910D8"/>
    <w:rsid w:val="006922B1"/>
    <w:rsid w:val="006B2495"/>
    <w:rsid w:val="006C6F09"/>
    <w:rsid w:val="006E0D38"/>
    <w:rsid w:val="006E19B8"/>
    <w:rsid w:val="006E2F44"/>
    <w:rsid w:val="006E43A6"/>
    <w:rsid w:val="006F027F"/>
    <w:rsid w:val="006F4DC4"/>
    <w:rsid w:val="006F6098"/>
    <w:rsid w:val="00712AF4"/>
    <w:rsid w:val="00712C91"/>
    <w:rsid w:val="007158C5"/>
    <w:rsid w:val="00727192"/>
    <w:rsid w:val="007516D2"/>
    <w:rsid w:val="007560D3"/>
    <w:rsid w:val="007612E3"/>
    <w:rsid w:val="00763CC7"/>
    <w:rsid w:val="00767F8B"/>
    <w:rsid w:val="0077255D"/>
    <w:rsid w:val="00793B36"/>
    <w:rsid w:val="0079664A"/>
    <w:rsid w:val="007B295E"/>
    <w:rsid w:val="007C176F"/>
    <w:rsid w:val="007C729D"/>
    <w:rsid w:val="007D4D0A"/>
    <w:rsid w:val="007D5A71"/>
    <w:rsid w:val="007E464F"/>
    <w:rsid w:val="007E5273"/>
    <w:rsid w:val="007F46EB"/>
    <w:rsid w:val="007F6C79"/>
    <w:rsid w:val="007F742A"/>
    <w:rsid w:val="00801DF2"/>
    <w:rsid w:val="008029E2"/>
    <w:rsid w:val="008044DF"/>
    <w:rsid w:val="00813D3C"/>
    <w:rsid w:val="00816672"/>
    <w:rsid w:val="00822B67"/>
    <w:rsid w:val="008348E6"/>
    <w:rsid w:val="0084180F"/>
    <w:rsid w:val="00851715"/>
    <w:rsid w:val="00855A20"/>
    <w:rsid w:val="0086772F"/>
    <w:rsid w:val="00872EFA"/>
    <w:rsid w:val="00873562"/>
    <w:rsid w:val="00885A2C"/>
    <w:rsid w:val="00893FE5"/>
    <w:rsid w:val="008A14B6"/>
    <w:rsid w:val="008A3AAB"/>
    <w:rsid w:val="008B5360"/>
    <w:rsid w:val="008B538D"/>
    <w:rsid w:val="008D3E43"/>
    <w:rsid w:val="008D530B"/>
    <w:rsid w:val="008D5C2E"/>
    <w:rsid w:val="008E45F7"/>
    <w:rsid w:val="008E4BA0"/>
    <w:rsid w:val="00913542"/>
    <w:rsid w:val="009211B5"/>
    <w:rsid w:val="00921758"/>
    <w:rsid w:val="009249B9"/>
    <w:rsid w:val="00926154"/>
    <w:rsid w:val="009271E1"/>
    <w:rsid w:val="009403B6"/>
    <w:rsid w:val="00940ED9"/>
    <w:rsid w:val="00942A94"/>
    <w:rsid w:val="00943275"/>
    <w:rsid w:val="00946927"/>
    <w:rsid w:val="00951EA4"/>
    <w:rsid w:val="009578C0"/>
    <w:rsid w:val="00963746"/>
    <w:rsid w:val="00963A3D"/>
    <w:rsid w:val="009641EC"/>
    <w:rsid w:val="00970248"/>
    <w:rsid w:val="009712C2"/>
    <w:rsid w:val="00993000"/>
    <w:rsid w:val="0099465F"/>
    <w:rsid w:val="009A1E82"/>
    <w:rsid w:val="009A2552"/>
    <w:rsid w:val="009B6585"/>
    <w:rsid w:val="009C0970"/>
    <w:rsid w:val="009C0F5E"/>
    <w:rsid w:val="009C6107"/>
    <w:rsid w:val="009C6C93"/>
    <w:rsid w:val="009E4B27"/>
    <w:rsid w:val="009F2A12"/>
    <w:rsid w:val="009F3FF4"/>
    <w:rsid w:val="00A023D1"/>
    <w:rsid w:val="00A1513E"/>
    <w:rsid w:val="00A26219"/>
    <w:rsid w:val="00A2711E"/>
    <w:rsid w:val="00A37B6A"/>
    <w:rsid w:val="00A41091"/>
    <w:rsid w:val="00A65468"/>
    <w:rsid w:val="00A827AC"/>
    <w:rsid w:val="00AA3674"/>
    <w:rsid w:val="00AC31AB"/>
    <w:rsid w:val="00AD2C61"/>
    <w:rsid w:val="00AE0FE2"/>
    <w:rsid w:val="00AE3DF7"/>
    <w:rsid w:val="00AE4875"/>
    <w:rsid w:val="00AF471C"/>
    <w:rsid w:val="00B00AD1"/>
    <w:rsid w:val="00B05B0F"/>
    <w:rsid w:val="00B13830"/>
    <w:rsid w:val="00B16391"/>
    <w:rsid w:val="00B202E6"/>
    <w:rsid w:val="00B2126C"/>
    <w:rsid w:val="00B21E58"/>
    <w:rsid w:val="00B246AB"/>
    <w:rsid w:val="00B24C68"/>
    <w:rsid w:val="00B25A8F"/>
    <w:rsid w:val="00B33BC4"/>
    <w:rsid w:val="00B35353"/>
    <w:rsid w:val="00B5480F"/>
    <w:rsid w:val="00B57BB4"/>
    <w:rsid w:val="00B61337"/>
    <w:rsid w:val="00B61F4E"/>
    <w:rsid w:val="00B62EB1"/>
    <w:rsid w:val="00B84A96"/>
    <w:rsid w:val="00B86C22"/>
    <w:rsid w:val="00B873A8"/>
    <w:rsid w:val="00B90BEE"/>
    <w:rsid w:val="00BA04EA"/>
    <w:rsid w:val="00BA5D9A"/>
    <w:rsid w:val="00BA6F9B"/>
    <w:rsid w:val="00BB0397"/>
    <w:rsid w:val="00BB5510"/>
    <w:rsid w:val="00BC21C6"/>
    <w:rsid w:val="00BD3CED"/>
    <w:rsid w:val="00BD4117"/>
    <w:rsid w:val="00BE1152"/>
    <w:rsid w:val="00BE563A"/>
    <w:rsid w:val="00BF7018"/>
    <w:rsid w:val="00C02BBC"/>
    <w:rsid w:val="00C112C5"/>
    <w:rsid w:val="00C1406C"/>
    <w:rsid w:val="00C300BC"/>
    <w:rsid w:val="00C50D34"/>
    <w:rsid w:val="00C5297B"/>
    <w:rsid w:val="00C548EB"/>
    <w:rsid w:val="00C56729"/>
    <w:rsid w:val="00C65304"/>
    <w:rsid w:val="00C673DD"/>
    <w:rsid w:val="00C85097"/>
    <w:rsid w:val="00C865F0"/>
    <w:rsid w:val="00C92499"/>
    <w:rsid w:val="00CA6CDB"/>
    <w:rsid w:val="00CB0F32"/>
    <w:rsid w:val="00CB1BF5"/>
    <w:rsid w:val="00CB1F50"/>
    <w:rsid w:val="00CB2FBA"/>
    <w:rsid w:val="00CB4E43"/>
    <w:rsid w:val="00CB6430"/>
    <w:rsid w:val="00CC0FDC"/>
    <w:rsid w:val="00CC1C36"/>
    <w:rsid w:val="00CC2251"/>
    <w:rsid w:val="00CC24AC"/>
    <w:rsid w:val="00CC3238"/>
    <w:rsid w:val="00CD7D45"/>
    <w:rsid w:val="00CE089C"/>
    <w:rsid w:val="00CE29F0"/>
    <w:rsid w:val="00CE3975"/>
    <w:rsid w:val="00CE50BA"/>
    <w:rsid w:val="00CE5E0C"/>
    <w:rsid w:val="00CE7752"/>
    <w:rsid w:val="00D0244B"/>
    <w:rsid w:val="00D059F9"/>
    <w:rsid w:val="00D10F06"/>
    <w:rsid w:val="00D15D70"/>
    <w:rsid w:val="00D1694D"/>
    <w:rsid w:val="00D25922"/>
    <w:rsid w:val="00D3713B"/>
    <w:rsid w:val="00D3797A"/>
    <w:rsid w:val="00D46FFB"/>
    <w:rsid w:val="00D52721"/>
    <w:rsid w:val="00D532D7"/>
    <w:rsid w:val="00D54FEB"/>
    <w:rsid w:val="00D60B00"/>
    <w:rsid w:val="00D63FB9"/>
    <w:rsid w:val="00D64B17"/>
    <w:rsid w:val="00D66CC1"/>
    <w:rsid w:val="00D759BC"/>
    <w:rsid w:val="00D76093"/>
    <w:rsid w:val="00D838A0"/>
    <w:rsid w:val="00D85649"/>
    <w:rsid w:val="00D94583"/>
    <w:rsid w:val="00D95401"/>
    <w:rsid w:val="00DB32B1"/>
    <w:rsid w:val="00DB4ABA"/>
    <w:rsid w:val="00DC00BE"/>
    <w:rsid w:val="00DC5719"/>
    <w:rsid w:val="00DE5099"/>
    <w:rsid w:val="00DF0ACB"/>
    <w:rsid w:val="00DF18A9"/>
    <w:rsid w:val="00E018A5"/>
    <w:rsid w:val="00E03344"/>
    <w:rsid w:val="00E039A0"/>
    <w:rsid w:val="00E07F61"/>
    <w:rsid w:val="00E12D2B"/>
    <w:rsid w:val="00E34079"/>
    <w:rsid w:val="00E470B8"/>
    <w:rsid w:val="00E47919"/>
    <w:rsid w:val="00E53A5D"/>
    <w:rsid w:val="00E57F48"/>
    <w:rsid w:val="00E606C7"/>
    <w:rsid w:val="00E81364"/>
    <w:rsid w:val="00E94ADE"/>
    <w:rsid w:val="00E9623F"/>
    <w:rsid w:val="00E96322"/>
    <w:rsid w:val="00EA1537"/>
    <w:rsid w:val="00EB42D1"/>
    <w:rsid w:val="00EB49F2"/>
    <w:rsid w:val="00EB6DCD"/>
    <w:rsid w:val="00EC131E"/>
    <w:rsid w:val="00EC2EC1"/>
    <w:rsid w:val="00EC35C7"/>
    <w:rsid w:val="00ED1D22"/>
    <w:rsid w:val="00ED6E50"/>
    <w:rsid w:val="00ED72C3"/>
    <w:rsid w:val="00EF30EC"/>
    <w:rsid w:val="00F039AB"/>
    <w:rsid w:val="00F0676F"/>
    <w:rsid w:val="00F35F5A"/>
    <w:rsid w:val="00F4099A"/>
    <w:rsid w:val="00F54CCA"/>
    <w:rsid w:val="00F63EB3"/>
    <w:rsid w:val="00F66FDB"/>
    <w:rsid w:val="00F80913"/>
    <w:rsid w:val="00F83E84"/>
    <w:rsid w:val="00F87FE7"/>
    <w:rsid w:val="00F907F7"/>
    <w:rsid w:val="00F90DC5"/>
    <w:rsid w:val="00FA7050"/>
    <w:rsid w:val="00FB78FC"/>
    <w:rsid w:val="00FC46B4"/>
    <w:rsid w:val="00FD5DEF"/>
    <w:rsid w:val="00FD6A9A"/>
    <w:rsid w:val="00FE1DEC"/>
    <w:rsid w:val="00FE3D9D"/>
    <w:rsid w:val="00FF087B"/>
    <w:rsid w:val="00FF3254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74661F-2A1E-48DB-B88D-125DAD0AB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304"/>
    <w:pPr>
      <w:spacing w:after="200" w:line="360" w:lineRule="auto"/>
      <w:contextualSpacing/>
    </w:pPr>
    <w:rPr>
      <w:rFonts w:ascii="Arial" w:hAnsi="Arial"/>
      <w:lang w:val="en-GB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9AC"/>
    <w:pPr>
      <w:outlineLvl w:val="0"/>
    </w:pPr>
    <w:rPr>
      <w:b/>
      <w:cap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304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304"/>
    <w:pPr>
      <w:outlineLvl w:val="2"/>
    </w:pPr>
    <w:rPr>
      <w:i/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5E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6927"/>
    <w:pPr>
      <w:spacing w:line="276" w:lineRule="auto"/>
    </w:pPr>
    <w:rPr>
      <w:rFonts w:cs="Times New Roman"/>
      <w:b/>
      <w:spacing w:val="5"/>
      <w:kern w:val="28"/>
      <w:sz w:val="28"/>
      <w:szCs w:val="52"/>
    </w:rPr>
  </w:style>
  <w:style w:type="character" w:customStyle="1" w:styleId="TitleChar">
    <w:name w:val="Title Char"/>
    <w:link w:val="Title"/>
    <w:uiPriority w:val="10"/>
    <w:rsid w:val="00946927"/>
    <w:rPr>
      <w:rFonts w:ascii="Arial" w:hAnsi="Arial" w:cs="Times New Roman"/>
      <w:b/>
      <w:spacing w:val="5"/>
      <w:kern w:val="28"/>
      <w:sz w:val="28"/>
      <w:szCs w:val="52"/>
      <w:lang w:val="en-GB" w:eastAsia="zh-CN"/>
    </w:rPr>
  </w:style>
  <w:style w:type="paragraph" w:styleId="ListParagraph">
    <w:name w:val="List Paragraph"/>
    <w:basedOn w:val="Normal"/>
    <w:uiPriority w:val="34"/>
    <w:qFormat/>
    <w:rsid w:val="00040537"/>
    <w:pPr>
      <w:ind w:left="720"/>
    </w:pPr>
  </w:style>
  <w:style w:type="character" w:styleId="Strong">
    <w:name w:val="Strong"/>
    <w:uiPriority w:val="22"/>
    <w:qFormat/>
    <w:rsid w:val="00CC323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752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7752"/>
    <w:rPr>
      <w:rFonts w:ascii="Tahoma" w:hAnsi="Tahoma" w:cs="Tahoma"/>
      <w:sz w:val="16"/>
      <w:szCs w:val="16"/>
      <w:lang w:eastAsia="zh-CN"/>
    </w:rPr>
  </w:style>
  <w:style w:type="character" w:styleId="Hyperlink">
    <w:name w:val="Hyperlink"/>
    <w:uiPriority w:val="99"/>
    <w:unhideWhenUsed/>
    <w:rsid w:val="007F742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279AC"/>
    <w:rPr>
      <w:rFonts w:ascii="Arial" w:hAnsi="Arial"/>
      <w:b/>
      <w:caps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C65304"/>
    <w:rPr>
      <w:rFonts w:ascii="Arial" w:hAnsi="Arial"/>
      <w:b/>
      <w:lang w:val="en-GB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C65304"/>
    <w:rPr>
      <w:rFonts w:ascii="Arial" w:hAnsi="Arial"/>
      <w:i/>
      <w:iCs/>
      <w:lang w:val="en-GB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3F5EEB"/>
    <w:rPr>
      <w:rFonts w:asciiTheme="majorHAnsi" w:eastAsiaTheme="majorEastAsia" w:hAnsiTheme="majorHAnsi" w:cstheme="majorBidi"/>
      <w:b/>
      <w:bCs/>
      <w:i/>
      <w:iCs/>
      <w:color w:val="4F81BD" w:themeColor="accent1"/>
      <w:lang w:val="en-GB" w:eastAsia="zh-CN"/>
    </w:rPr>
  </w:style>
  <w:style w:type="character" w:styleId="Emphasis">
    <w:name w:val="Emphasis"/>
    <w:basedOn w:val="DefaultParagraphFont"/>
    <w:uiPriority w:val="20"/>
    <w:qFormat/>
    <w:rsid w:val="006E0D38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D52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2721"/>
    <w:rPr>
      <w:rFonts w:ascii="Arial" w:hAnsi="Arial"/>
      <w:lang w:val="en-GB" w:eastAsia="zh-CN"/>
    </w:rPr>
  </w:style>
  <w:style w:type="paragraph" w:styleId="Footer">
    <w:name w:val="footer"/>
    <w:basedOn w:val="Normal"/>
    <w:link w:val="FooterChar"/>
    <w:uiPriority w:val="99"/>
    <w:semiHidden/>
    <w:unhideWhenUsed/>
    <w:rsid w:val="00D527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2721"/>
    <w:rPr>
      <w:rFonts w:ascii="Arial" w:hAnsi="Arial"/>
      <w:lang w:val="en-GB" w:eastAsia="zh-CN"/>
    </w:rPr>
  </w:style>
  <w:style w:type="character" w:customStyle="1" w:styleId="apple-converted-space">
    <w:name w:val="apple-converted-space"/>
    <w:basedOn w:val="DefaultParagraphFont"/>
    <w:rsid w:val="00143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C0A5D-3963-4626-83F0-E6FA674A8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Links>
    <vt:vector size="6" baseType="variant">
      <vt:variant>
        <vt:i4>3735610</vt:i4>
      </vt:variant>
      <vt:variant>
        <vt:i4>0</vt:i4>
      </vt:variant>
      <vt:variant>
        <vt:i4>0</vt:i4>
      </vt:variant>
      <vt:variant>
        <vt:i4>5</vt:i4>
      </vt:variant>
      <vt:variant>
        <vt:lpwstr>http://www.oxfordjournals.org/access_purchase/permissions_guidelines.doc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Bernardes Silva;andrew.malvern@oup.com;Andrew</dc:creator>
  <cp:lastModifiedBy>Yunke Song</cp:lastModifiedBy>
  <cp:revision>4</cp:revision>
  <cp:lastPrinted>2013-07-17T19:52:00Z</cp:lastPrinted>
  <dcterms:created xsi:type="dcterms:W3CDTF">2014-02-20T19:24:00Z</dcterms:created>
  <dcterms:modified xsi:type="dcterms:W3CDTF">2014-03-20T13:48:00Z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