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98" w:rsidRDefault="00094907" w:rsidP="00746498">
      <w:pPr>
        <w:spacing w:line="360" w:lineRule="auto"/>
        <w:rPr>
          <w:b/>
        </w:rPr>
      </w:pPr>
      <w:r w:rsidRPr="00094907">
        <w:rPr>
          <w:b/>
        </w:rPr>
        <w:t>Supp</w:t>
      </w:r>
      <w:r w:rsidR="00E65F4F">
        <w:rPr>
          <w:b/>
        </w:rPr>
        <w:t>orting</w:t>
      </w:r>
      <w:r w:rsidRPr="00094907">
        <w:rPr>
          <w:b/>
        </w:rPr>
        <w:t xml:space="preserve"> Information</w:t>
      </w:r>
    </w:p>
    <w:p w:rsidR="00746498" w:rsidRDefault="00746498" w:rsidP="00746498">
      <w:pPr>
        <w:spacing w:line="360" w:lineRule="auto"/>
        <w:rPr>
          <w:b/>
        </w:rPr>
      </w:pPr>
    </w:p>
    <w:p w:rsidR="00746498" w:rsidRDefault="00746498" w:rsidP="00746498">
      <w:pPr>
        <w:spacing w:line="360" w:lineRule="auto"/>
      </w:pPr>
      <w:r w:rsidRPr="00746498">
        <w:rPr>
          <w:b/>
        </w:rPr>
        <w:t xml:space="preserve">Estimation of doses </w:t>
      </w:r>
      <w:r>
        <w:rPr>
          <w:b/>
        </w:rPr>
        <w:t xml:space="preserve">and risks </w:t>
      </w:r>
      <w:r w:rsidRPr="00746498">
        <w:rPr>
          <w:b/>
        </w:rPr>
        <w:t>by contact and dietary exposure</w:t>
      </w:r>
      <w:r>
        <w:t xml:space="preserve"> </w:t>
      </w:r>
    </w:p>
    <w:p w:rsidR="00746498" w:rsidRDefault="00746498" w:rsidP="00746498">
      <w:pPr>
        <w:spacing w:line="360" w:lineRule="auto"/>
      </w:pPr>
    </w:p>
    <w:p w:rsidR="00746498" w:rsidRPr="00746498" w:rsidRDefault="00746498" w:rsidP="00746498">
      <w:pPr>
        <w:spacing w:line="360" w:lineRule="auto"/>
        <w:rPr>
          <w:b/>
          <w:i/>
        </w:rPr>
      </w:pPr>
      <w:r w:rsidRPr="00746498">
        <w:rPr>
          <w:b/>
          <w:i/>
        </w:rPr>
        <w:t>Conversion from LC50 to LD50</w:t>
      </w:r>
    </w:p>
    <w:p w:rsidR="00094907" w:rsidRDefault="00094907" w:rsidP="00094907">
      <w:pPr>
        <w:spacing w:line="360" w:lineRule="auto"/>
      </w:pPr>
      <w:r>
        <w:t xml:space="preserve">Some toxicity data are reported </w:t>
      </w:r>
      <w:r w:rsidR="004C21F8">
        <w:t xml:space="preserve">in the databases </w:t>
      </w:r>
      <w:r>
        <w:t>as oral LC50s, in which case the corresponding 48-h oral LD50s were calculated based on the daily consumption of sugar (either as honey or nectar) by the bees as follows</w:t>
      </w:r>
    </w:p>
    <w:p w:rsidR="00983A9C" w:rsidRDefault="00983A9C" w:rsidP="00094907">
      <w:pPr>
        <w:spacing w:line="360" w:lineRule="auto"/>
      </w:pPr>
    </w:p>
    <w:p w:rsidR="00094907" w:rsidRPr="000312D6" w:rsidRDefault="00983A9C" w:rsidP="00094907">
      <w:pPr>
        <w:spacing w:line="360" w:lineRule="auto"/>
      </w:pPr>
      <w:r w:rsidRPr="00983A9C">
        <w:rPr>
          <w:position w:val="-8"/>
        </w:rPr>
        <w:object w:dxaOrig="7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05pt;height:16.2pt" o:ole="">
            <v:imagedata r:id="rId4" r:pict="rId5" o:title=""/>
          </v:shape>
          <o:OLEObject Type="Embed" ProgID="Equation.3" ShapeID="_x0000_i1025" DrawAspect="Content" ObjectID="_1330797199" r:id="rId6"/>
        </w:object>
      </w:r>
      <w:r>
        <w:tab/>
      </w:r>
      <w:r w:rsidR="00094907">
        <w:t xml:space="preserve"> (S1)</w:t>
      </w:r>
    </w:p>
    <w:p w:rsidR="00094907" w:rsidRDefault="00094907" w:rsidP="00094907">
      <w:pPr>
        <w:spacing w:line="360" w:lineRule="auto"/>
      </w:pPr>
    </w:p>
    <w:p w:rsidR="00983A9C" w:rsidRDefault="00A013BA" w:rsidP="00A013BA">
      <w:pPr>
        <w:spacing w:line="360" w:lineRule="auto"/>
      </w:pPr>
      <w:r w:rsidRPr="00A013BA">
        <w:t xml:space="preserve">For worker honey bees, an average daily consumption of 32.4 mg of sugar (~25.5 ml) was used based on previous studies </w:t>
      </w:r>
      <w:r w:rsidR="007977CF" w:rsidRPr="00A013BA">
        <w:fldChar w:fldCharType="begin"/>
      </w:r>
      <w:r w:rsidR="00875878">
        <w:instrText xml:space="preserve"> ADDIN EN.CITE &lt;EndNote&gt;&lt;Cite&gt;&lt;Author&gt;Rortais&lt;/Author&gt;&lt;Year&gt;2005&lt;/Year&gt;&lt;RecNum&gt;18230&lt;/RecNum&gt;&lt;DisplayText&gt;[1]&lt;/DisplayText&gt;&lt;record&gt;&lt;rec-number&gt;18230&lt;/rec-number&gt;&lt;foreign-keys&gt;&lt;key app="EN" db-id="fvtzztrrzpwae1et9d5p55s7x5w5dswpzszs"&gt;18230&lt;/key&gt;&lt;/foreign-keys&gt;&lt;ref-type name="Journal Article"&gt;17&lt;/ref-type&gt;&lt;contributors&gt;&lt;authors&gt;&lt;author&gt;Rortais, A.&lt;/author&gt;&lt;author&gt;Arnold, G.&lt;/author&gt;&lt;author&gt;Halm, M. P.&lt;/author&gt;&lt;author&gt;Touffet-Briens, F.&lt;/author&gt;&lt;/authors&gt;&lt;/contributors&gt;&lt;titles&gt;&lt;title&gt;Modes of honeybees exposure to systemic insecticides: estimated amounts of contaminated pollen and nectar consumed by different categories of bees&lt;/title&gt;&lt;secondary-title&gt;Apidologie&lt;/secondary-title&gt;&lt;/titles&gt;&lt;periodical&gt;&lt;full-title&gt;Apidologie&lt;/full-title&gt;&lt;/periodical&gt;&lt;pages&gt;71-83&lt;/pages&gt;&lt;volume&gt;36&lt;/volume&gt;&lt;number&gt;1&lt;/number&gt;&lt;dates&gt;&lt;year&gt;2005&lt;/year&gt;&lt;/dates&gt;&lt;isbn&gt;0044-8435&lt;/isbn&gt;&lt;accession-num&gt;CABI:20053075039&lt;/accession-num&gt;&lt;urls&gt;&lt;related-urls&gt;&lt;url&gt;&amp;lt;Go to ISI&amp;gt;://CABI:20053075039&lt;/url&gt;&lt;/related-urls&gt;&lt;/urls&gt;&lt;electronic-resource-num&gt;10.1051/apido:2004071&lt;/electronic-resource-num&gt;&lt;/record&gt;&lt;/Cite&gt;&lt;/EndNote&gt;</w:instrText>
      </w:r>
      <w:r w:rsidR="007977CF" w:rsidRPr="00A013BA">
        <w:fldChar w:fldCharType="separate"/>
      </w:r>
      <w:r w:rsidR="00875878">
        <w:rPr>
          <w:noProof/>
        </w:rPr>
        <w:t>[</w:t>
      </w:r>
      <w:hyperlink w:anchor="_ENREF_1" w:tooltip="Rortais, 2005 #18230" w:history="1">
        <w:r w:rsidR="005C5D21">
          <w:rPr>
            <w:noProof/>
          </w:rPr>
          <w:t>1</w:t>
        </w:r>
      </w:hyperlink>
      <w:r w:rsidR="00875878">
        <w:rPr>
          <w:noProof/>
        </w:rPr>
        <w:t>]</w:t>
      </w:r>
      <w:r w:rsidR="007977CF" w:rsidRPr="00A013BA">
        <w:fldChar w:fldCharType="end"/>
      </w:r>
      <w:r w:rsidRPr="00A013BA">
        <w:t xml:space="preserve">. In laboratory experiments, worker bumble bees consume on average 400 mg (~315 ml) syrup </w:t>
      </w:r>
      <w:r w:rsidR="007977CF" w:rsidRPr="00A013BA">
        <w:fldChar w:fldCharType="begin"/>
      </w:r>
      <w:r w:rsidR="00875878">
        <w:instrText xml:space="preserve"> ADDIN EN.CITE &lt;EndNote&gt;&lt;Cite&gt;&lt;Author&gt;Laycock&lt;/Author&gt;&lt;Year&gt;2012&lt;/Year&gt;&lt;RecNum&gt;19233&lt;/RecNum&gt;&lt;DisplayText&gt;[2]&lt;/DisplayText&gt;&lt;record&gt;&lt;rec-number&gt;19233&lt;/rec-number&gt;&lt;foreign-keys&gt;&lt;key app="EN" db-id="fvtzztrrzpwae1et9d5p55s7x5w5dswpzszs"&gt;19233&lt;/key&gt;&lt;/foreign-keys&gt;&lt;ref-type name="Journal Article"&gt;17&lt;/ref-type&gt;&lt;contributors&gt;&lt;authors&gt;&lt;author&gt;Laycock, Ian&lt;/author&gt;&lt;author&gt;Lenthall, Kate&lt;/author&gt;&lt;author&gt;Barratt, Andrew&lt;/author&gt;&lt;author&gt;Cresswell, James&lt;/author&gt;&lt;/authors&gt;&lt;/contributors&gt;&lt;auth-address&gt;Department of Biosciences, College of Life &amp;amp; Environmental Sciences, University of Exeter, Hatherly Laboratories, Prince of Wales Road, Exeter EX4 4PS, UK e-mail: il219@exeter.ac.uk&lt;/auth-address&gt;&lt;titles&gt;&lt;title&gt;&lt;style face="normal" font="default" size="100%"&gt;Effects of imidacloprid, a neonicotinoid pesticide, on reproduction in worker bumble bees (&lt;/style&gt;&lt;style face="italic" font="default" size="100%"&gt;Bombus terrestris&lt;/style&gt;&lt;style face="normal" font="default" size="100%"&gt;)&lt;/style&gt;&lt;/title&gt;&lt;secondary-title&gt;Ecotoxicology&lt;/secondary-title&gt;&lt;/titles&gt;&lt;periodical&gt;&lt;full-title&gt;Ecotoxicology&lt;/full-title&gt;&lt;/periodical&gt;&lt;pages&gt;1937-1945&lt;/pages&gt;&lt;volume&gt;21&lt;/volume&gt;&lt;number&gt;7&lt;/number&gt;&lt;keywords&gt;&lt;keyword&gt;Earth and Environmental Science&lt;/keyword&gt;&lt;/keywords&gt;&lt;dates&gt;&lt;year&gt;2012&lt;/year&gt;&lt;/dates&gt;&lt;publisher&gt;Springer Netherlands&lt;/publisher&gt;&lt;isbn&gt;0963-9292&lt;/isbn&gt;&lt;urls&gt;&lt;related-urls&gt;&lt;url&gt;http://dx.doi.org/10.1007/s10646-012-0927-y&lt;/url&gt;&lt;/related-urls&gt;&lt;/urls&gt;&lt;electronic-resource-num&gt;10.1007/s10646-012-0927-y&lt;/electronic-resource-num&gt;&lt;/record&gt;&lt;/Cite&gt;&lt;/EndNote&gt;</w:instrText>
      </w:r>
      <w:r w:rsidR="007977CF" w:rsidRPr="00A013BA">
        <w:fldChar w:fldCharType="separate"/>
      </w:r>
      <w:r w:rsidR="00875878">
        <w:rPr>
          <w:noProof/>
        </w:rPr>
        <w:t>[</w:t>
      </w:r>
      <w:hyperlink w:anchor="_ENREF_2" w:tooltip="Laycock, 2012 #19233" w:history="1">
        <w:r w:rsidR="005C5D21">
          <w:rPr>
            <w:noProof/>
          </w:rPr>
          <w:t>2</w:t>
        </w:r>
      </w:hyperlink>
      <w:r w:rsidR="00875878">
        <w:rPr>
          <w:noProof/>
        </w:rPr>
        <w:t>]</w:t>
      </w:r>
      <w:r w:rsidR="007977CF" w:rsidRPr="00A013BA">
        <w:fldChar w:fldCharType="end"/>
      </w:r>
      <w:r w:rsidRPr="00A013BA">
        <w:t>. Topical LC50s were converted to LD50s in a similar way, assuming an average 1 µ</w:t>
      </w:r>
      <w:r w:rsidR="00BB5347">
        <w:t>L</w:t>
      </w:r>
      <w:r w:rsidRPr="00A013BA">
        <w:t xml:space="preserve"> droplet was applied to honey bees </w:t>
      </w:r>
      <w:r w:rsidR="007977CF" w:rsidRPr="00A013BA">
        <w:fldChar w:fldCharType="begin"/>
      </w:r>
      <w:r w:rsidR="00875878">
        <w:instrText xml:space="preserve"> ADDIN EN.CITE &lt;EndNote&gt;&lt;Cite&gt;&lt;Author&gt;Iwasa&lt;/Author&gt;&lt;Year&gt;2004&lt;/Year&gt;&lt;RecNum&gt;11228&lt;/RecNum&gt;&lt;DisplayText&gt;[3]&lt;/DisplayText&gt;&lt;record&gt;&lt;rec-number&gt;11228&lt;/rec-number&gt;&lt;foreign-keys&gt;&lt;key app="EN" db-id="fvtzztrrzpwae1et9d5p55s7x5w5dswpzszs"&gt;11228&lt;/key&gt;&lt;/foreign-keys&gt;&lt;ref-type name="Journal Article"&gt;17&lt;/ref-type&gt;&lt;contributors&gt;&lt;authors&gt;&lt;author&gt;Takao Iwasa&lt;/author&gt;&lt;author&gt;Naoki Motoyama&lt;/author&gt;&lt;author&gt;John T. Ambrose&lt;/author&gt;&lt;author&gt;R. Michael Roe&lt;/author&gt;&lt;/authors&gt;&lt;/contributors&gt;&lt;auth-address&gt;Department of Entomology, Dearstyne Entomology Building, Campus Box 7647, North Carolina State University, Raleigh, NC 27695-7647, USA&lt;/auth-address&gt;&lt;titles&gt;&lt;title&gt;&lt;style face="normal" font="default" size="100%"&gt;Mechanism for the differential toxicity of neonicotinoid insecticides in the honey bee, &lt;/style&gt;&lt;style face="italic" font="default" size="100%"&gt;Apis mellifera&lt;/style&gt;&lt;/title&gt;&lt;secondary-title&gt;Crop Protection&lt;/secondary-title&gt;&lt;/titles&gt;&lt;periodical&gt;&lt;full-title&gt;Crop Protection&lt;/full-title&gt;&lt;abbr-1&gt;Crop Protection&lt;/abbr-1&gt;&lt;/periodical&gt;&lt;pages&gt;371-378&lt;/pages&gt;&lt;volume&gt;23&lt;/volume&gt;&lt;number&gt;5&lt;/number&gt;&lt;keywords&gt;&lt;keyword&gt;Honey bee&lt;/keyword&gt;&lt;keyword&gt;neonicotinoid insecticides&lt;/keyword&gt;&lt;keyword&gt;Acetamiprid&lt;/keyword&gt;&lt;keyword&gt;Imidacloprid&lt;/keyword&gt;&lt;keyword&gt;Thiacloprid&lt;/keyword&gt;&lt;/keywords&gt;&lt;dates&gt;&lt;year&gt;2004&lt;/year&gt;&lt;/dates&gt;&lt;call-num&gt;I 04021&lt;/call-num&gt;&lt;urls&gt;&lt;/urls&gt;&lt;/record&gt;&lt;/Cite&gt;&lt;/EndNote&gt;</w:instrText>
      </w:r>
      <w:r w:rsidR="007977CF" w:rsidRPr="00A013BA">
        <w:fldChar w:fldCharType="separate"/>
      </w:r>
      <w:r w:rsidR="00875878">
        <w:rPr>
          <w:noProof/>
        </w:rPr>
        <w:t>[</w:t>
      </w:r>
      <w:hyperlink w:anchor="_ENREF_3" w:tooltip="Iwasa, 2004 #11228" w:history="1">
        <w:r w:rsidR="005C5D21">
          <w:rPr>
            <w:noProof/>
          </w:rPr>
          <w:t>3</w:t>
        </w:r>
      </w:hyperlink>
      <w:r w:rsidR="00875878">
        <w:rPr>
          <w:noProof/>
        </w:rPr>
        <w:t>]</w:t>
      </w:r>
      <w:r w:rsidR="007977CF" w:rsidRPr="00A013BA">
        <w:fldChar w:fldCharType="end"/>
      </w:r>
      <w:r w:rsidRPr="00A013BA">
        <w:t xml:space="preserve"> and 4 µ</w:t>
      </w:r>
      <w:r w:rsidR="00BB5347">
        <w:t>L</w:t>
      </w:r>
      <w:r w:rsidRPr="00A013BA">
        <w:t xml:space="preserve"> to bumble bees </w:t>
      </w:r>
      <w:r w:rsidR="007977CF" w:rsidRPr="00A013BA">
        <w:fldChar w:fldCharType="begin"/>
      </w:r>
      <w:r w:rsidR="005C5D21">
        <w:instrText xml:space="preserve"> ADDIN EN.CITE &lt;EndNote&gt;&lt;Cite&gt;&lt;Author&gt;Helson&lt;/Author&gt;&lt;Year&gt;1994&lt;/Year&gt;&lt;RecNum&gt;17805&lt;/RecNum&gt;&lt;DisplayText&gt;[4]&lt;/DisplayText&gt;&lt;record&gt;&lt;rec-number&gt;17805&lt;/rec-number&gt;&lt;foreign-keys&gt;&lt;key app="EN" db-id="fvtzztrrzpwae1et9d5p55s7x5w5dswpzszs"&gt;17805&lt;/key&gt;&lt;/foreign-keys&gt;&lt;ref-type name="Journal Article"&gt;17&lt;/ref-type&gt;&lt;contributors&gt;&lt;authors&gt;&lt;author&gt;Helson, B. V.&lt;/author&gt;&lt;author&gt;Barber, K. N.&lt;/author&gt;&lt;author&gt;Kingsbury, P. D.&lt;/author&gt;&lt;/authors&gt;&lt;/contributors&gt;&lt;titles&gt;&lt;title&gt;Laboratory toxicology of six forestry insecticides to four species of bee (Hymenoptera: Apoidea)&lt;/title&gt;&lt;secondary-title&gt;Archives of Environmental Contamination and Toxicology&lt;/secondary-title&gt;&lt;/titles&gt;&lt;periodical&gt;&lt;full-title&gt;Archives of Environmental Contamination and Toxicology&lt;/full-title&gt;&lt;abbr-1&gt;Arch. Environ. Contam. Toxicol.&lt;/abbr-1&gt;&lt;/periodical&gt;&lt;pages&gt;107-114&lt;/pages&gt;&lt;volume&gt;27&lt;/volume&gt;&lt;number&gt;1&lt;/number&gt;&lt;keywords&gt;&lt;keyword&gt;Chemistry and Materials Science&lt;/keyword&gt;&lt;/keywords&gt;&lt;dates&gt;&lt;year&gt;1994&lt;/year&gt;&lt;/dates&gt;&lt;publisher&gt;Springer New York&lt;/publisher&gt;&lt;isbn&gt;0090-4341&lt;/isbn&gt;&lt;call-num&gt;H 94072&lt;/call-num&gt;&lt;urls&gt;&lt;related-urls&gt;&lt;url&gt;http://dx.doi.org/10.1007/BF00203895&lt;/url&gt;&lt;/related-urls&gt;&lt;/urls&gt;&lt;electronic-resource-num&gt;10.1007/bf00203895&lt;/electronic-resource-num&gt;&lt;/record&gt;&lt;/Cite&gt;&lt;/EndNote&gt;</w:instrText>
      </w:r>
      <w:r w:rsidR="007977CF" w:rsidRPr="00A013BA">
        <w:fldChar w:fldCharType="separate"/>
      </w:r>
      <w:r w:rsidR="00875878">
        <w:rPr>
          <w:noProof/>
        </w:rPr>
        <w:t>[</w:t>
      </w:r>
      <w:hyperlink w:anchor="_ENREF_4" w:tooltip="Helson, 1994 #17805" w:history="1">
        <w:r w:rsidR="005C5D21">
          <w:rPr>
            <w:noProof/>
          </w:rPr>
          <w:t>4</w:t>
        </w:r>
      </w:hyperlink>
      <w:r w:rsidR="00875878">
        <w:rPr>
          <w:noProof/>
        </w:rPr>
        <w:t>]</w:t>
      </w:r>
      <w:r w:rsidR="007977CF" w:rsidRPr="00A013BA">
        <w:fldChar w:fldCharType="end"/>
      </w:r>
      <w:r w:rsidRPr="00A013BA">
        <w:t>.</w:t>
      </w:r>
    </w:p>
    <w:p w:rsidR="00A013BA" w:rsidRPr="00A013BA" w:rsidRDefault="00A013BA" w:rsidP="00A013BA">
      <w:pPr>
        <w:spacing w:line="360" w:lineRule="auto"/>
      </w:pPr>
    </w:p>
    <w:p w:rsidR="00743DFA" w:rsidRDefault="00983A9C" w:rsidP="00983A9C">
      <w:pPr>
        <w:spacing w:line="360" w:lineRule="auto"/>
      </w:pPr>
      <w:r w:rsidRPr="00983A9C">
        <w:rPr>
          <w:position w:val="-8"/>
        </w:rPr>
        <w:object w:dxaOrig="5840" w:dyaOrig="320">
          <v:shape id="_x0000_i1026" type="#_x0000_t75" style="width:291.9pt;height:16.2pt" o:ole="">
            <v:imagedata r:id="rId7" r:pict="rId8" o:title=""/>
          </v:shape>
          <o:OLEObject Type="Embed" ProgID="Equation.3" ShapeID="_x0000_i1026" DrawAspect="Content" ObjectID="_1330797200" r:id="rId9"/>
        </w:object>
      </w:r>
      <w:r>
        <w:tab/>
      </w:r>
      <w:r w:rsidR="00094907">
        <w:tab/>
        <w:t>(S2)</w:t>
      </w:r>
    </w:p>
    <w:p w:rsidR="004C21F8" w:rsidRDefault="004C21F8" w:rsidP="00743DFA">
      <w:pPr>
        <w:spacing w:line="360" w:lineRule="auto"/>
      </w:pPr>
    </w:p>
    <w:p w:rsidR="00743DFA" w:rsidRPr="00746498" w:rsidRDefault="004C21F8" w:rsidP="00743DFA">
      <w:pPr>
        <w:spacing w:line="360" w:lineRule="auto"/>
        <w:rPr>
          <w:b/>
          <w:i/>
        </w:rPr>
      </w:pPr>
      <w:r w:rsidRPr="00746498">
        <w:rPr>
          <w:b/>
          <w:i/>
        </w:rPr>
        <w:t>Risk by contact exposure</w:t>
      </w:r>
    </w:p>
    <w:p w:rsidR="00983A9C" w:rsidRDefault="00743DFA" w:rsidP="00743DFA">
      <w:pPr>
        <w:spacing w:line="360" w:lineRule="auto"/>
      </w:pPr>
      <w:r>
        <w:t>In the case of exposure by contact with pollen, topical LD50s shown in Table S2 were used to calculate the ri</w:t>
      </w:r>
      <w:bookmarkStart w:id="0" w:name="_GoBack"/>
      <w:bookmarkEnd w:id="0"/>
      <w:r>
        <w:t>sk for a worker bee that comes in contact with 1 g of contaminated pollen per day, as follows</w:t>
      </w:r>
    </w:p>
    <w:p w:rsidR="00743DFA" w:rsidRDefault="00743DFA" w:rsidP="00743DFA">
      <w:pPr>
        <w:spacing w:line="360" w:lineRule="auto"/>
      </w:pPr>
    </w:p>
    <w:p w:rsidR="00743DFA" w:rsidRDefault="00983A9C" w:rsidP="00743DFA">
      <w:pPr>
        <w:spacing w:line="360" w:lineRule="auto"/>
      </w:pPr>
      <w:r w:rsidRPr="00983A9C">
        <w:rPr>
          <w:position w:val="-26"/>
        </w:rPr>
        <w:object w:dxaOrig="4680" w:dyaOrig="660">
          <v:shape id="_x0000_i1027" type="#_x0000_t75" style="width:233.85pt;height:32.95pt" o:ole="">
            <v:imagedata r:id="rId10" r:pict="rId11" o:title=""/>
          </v:shape>
          <o:OLEObject Type="Embed" ProgID="Equation.3" ShapeID="_x0000_i1027" DrawAspect="Content" ObjectID="_1330797201" r:id="rId12"/>
        </w:object>
      </w:r>
      <w:r>
        <w:tab/>
      </w:r>
      <w:r>
        <w:tab/>
      </w:r>
      <w:r>
        <w:tab/>
      </w:r>
      <w:r>
        <w:tab/>
      </w:r>
      <w:r w:rsidR="00743DFA">
        <w:t xml:space="preserve"> (S3)</w:t>
      </w:r>
    </w:p>
    <w:p w:rsidR="004C21F8" w:rsidRDefault="00743DFA" w:rsidP="00743DFA">
      <w:pPr>
        <w:spacing w:line="360" w:lineRule="auto"/>
      </w:pPr>
      <w:r>
        <w:t xml:space="preserve"> </w:t>
      </w:r>
    </w:p>
    <w:p w:rsidR="00743DFA" w:rsidRPr="00746498" w:rsidRDefault="004C21F8" w:rsidP="00743DFA">
      <w:pPr>
        <w:spacing w:line="360" w:lineRule="auto"/>
        <w:rPr>
          <w:b/>
          <w:i/>
        </w:rPr>
      </w:pPr>
      <w:r w:rsidRPr="00746498">
        <w:rPr>
          <w:b/>
          <w:i/>
        </w:rPr>
        <w:t>Risk by dietary exposure</w:t>
      </w:r>
    </w:p>
    <w:p w:rsidR="00A013BA" w:rsidRPr="00A013BA" w:rsidRDefault="00A013BA" w:rsidP="00A013BA">
      <w:pPr>
        <w:spacing w:line="360" w:lineRule="auto"/>
      </w:pPr>
      <w:r w:rsidRPr="00A013BA">
        <w:t xml:space="preserve">In a similar way, dietary doses for larvae and worker bees were estimated using the consumption rates of pollen and honey or nectar described by </w:t>
      </w:r>
      <w:proofErr w:type="spellStart"/>
      <w:r w:rsidRPr="00A013BA">
        <w:t>Rortais</w:t>
      </w:r>
      <w:proofErr w:type="spellEnd"/>
      <w:r w:rsidRPr="00A013BA">
        <w:t xml:space="preserve"> et al. </w:t>
      </w:r>
      <w:r w:rsidR="007977CF" w:rsidRPr="00A013BA">
        <w:fldChar w:fldCharType="begin"/>
      </w:r>
      <w:r w:rsidR="00875878">
        <w:instrText xml:space="preserve"> ADDIN EN.CITE &lt;EndNote&gt;&lt;Cite&gt;&lt;Author&gt;Rortais&lt;/Author&gt;&lt;Year&gt;2005&lt;/Year&gt;&lt;RecNum&gt;18230&lt;/RecNum&gt;&lt;DisplayText&gt;[1]&lt;/DisplayText&gt;&lt;record&gt;&lt;rec-number&gt;18230&lt;/rec-number&gt;&lt;foreign-keys&gt;&lt;key app="EN" db-id="fvtzztrrzpwae1et9d5p55s7x5w5dswpzszs"&gt;18230&lt;/key&gt;&lt;/foreign-keys&gt;&lt;ref-type name="Journal Article"&gt;17&lt;/ref-type&gt;&lt;contributors&gt;&lt;authors&gt;&lt;author&gt;Rortais, A.&lt;/author&gt;&lt;author&gt;Arnold, G.&lt;/author&gt;&lt;author&gt;Halm, M. P.&lt;/author&gt;&lt;author&gt;Touffet-Briens, F.&lt;/author&gt;&lt;/authors&gt;&lt;/contributors&gt;&lt;titles&gt;&lt;title&gt;Modes of honeybees exposure to systemic insecticides: estimated amounts of contaminated pollen and nectar consumed by different categories of bees&lt;/title&gt;&lt;secondary-title&gt;Apidologie&lt;/secondary-title&gt;&lt;/titles&gt;&lt;periodical&gt;&lt;full-title&gt;Apidologie&lt;/full-title&gt;&lt;/periodical&gt;&lt;pages&gt;71-83&lt;/pages&gt;&lt;volume&gt;36&lt;/volume&gt;&lt;number&gt;1&lt;/number&gt;&lt;dates&gt;&lt;year&gt;2005&lt;/year&gt;&lt;/dates&gt;&lt;isbn&gt;0044-8435&lt;/isbn&gt;&lt;accession-num&gt;CABI:20053075039&lt;/accession-num&gt;&lt;urls&gt;&lt;related-urls&gt;&lt;url&gt;&amp;lt;Go to ISI&amp;gt;://CABI:20053075039&lt;/url&gt;&lt;/related-urls&gt;&lt;/urls&gt;&lt;electronic-resource-num&gt;10.1051/apido:2004071&lt;/electronic-resource-num&gt;&lt;/record&gt;&lt;/Cite&gt;&lt;/EndNote&gt;</w:instrText>
      </w:r>
      <w:r w:rsidR="007977CF" w:rsidRPr="00A013BA">
        <w:fldChar w:fldCharType="separate"/>
      </w:r>
      <w:r w:rsidR="00875878">
        <w:rPr>
          <w:noProof/>
        </w:rPr>
        <w:t>[</w:t>
      </w:r>
      <w:hyperlink w:anchor="_ENREF_1" w:tooltip="Rortais, 2005 #18230" w:history="1">
        <w:r w:rsidR="005C5D21">
          <w:rPr>
            <w:noProof/>
          </w:rPr>
          <w:t>1</w:t>
        </w:r>
      </w:hyperlink>
      <w:r w:rsidR="00875878">
        <w:rPr>
          <w:noProof/>
        </w:rPr>
        <w:t>]</w:t>
      </w:r>
      <w:r w:rsidR="007977CF" w:rsidRPr="00A013BA">
        <w:fldChar w:fldCharType="end"/>
      </w:r>
      <w:r w:rsidRPr="00A013BA">
        <w:t xml:space="preserve">. Since honey appears to be concentrated nectar, these authors estimate daily consumption rates on the basis of total sugar intake (mg) in either case. Bee larvae are typically fed a mixture of pollen and honey for 5 to 6.5 days, depending on whether the larvae will develop as a worker or a drone, respectively. Among the worker bees there is a variety of consumption figures depending on their role in the colony (see Table 1). Worker bees usually start as nurses and then transition to foraging duties at about 3 weeks of age </w:t>
      </w:r>
      <w:r w:rsidR="007977CF" w:rsidRPr="00A013BA">
        <w:fldChar w:fldCharType="begin"/>
      </w:r>
      <w:r w:rsidR="00875878">
        <w:instrText xml:space="preserve"> ADDIN EN.CITE &lt;EndNote&gt;&lt;Cite&gt;&lt;Author&gt;Goblirsch&lt;/Author&gt;&lt;Year&gt;2013&lt;/Year&gt;&lt;RecNum&gt;20401&lt;/RecNum&gt;&lt;DisplayText&gt;[5,6]&lt;/DisplayText&gt;&lt;record&gt;&lt;rec-number&gt;20401&lt;/rec-number&gt;&lt;foreign-keys&gt;&lt;key app="EN" db-id="fvtzztrrzpwae1et9d5p55s7x5w5dswpzszs"&gt;20401&lt;/key&gt;&lt;/foreign-keys&gt;&lt;ref-type name="Journal Article"&gt;17&lt;/ref-type&gt;&lt;contributors&gt;&lt;authors&gt;&lt;author&gt;Mike Goblirsch&lt;/author&gt;&lt;author&gt;Zachary Y Huang&lt;/author&gt;&lt;author&gt;Maria Spivak&lt;/author&gt;&lt;/authors&gt;&lt;/contributors&gt;&lt;auth-address&gt;Department of Entomology, University of Minnesota, St. Paul, Minnesota, USA &amp;#xD;E-mail: goblirmj@umn.edu&lt;/auth-address&gt;&lt;titles&gt;&lt;title&gt;&lt;style face="normal" font="default" size="100%"&gt;Physiological and behavioral changes in honey bees (&lt;/style&gt;&lt;style face="italic" font="default" size="100%"&gt;Apis mellifera&lt;/style&gt;&lt;style face="normal" font="default" size="100%"&gt;) induced by &lt;/style&gt;&lt;style face="italic" font="default" size="100%"&gt;Nosema ceranae&lt;/style&gt;&lt;style face="normal" font="default" size="100%"&gt; infection&lt;/style&gt;&lt;/title&gt;&lt;secondary-title&gt;PLoS One&lt;/secondary-title&gt;&lt;/titles&gt;&lt;periodical&gt;&lt;full-title&gt;PLoS One&lt;/full-title&gt;&lt;abbr-1&gt;PLoS One&lt;/abbr-1&gt;&lt;/periodical&gt;&lt;pages&gt;e58165&lt;/pages&gt;&lt;volume&gt;8&lt;/volume&gt;&lt;number&gt;3&lt;/number&gt;&lt;dates&gt;&lt;year&gt;2013&lt;/year&gt;&lt;/dates&gt;&lt;call-num&gt;G 13230&lt;/call-num&gt;&lt;urls&gt;&lt;/urls&gt;&lt;electronic-resource-num&gt;10.1371/journal.pone.0058165&lt;/electronic-resource-num&gt;&lt;/record&gt;&lt;/Cite&gt;&lt;Cite&gt;&lt;Author&gt;Winston&lt;/Author&gt;&lt;Year&gt;1987&lt;/Year&gt;&lt;RecNum&gt;20425&lt;/RecNum&gt;&lt;record&gt;&lt;rec-number&gt;20425&lt;/rec-number&gt;&lt;foreign-keys&gt;&lt;key app="EN" db-id="fvtzztrrzpwae1et9d5p55s7x5w5dswpzszs"&gt;20425&lt;/key&gt;&lt;/foreign-keys&gt;&lt;ref-type name="Book"&gt;6&lt;/ref-type&gt;&lt;contributors&gt;&lt;authors&gt;&lt;author&gt;M.L. Winston&lt;/author&gt;&lt;/authors&gt;&lt;/contributors&gt;&lt;titles&gt;&lt;title&gt;The biology of the honey bee&lt;/title&gt;&lt;/titles&gt;&lt;dates&gt;&lt;year&gt;1987&lt;/year&gt;&lt;/dates&gt;&lt;pub-location&gt;Cambridge, MA&lt;/pub-location&gt;&lt;publisher&gt;Harvard University Press&lt;/publisher&gt;&lt;urls&gt;&lt;/urls&gt;&lt;/record&gt;&lt;/Cite&gt;&lt;/EndNote&gt;</w:instrText>
      </w:r>
      <w:r w:rsidR="007977CF" w:rsidRPr="00A013BA">
        <w:fldChar w:fldCharType="separate"/>
      </w:r>
      <w:r w:rsidR="00875878">
        <w:rPr>
          <w:noProof/>
        </w:rPr>
        <w:t>[</w:t>
      </w:r>
      <w:hyperlink w:anchor="_ENREF_5" w:tooltip="Goblirsch, 2013 #20401" w:history="1">
        <w:r w:rsidR="005C5D21">
          <w:rPr>
            <w:noProof/>
          </w:rPr>
          <w:t>5</w:t>
        </w:r>
      </w:hyperlink>
      <w:r w:rsidR="00875878">
        <w:rPr>
          <w:noProof/>
        </w:rPr>
        <w:t>,</w:t>
      </w:r>
      <w:hyperlink w:anchor="_ENREF_6" w:tooltip="Winston, 1987 #20425" w:history="1">
        <w:r w:rsidR="005C5D21">
          <w:rPr>
            <w:noProof/>
          </w:rPr>
          <w:t>6</w:t>
        </w:r>
      </w:hyperlink>
      <w:r w:rsidR="00875878">
        <w:rPr>
          <w:noProof/>
        </w:rPr>
        <w:t>]</w:t>
      </w:r>
      <w:r w:rsidR="007977CF" w:rsidRPr="00A013BA">
        <w:fldChar w:fldCharType="end"/>
      </w:r>
      <w:r w:rsidRPr="00A013BA">
        <w:t xml:space="preserve">. </w:t>
      </w:r>
    </w:p>
    <w:p w:rsidR="00743DFA" w:rsidRDefault="00743DFA" w:rsidP="00743DFA">
      <w:pPr>
        <w:spacing w:line="360" w:lineRule="auto"/>
      </w:pPr>
    </w:p>
    <w:p w:rsidR="00983A9C" w:rsidRDefault="00743DFA" w:rsidP="00743DFA">
      <w:pPr>
        <w:spacing w:line="360" w:lineRule="auto"/>
      </w:pPr>
      <w:r>
        <w:t>Estimates of daily intake of residues for each of the three bee types and species were calculated prior to their risk as</w:t>
      </w:r>
    </w:p>
    <w:p w:rsidR="00743DFA" w:rsidRDefault="00743DFA" w:rsidP="00743DFA">
      <w:pPr>
        <w:spacing w:line="360" w:lineRule="auto"/>
      </w:pPr>
    </w:p>
    <w:p w:rsidR="00743DFA" w:rsidRDefault="00983A9C" w:rsidP="00983A9C">
      <w:pPr>
        <w:spacing w:line="360" w:lineRule="auto"/>
      </w:pPr>
      <w:r w:rsidRPr="00983A9C">
        <w:rPr>
          <w:position w:val="-8"/>
        </w:rPr>
        <w:object w:dxaOrig="6420" w:dyaOrig="320">
          <v:shape id="_x0000_i1028" type="#_x0000_t75" style="width:320.95pt;height:16.2pt" o:ole="">
            <v:imagedata r:id="rId13" r:pict="rId14" o:title=""/>
          </v:shape>
          <o:OLEObject Type="Embed" ProgID="Equation.3" ShapeID="_x0000_i1028" DrawAspect="Content" ObjectID="_1330797202" r:id="rId15"/>
        </w:object>
      </w:r>
      <w:r>
        <w:tab/>
      </w:r>
      <w:r>
        <w:tab/>
        <w:t xml:space="preserve"> </w:t>
      </w:r>
      <w:r w:rsidR="00743DFA">
        <w:t>(S4)</w:t>
      </w:r>
    </w:p>
    <w:p w:rsidR="00743DFA" w:rsidRDefault="00743DFA" w:rsidP="00743DFA">
      <w:pPr>
        <w:spacing w:line="360" w:lineRule="auto"/>
      </w:pPr>
    </w:p>
    <w:p w:rsidR="00983A9C" w:rsidRDefault="00743DFA" w:rsidP="00743DFA">
      <w:pPr>
        <w:spacing w:line="360" w:lineRule="auto"/>
      </w:pPr>
      <w:proofErr w:type="gramStart"/>
      <w:r>
        <w:t>and</w:t>
      </w:r>
      <w:proofErr w:type="gramEnd"/>
      <w:r>
        <w:t xml:space="preserve"> </w:t>
      </w:r>
      <w:r w:rsidR="00C36656">
        <w:t xml:space="preserve">they </w:t>
      </w:r>
      <w:r>
        <w:t>are shown in Table S3 for average and maximum loads respectively. Consequently, the risk of each bee type ingesting contaminated pollen and nectar during their entire life span (days) was calculated as</w:t>
      </w:r>
    </w:p>
    <w:p w:rsidR="00743DFA" w:rsidRDefault="00743DFA" w:rsidP="00743DFA">
      <w:pPr>
        <w:spacing w:line="360" w:lineRule="auto"/>
      </w:pPr>
    </w:p>
    <w:p w:rsidR="00C36656" w:rsidRDefault="00983A9C" w:rsidP="00983A9C">
      <w:pPr>
        <w:spacing w:line="360" w:lineRule="auto"/>
      </w:pPr>
      <w:r w:rsidRPr="00983A9C">
        <w:rPr>
          <w:position w:val="-26"/>
        </w:rPr>
        <w:object w:dxaOrig="4380" w:dyaOrig="660">
          <v:shape id="_x0000_i1029" type="#_x0000_t75" style="width:218.8pt;height:32.95pt" o:ole="">
            <v:imagedata r:id="rId16" r:pict="rId17" o:title=""/>
          </v:shape>
          <o:OLEObject Type="Embed" ProgID="Equation.3" ShapeID="_x0000_i1029" DrawAspect="Content" ObjectID="_1330797203" r:id="rId18"/>
        </w:object>
      </w:r>
      <w:r>
        <w:tab/>
      </w:r>
      <w:r>
        <w:tab/>
      </w:r>
      <w:r>
        <w:tab/>
      </w:r>
      <w:r>
        <w:tab/>
      </w:r>
      <w:r w:rsidR="00743DFA">
        <w:t xml:space="preserve"> (S5)</w:t>
      </w:r>
    </w:p>
    <w:p w:rsidR="00A14854" w:rsidRDefault="00A14854" w:rsidP="00743DFA">
      <w:pPr>
        <w:spacing w:line="360" w:lineRule="auto"/>
      </w:pPr>
    </w:p>
    <w:p w:rsidR="00094907" w:rsidRDefault="00746498" w:rsidP="00094907">
      <w:pPr>
        <w:spacing w:line="360" w:lineRule="auto"/>
      </w:pPr>
      <w:r w:rsidRPr="00746498">
        <w:t xml:space="preserve">Data used in this study are found in </w:t>
      </w:r>
      <w:r w:rsidR="00A14854" w:rsidRPr="00746498">
        <w:t>Tables</w:t>
      </w:r>
      <w:r w:rsidRPr="00746498">
        <w:t xml:space="preserve"> S1, S2 and S3</w:t>
      </w:r>
      <w:r>
        <w:t>.</w:t>
      </w:r>
    </w:p>
    <w:p w:rsidR="00746498" w:rsidRDefault="00746498" w:rsidP="00094907">
      <w:pPr>
        <w:spacing w:line="360" w:lineRule="auto"/>
      </w:pPr>
    </w:p>
    <w:p w:rsidR="00875878" w:rsidRPr="00875878" w:rsidRDefault="00875878">
      <w:pPr>
        <w:rPr>
          <w:b/>
        </w:rPr>
      </w:pPr>
      <w:r w:rsidRPr="00875878">
        <w:rPr>
          <w:b/>
        </w:rPr>
        <w:t>References</w:t>
      </w:r>
    </w:p>
    <w:p w:rsidR="00875878" w:rsidRDefault="00875878"/>
    <w:p w:rsidR="005C5D21" w:rsidRDefault="007977CF" w:rsidP="005C5D21">
      <w:pPr>
        <w:ind w:left="720" w:hanging="720"/>
        <w:rPr>
          <w:noProof/>
        </w:rPr>
      </w:pPr>
      <w:r>
        <w:fldChar w:fldCharType="begin"/>
      </w:r>
      <w:r w:rsidR="00875878">
        <w:instrText xml:space="preserve"> ADDIN EN.REFLIST </w:instrText>
      </w:r>
      <w:r>
        <w:fldChar w:fldCharType="separate"/>
      </w:r>
      <w:bookmarkStart w:id="1" w:name="_ENREF_1"/>
      <w:r w:rsidR="005C5D21">
        <w:rPr>
          <w:noProof/>
        </w:rPr>
        <w:t>1. Rortais A, Arnold G, Halm MP, Touffet-Briens F (2005) Modes of honeybees exposure to systemic insecticides: estimated amounts of contaminated pollen and nectar consumed by different categories of bees. Apidologie 36: 71-83.</w:t>
      </w:r>
      <w:bookmarkEnd w:id="1"/>
    </w:p>
    <w:p w:rsidR="005C5D21" w:rsidRDefault="005C5D21" w:rsidP="005C5D21">
      <w:pPr>
        <w:ind w:left="720" w:hanging="720"/>
        <w:rPr>
          <w:noProof/>
        </w:rPr>
      </w:pPr>
      <w:bookmarkStart w:id="2" w:name="_ENREF_2"/>
      <w:r>
        <w:rPr>
          <w:noProof/>
        </w:rPr>
        <w:t>2. Laycock I, Lenthall K, Barratt A, Cresswell J (2012) Effects of imidacloprid, a neonicotinoid pesticide, on reproduction in worker bumble bees (</w:t>
      </w:r>
      <w:r w:rsidRPr="005C5D21">
        <w:rPr>
          <w:i/>
          <w:noProof/>
        </w:rPr>
        <w:t>Bombus terrestris</w:t>
      </w:r>
      <w:r>
        <w:rPr>
          <w:noProof/>
        </w:rPr>
        <w:t>). Ecotoxicology 21: 1937-1945.</w:t>
      </w:r>
      <w:bookmarkEnd w:id="2"/>
    </w:p>
    <w:p w:rsidR="005C5D21" w:rsidRDefault="005C5D21" w:rsidP="005C5D21">
      <w:pPr>
        <w:ind w:left="720" w:hanging="720"/>
        <w:rPr>
          <w:noProof/>
        </w:rPr>
      </w:pPr>
      <w:bookmarkStart w:id="3" w:name="_ENREF_3"/>
      <w:r>
        <w:rPr>
          <w:noProof/>
        </w:rPr>
        <w:t xml:space="preserve">3. Iwasa T, Motoyama N, Ambrose JT, Roe RM (2004) Mechanism for the differential toxicity of neonicotinoid insecticides in the honey bee, </w:t>
      </w:r>
      <w:r w:rsidRPr="005C5D21">
        <w:rPr>
          <w:i/>
          <w:noProof/>
        </w:rPr>
        <w:t>Apis mellifera</w:t>
      </w:r>
      <w:r>
        <w:rPr>
          <w:noProof/>
        </w:rPr>
        <w:t>. Crop Protection 23: 371-378.</w:t>
      </w:r>
      <w:bookmarkEnd w:id="3"/>
    </w:p>
    <w:p w:rsidR="005C5D21" w:rsidRDefault="005C5D21" w:rsidP="005C5D21">
      <w:pPr>
        <w:ind w:left="720" w:hanging="720"/>
        <w:rPr>
          <w:noProof/>
        </w:rPr>
      </w:pPr>
      <w:bookmarkStart w:id="4" w:name="_ENREF_4"/>
      <w:r>
        <w:rPr>
          <w:noProof/>
        </w:rPr>
        <w:t>4. Helson BV, Barber KN, Kingsbury PD (1994) Laboratory toxicology of six forestry insecticides to four species of bee (Hymenoptera: Apoidea). Archives of Environmental Contamination and Toxicology 27: 107-114.</w:t>
      </w:r>
      <w:bookmarkEnd w:id="4"/>
    </w:p>
    <w:p w:rsidR="005C5D21" w:rsidRDefault="005C5D21" w:rsidP="005C5D21">
      <w:pPr>
        <w:ind w:left="720" w:hanging="720"/>
        <w:rPr>
          <w:noProof/>
        </w:rPr>
      </w:pPr>
      <w:bookmarkStart w:id="5" w:name="_ENREF_5"/>
      <w:r>
        <w:rPr>
          <w:noProof/>
        </w:rPr>
        <w:t>5. Goblirsch M, Huang ZY, Spivak M (2013) Physiological and behavioral changes in honey bees (</w:t>
      </w:r>
      <w:r w:rsidRPr="005C5D21">
        <w:rPr>
          <w:i/>
          <w:noProof/>
        </w:rPr>
        <w:t>Apis mellifera</w:t>
      </w:r>
      <w:r>
        <w:rPr>
          <w:noProof/>
        </w:rPr>
        <w:t xml:space="preserve">) induced by </w:t>
      </w:r>
      <w:r w:rsidRPr="005C5D21">
        <w:rPr>
          <w:i/>
          <w:noProof/>
        </w:rPr>
        <w:t>Nosema ceranae</w:t>
      </w:r>
      <w:r>
        <w:rPr>
          <w:noProof/>
        </w:rPr>
        <w:t xml:space="preserve"> infection. PLoS One 8: e58165.</w:t>
      </w:r>
      <w:bookmarkEnd w:id="5"/>
    </w:p>
    <w:p w:rsidR="005C5D21" w:rsidRDefault="005C5D21" w:rsidP="005C5D21">
      <w:pPr>
        <w:ind w:left="720" w:hanging="720"/>
        <w:rPr>
          <w:noProof/>
        </w:rPr>
      </w:pPr>
      <w:bookmarkStart w:id="6" w:name="_ENREF_6"/>
      <w:r>
        <w:rPr>
          <w:noProof/>
        </w:rPr>
        <w:t>6. Winston ML (1987) The biology of the honey bee. Cambridge, MA: Harvard University Press.</w:t>
      </w:r>
      <w:bookmarkEnd w:id="6"/>
    </w:p>
    <w:p w:rsidR="005C5D21" w:rsidRDefault="005C5D21" w:rsidP="005C5D21">
      <w:pPr>
        <w:rPr>
          <w:noProof/>
        </w:rPr>
      </w:pPr>
    </w:p>
    <w:p w:rsidR="007E2B30" w:rsidRDefault="007977CF">
      <w:r>
        <w:fldChar w:fldCharType="end"/>
      </w:r>
    </w:p>
    <w:sectPr w:rsidR="007E2B30" w:rsidSect="00D13EE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tzztrrzpwae1et9d5p55s7x5w5dswpzszs&quot;&gt;Ecotoxic&lt;record-ids&gt;&lt;item&gt;11228&lt;/item&gt;&lt;item&gt;17805&lt;/item&gt;&lt;item&gt;18230&lt;/item&gt;&lt;item&gt;19233&lt;/item&gt;&lt;item&gt;20401&lt;/item&gt;&lt;item&gt;20425&lt;/item&gt;&lt;/record-ids&gt;&lt;/item&gt;&lt;/Libraries&gt;"/>
  </w:docVars>
  <w:rsids>
    <w:rsidRoot w:val="00094907"/>
    <w:rsid w:val="00094907"/>
    <w:rsid w:val="004C21F8"/>
    <w:rsid w:val="004E0027"/>
    <w:rsid w:val="00531E91"/>
    <w:rsid w:val="0056114F"/>
    <w:rsid w:val="005C5D21"/>
    <w:rsid w:val="00743DFA"/>
    <w:rsid w:val="00746498"/>
    <w:rsid w:val="007977CF"/>
    <w:rsid w:val="00875878"/>
    <w:rsid w:val="00983A9C"/>
    <w:rsid w:val="009C01A3"/>
    <w:rsid w:val="009E1499"/>
    <w:rsid w:val="00A013BA"/>
    <w:rsid w:val="00A14854"/>
    <w:rsid w:val="00A25C92"/>
    <w:rsid w:val="00BB5347"/>
    <w:rsid w:val="00BF419F"/>
    <w:rsid w:val="00C36656"/>
    <w:rsid w:val="00DB770D"/>
    <w:rsid w:val="00E65F4F"/>
    <w:rsid w:val="00FD06C3"/>
  </w:rsids>
  <m:mathPr>
    <m:mathFont m:val="Impact"/>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07"/>
    <w:pPr>
      <w:spacing w:after="0"/>
    </w:pPr>
    <w:rPr>
      <w:rFonts w:ascii="Arial" w:eastAsia="MS Mincho" w:hAnsi="Arial" w:cs="Times New Roman"/>
      <w:lang w:val="en-AU"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758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07"/>
    <w:pPr>
      <w:spacing w:after="0"/>
    </w:pPr>
    <w:rPr>
      <w:rFonts w:ascii="Arial" w:eastAsia="MS Mincho" w:hAnsi="Arial" w:cs="Times New Roman"/>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2.bin"/><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image" Target="media/image5.png"/><Relationship Id="rId11" Type="http://schemas.openxmlformats.org/officeDocument/2006/relationships/image" Target="media/image6.pict"/><Relationship Id="rId12" Type="http://schemas.openxmlformats.org/officeDocument/2006/relationships/oleObject" Target="embeddings/Microsoft_Equation3.bin"/><Relationship Id="rId13" Type="http://schemas.openxmlformats.org/officeDocument/2006/relationships/image" Target="media/image7.png"/><Relationship Id="rId14" Type="http://schemas.openxmlformats.org/officeDocument/2006/relationships/image" Target="media/image8.pict"/><Relationship Id="rId15" Type="http://schemas.openxmlformats.org/officeDocument/2006/relationships/oleObject" Target="embeddings/Microsoft_Equation4.bin"/><Relationship Id="rId16" Type="http://schemas.openxmlformats.org/officeDocument/2006/relationships/image" Target="media/image9.png"/><Relationship Id="rId17" Type="http://schemas.openxmlformats.org/officeDocument/2006/relationships/image" Target="media/image10.pict"/><Relationship Id="rId18" Type="http://schemas.openxmlformats.org/officeDocument/2006/relationships/oleObject" Target="embeddings/Microsoft_Equation5.bin"/><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embeddings/Microsoft_Equation1.bin"/><Relationship Id="rId7" Type="http://schemas.openxmlformats.org/officeDocument/2006/relationships/image" Target="media/image3.png"/><Relationship Id="rId8" Type="http://schemas.openxmlformats.org/officeDocument/2006/relationships/image" Target="media/image4.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1728</Words>
  <Characters>9855</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Sanchez-Bayo</dc:creator>
  <cp:lastModifiedBy>Paco Sanchez-Bayo</cp:lastModifiedBy>
  <cp:revision>6</cp:revision>
  <dcterms:created xsi:type="dcterms:W3CDTF">2014-03-20T02:06:00Z</dcterms:created>
  <dcterms:modified xsi:type="dcterms:W3CDTF">2014-03-21T10:07:00Z</dcterms:modified>
</cp:coreProperties>
</file>