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25" w:rsidRPr="00646025" w:rsidRDefault="00646025" w:rsidP="0064602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  <w:r w:rsidRPr="0064602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Table S1. Clinical and laboratory characteristics of patients with AML with DNMT3A mutations from the 12 included studies.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140"/>
        <w:gridCol w:w="105"/>
        <w:gridCol w:w="1530"/>
        <w:gridCol w:w="285"/>
        <w:gridCol w:w="1575"/>
        <w:gridCol w:w="1290"/>
        <w:gridCol w:w="2055"/>
        <w:gridCol w:w="2490"/>
        <w:gridCol w:w="1230"/>
        <w:gridCol w:w="1645"/>
      </w:tblGrid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440" w:type="dxa"/>
            <w:gridSpan w:val="11"/>
            <w:tcBorders>
              <w:top w:val="single" w:sz="12" w:space="0" w:color="auto"/>
              <w:bottom w:val="single" w:sz="8" w:space="0" w:color="auto"/>
            </w:tcBorders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 xml:space="preserve">First </w:t>
            </w:r>
            <w:proofErr w:type="spellStart"/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athor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ECOG</w:t>
            </w:r>
            <w:r w:rsidRPr="00646025">
              <w:rPr>
                <w:rFonts w:ascii="MS Mincho" w:eastAsia="MS Mincho" w:hAnsi="MS Mincho" w:cs="MS Mincho" w:hint="eastAsia"/>
                <w:kern w:val="2"/>
                <w:sz w:val="24"/>
                <w:szCs w:val="24"/>
                <w:vertAlign w:val="superscript"/>
                <w:lang w:eastAsia="zh-CN"/>
              </w:rPr>
              <w:t>◇</w:t>
            </w:r>
          </w:p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(N.</w:t>
            </w:r>
            <w:r w:rsidRPr="00646025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of P.)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Median percentage of bone marrow blast, %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（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range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Median white-cell count, ×10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  <w:t>9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/L</w:t>
            </w:r>
            <w:r w:rsidRPr="00646025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(range)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Platelet count, ×10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  <w:t>9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/L</w:t>
            </w:r>
            <w:r w:rsidRPr="00646025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(range)</w:t>
            </w:r>
          </w:p>
        </w:tc>
        <w:tc>
          <w:tcPr>
            <w:tcW w:w="20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proofErr w:type="spellStart"/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Cytogenetics</w:t>
            </w:r>
            <w:proofErr w:type="spellEnd"/>
          </w:p>
        </w:tc>
        <w:tc>
          <w:tcPr>
            <w:tcW w:w="24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Molecular abnormalities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NPM1/FL</w:t>
            </w:r>
            <w:r w:rsidRPr="00646025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>T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 xml:space="preserve">3 </w:t>
            </w:r>
            <w:r w:rsidRPr="00646025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-ITD </w:t>
            </w: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mutation risk group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Treatment protocols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Timothy J. Ley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69.5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(51.9-87.1)</w:t>
            </w:r>
          </w:p>
        </w:tc>
        <w:tc>
          <w:tcPr>
            <w:tcW w:w="1575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46.4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(5.4-112.0)</w:t>
            </w:r>
          </w:p>
        </w:tc>
        <w:tc>
          <w:tcPr>
            <w:tcW w:w="1290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055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44; t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(15;17),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1; trisomy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5; trisomy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1; trisomy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11,1;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c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omplex,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90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37; 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25; IDH1,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13; IDH2,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30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45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Chemotherapy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Yang Shen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78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(32-97)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37.9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(1.1-447.6)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32"/>
                <w:szCs w:val="32"/>
                <w:vertAlign w:val="superscript"/>
                <w:lang w:eastAsia="zh-CN"/>
              </w:rPr>
              <w:t>★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Felicitas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Thol</w:t>
            </w:r>
            <w:proofErr w:type="spellEnd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(17);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(54);</w:t>
            </w:r>
          </w:p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(16);3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(0)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38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(0.5-328.2)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71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(9-336)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71</w:t>
            </w:r>
          </w:p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56; 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34; IDH1,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13; IDH2,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9; N-RAS,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53; b,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32;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u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nknown,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Hsin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-An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Hou</w:t>
            </w:r>
            <w:proofErr w:type="spellEnd"/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920" w:type="dxa"/>
            <w:gridSpan w:val="3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19.03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(0.11-283.21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)</w:t>
            </w:r>
            <w:r w:rsidRPr="00646025">
              <w:rPr>
                <w:rFonts w:ascii="MS Mincho" w:eastAsia="MS Mincho" w:hAnsi="MS Mincho" w:cs="MS Mincho" w:hint="eastAsia"/>
                <w:kern w:val="2"/>
                <w:sz w:val="24"/>
                <w:szCs w:val="24"/>
                <w:vertAlign w:val="superscript"/>
                <w:lang w:eastAsia="zh-CN"/>
              </w:rPr>
              <w:t>◆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32.5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(0.65-340.4)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57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(10-436)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51; del5/del5(q),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1; del7/del7(q),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1; trisomy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4;  trisomy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11,1; </w:t>
            </w:r>
            <w:proofErr w:type="spellStart"/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m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onosomy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13;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c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omplex,2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38; 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30; FLT3-TKD,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9; IDH1,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4; IDH2,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16; N-RAS,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8; K-RAS,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1; PTPN11,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7; TET2,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6; WT1,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2; CEBPA,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3; MLL-PTD,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6; RUX1,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8; ASXL1,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52; b,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18;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u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nknown,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Jana Markova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34.5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A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Renneville</w:t>
            </w:r>
            <w:proofErr w:type="spellEnd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(1-152)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24; 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7; FLT3-TKD,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3; IDH1,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8; IDH2,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18; b,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18;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u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nknown,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Guido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Marcucci</w:t>
            </w:r>
            <w:proofErr w:type="spellEnd"/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70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(4-97)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43.4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(0.9-434.1)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66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(4-481)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142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107; 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62; FLT3-TKD,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10; IDH1,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22; IDH2,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24;TET2,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31; WT1,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10; CEBPA 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7; MLL-PTD,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82; b, 60;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u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nknown,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Chemotherapy or auto-HSC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T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32"/>
                <w:szCs w:val="32"/>
                <w:vertAlign w:val="superscript"/>
                <w:lang w:eastAsia="zh-CN"/>
              </w:rPr>
              <w:t>☆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Jay P. Patel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del7/del7(q),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1; trisomy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6;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m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onosomy,1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57; FLT3-ITD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,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53; IDH1,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13; IDH2,6; N-RAS,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10; K-RAS,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2; TET2,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6; WT1,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3; CEBPA,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7;  MLL-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PTD,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4; KIT,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2; RUX1,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—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Chemotherapy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 xml:space="preserve">Ana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Flávia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Tibúrcio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Ribeiro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81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68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(9-98)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52.9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(1.1-278.0)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64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(10-494)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72; del5/del5(q),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2; del7/del7(q),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3; trisomy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5; 11q23,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1; </w:t>
            </w:r>
            <w:proofErr w:type="spellStart"/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m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onosomy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2;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c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omplex,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73; 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39; FLT3-TKD,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15; IDH1,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22; IDH2,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13; N-RAS,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8; K-RAS, 3;WT1,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3; CEBPA,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3; KIT,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56; b,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37;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u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nknown,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Xu, Y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Ostronoff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 F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(7);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(20);</w:t>
            </w:r>
          </w:p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(8);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17; 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13;  IDH2,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14; b,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12;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u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nknown,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Chemotherapy</w:t>
            </w:r>
          </w:p>
        </w:tc>
      </w:tr>
      <w:tr w:rsidR="00646025" w:rsidRPr="00646025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Verena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I.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Gaidzik</w:t>
            </w:r>
            <w:proofErr w:type="spellEnd"/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80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(2-100)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24.5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(0.2-532)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70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(5-916)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268;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inv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(3)/t(3;3),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4; trisomy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17; 11q23,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3; 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c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omplex,13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234; FLT3-ITD,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126; FLT3-TKD,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28; IDH1,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37; IDH2,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59; CEBPA,</w:t>
            </w:r>
            <w:r w:rsidRPr="00646025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646025" w:rsidRPr="00646025" w:rsidRDefault="00646025" w:rsidP="0064602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64602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</w:tbl>
    <w:p w:rsidR="00646025" w:rsidRPr="00646025" w:rsidRDefault="00646025" w:rsidP="00646025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646025">
        <w:rPr>
          <w:rFonts w:ascii="MS Mincho" w:eastAsia="MS Mincho" w:hAnsi="MS Mincho" w:cs="MS Mincho" w:hint="eastAsia"/>
          <w:kern w:val="2"/>
          <w:sz w:val="20"/>
          <w:szCs w:val="20"/>
          <w:lang w:eastAsia="zh-CN"/>
        </w:rPr>
        <w:t>◇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, ECOG performance status</w:t>
      </w:r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 xml:space="preserve"> 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indicates</w:t>
      </w:r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 xml:space="preserve"> 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Eastern Cooperative Oncology Group; </w:t>
      </w:r>
      <w:r w:rsidRPr="00646025">
        <w:rPr>
          <w:rFonts w:ascii="MS Mincho" w:eastAsia="MS Mincho" w:hAnsi="MS Mincho" w:cs="MS Mincho" w:hint="eastAsia"/>
          <w:kern w:val="2"/>
          <w:sz w:val="20"/>
          <w:szCs w:val="20"/>
          <w:lang w:eastAsia="zh-CN"/>
        </w:rPr>
        <w:t>◆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, absolute count,</w:t>
      </w:r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 xml:space="preserve"> 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×10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vertAlign w:val="superscript"/>
          <w:lang w:eastAsia="zh-CN"/>
        </w:rPr>
        <w:t>9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/L;</w:t>
      </w:r>
    </w:p>
    <w:p w:rsidR="00646025" w:rsidRPr="00646025" w:rsidRDefault="00646025" w:rsidP="00646025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proofErr w:type="gramStart"/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a</w:t>
      </w:r>
      <w:proofErr w:type="gramEnd"/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, </w:t>
      </w:r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is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defined as either wild-type NPM1 regardless of the status of FLT3-ITD or positive FLT3-ITD regardless of the status of NPM1;</w:t>
      </w:r>
    </w:p>
    <w:p w:rsidR="00646025" w:rsidRPr="00646025" w:rsidRDefault="00646025" w:rsidP="0064602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proofErr w:type="gramStart"/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b</w:t>
      </w:r>
      <w:proofErr w:type="gramEnd"/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, </w:t>
      </w:r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is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defined as mutant NPM1 and the absence of FLT3-ITD</w:t>
      </w:r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 xml:space="preserve">; 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—, indicates there </w:t>
      </w:r>
      <w:r w:rsidRPr="00646025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is</w:t>
      </w:r>
      <w:r w:rsidRPr="00646025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no related data presented;</w:t>
      </w:r>
    </w:p>
    <w:p w:rsidR="00646025" w:rsidRPr="00646025" w:rsidRDefault="00646025" w:rsidP="00646025">
      <w:pPr>
        <w:widowControl w:val="0"/>
        <w:spacing w:after="0" w:line="240" w:lineRule="auto"/>
        <w:jc w:val="both"/>
        <w:rPr>
          <w:rFonts w:ascii="Times New Roman" w:eastAsia="SimSun" w:hAnsi="Times New Roman" w:cs="Times New Roman" w:hint="eastAsia"/>
          <w:kern w:val="2"/>
          <w:sz w:val="32"/>
          <w:szCs w:val="32"/>
          <w:vertAlign w:val="superscript"/>
          <w:lang w:eastAsia="zh-CN"/>
        </w:rPr>
      </w:pPr>
      <w:r w:rsidRPr="00646025">
        <w:rPr>
          <w:rFonts w:ascii="Times New Roman" w:eastAsia="SimSun" w:hAnsi="Times New Roman" w:cs="Times New Roman" w:hint="eastAsia"/>
          <w:kern w:val="2"/>
          <w:sz w:val="16"/>
          <w:szCs w:val="16"/>
          <w:lang w:eastAsia="zh-CN"/>
        </w:rPr>
        <w:t>★</w:t>
      </w:r>
      <w:r w:rsidRPr="00646025">
        <w:rPr>
          <w:rFonts w:ascii="Times New Roman" w:eastAsia="SimSun" w:hAnsi="Times New Roman" w:cs="Times New Roman" w:hint="eastAsia"/>
          <w:kern w:val="2"/>
          <w:sz w:val="32"/>
          <w:szCs w:val="32"/>
          <w:vertAlign w:val="superscript"/>
          <w:lang w:eastAsia="zh-CN"/>
        </w:rPr>
        <w:t>, allogeneic hematopoietic stem cell transplantation;</w:t>
      </w:r>
    </w:p>
    <w:p w:rsidR="00646025" w:rsidRPr="00646025" w:rsidRDefault="00646025" w:rsidP="0064602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32"/>
          <w:szCs w:val="32"/>
          <w:vertAlign w:val="superscript"/>
          <w:lang w:eastAsia="zh-CN"/>
        </w:rPr>
      </w:pPr>
      <w:r w:rsidRPr="00646025">
        <w:rPr>
          <w:rFonts w:ascii="Times New Roman" w:eastAsia="SimSun" w:hAnsi="Times New Roman" w:cs="Times New Roman" w:hint="eastAsia"/>
          <w:kern w:val="2"/>
          <w:sz w:val="16"/>
          <w:szCs w:val="16"/>
          <w:lang w:eastAsia="zh-CN"/>
        </w:rPr>
        <w:t>☆</w:t>
      </w:r>
      <w:r w:rsidRPr="00646025">
        <w:rPr>
          <w:rFonts w:ascii="Times New Roman" w:eastAsia="SimSun" w:hAnsi="Times New Roman" w:cs="Times New Roman" w:hint="eastAsia"/>
          <w:kern w:val="2"/>
          <w:sz w:val="32"/>
          <w:szCs w:val="32"/>
          <w:vertAlign w:val="superscript"/>
          <w:lang w:eastAsia="zh-CN"/>
        </w:rPr>
        <w:t>, autologous hematopoietic stem cell transplantation.</w:t>
      </w:r>
    </w:p>
    <w:p w:rsidR="005A41FE" w:rsidRDefault="005A41FE"/>
    <w:sectPr w:rsidR="005A41FE" w:rsidSect="006460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25"/>
    <w:rsid w:val="005A41FE"/>
    <w:rsid w:val="006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F8682-31D5-4583-A35E-2D4BF5D1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Baker</dc:creator>
  <cp:keywords/>
  <dc:description/>
  <cp:lastModifiedBy>Lydia Baker</cp:lastModifiedBy>
  <cp:revision>1</cp:revision>
  <dcterms:created xsi:type="dcterms:W3CDTF">2014-03-10T04:32:00Z</dcterms:created>
  <dcterms:modified xsi:type="dcterms:W3CDTF">2014-03-10T04:33:00Z</dcterms:modified>
</cp:coreProperties>
</file>