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EE" w:rsidRPr="00C80902" w:rsidRDefault="004046EE" w:rsidP="004046EE">
      <w:pPr>
        <w:spacing w:line="24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b/>
          <w:sz w:val="24"/>
          <w:szCs w:val="24"/>
        </w:rPr>
        <w:t>A</w:t>
      </w:r>
      <w:r w:rsidRPr="00C80902">
        <w:rPr>
          <w:rFonts w:ascii="Arial" w:hAnsi="Arial"/>
          <w:b/>
          <w:sz w:val="24"/>
          <w:szCs w:val="24"/>
        </w:rPr>
        <w:t xml:space="preserve">ppendix </w:t>
      </w:r>
      <w:r>
        <w:rPr>
          <w:rFonts w:ascii="Arial" w:hAnsi="Arial"/>
          <w:b/>
          <w:sz w:val="24"/>
          <w:szCs w:val="24"/>
        </w:rPr>
        <w:t>S</w:t>
      </w:r>
      <w:r w:rsidRPr="00C80902">
        <w:rPr>
          <w:rFonts w:ascii="Arial" w:hAnsi="Arial"/>
          <w:b/>
          <w:sz w:val="24"/>
          <w:szCs w:val="24"/>
        </w:rPr>
        <w:t>2:  ICD-10 codes identifying infections</w:t>
      </w:r>
      <w:bookmarkEnd w:id="0"/>
      <w:r w:rsidRPr="00C80902">
        <w:rPr>
          <w:rFonts w:ascii="Arial" w:hAnsi="Arial"/>
          <w:sz w:val="24"/>
          <w:szCs w:val="24"/>
        </w:rPr>
        <w:t>.</w:t>
      </w:r>
    </w:p>
    <w:tbl>
      <w:tblPr>
        <w:tblW w:w="993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513"/>
      </w:tblGrid>
      <w:tr w:rsidR="004046EE" w:rsidRPr="00C80902" w:rsidTr="00F77B9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ind w:left="72" w:hanging="72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Site of 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infection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ICD-10 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discharge</w:t>
            </w:r>
            <w:proofErr w:type="spell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 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diagnosis</w:t>
            </w:r>
            <w:proofErr w:type="spellEnd"/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Central 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nervous</w:t>
            </w:r>
            <w:proofErr w:type="spell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 system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A39.0, A39.2A, A86.9, A87.0, A87.9, B00.3, B00.4, B02.0, B02.2, B02.2A, B02.2B, B91.9, G00.1, G00.8, G00.9, G00.9A, G01.9, G04.0, G04.2, G06.0, G06.0F, G06.2, G07.9</w:t>
            </w: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Lower</w:t>
            </w:r>
            <w:proofErr w:type="spell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 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respiratory</w:t>
            </w:r>
            <w:proofErr w:type="spell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 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tract</w:t>
            </w:r>
            <w:proofErr w:type="spell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Pneumonia:  A31.0A, A48.1, B37.1, J12.0, J13.9, J14.9, J15</w:t>
            </w:r>
            <w:proofErr w:type="gram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,J15.0</w:t>
            </w:r>
            <w:proofErr w:type="gram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, J15.1, J15.2, J15.4, J15.5, J15.7, J15.8, J15.9, J17.0, J17.8C, J18, J18.0, J18.1, J18.8, J18.9, J20.9, J20.9A, J21.9, J22.9, J69.0, J69.8, J69.8A</w:t>
            </w:r>
          </w:p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Other:  A15.0, A15.1, A15.2, A15.9, B90.9, J40.9, J44.0, J85.1, J85.2, J86.0, J86.9</w:t>
            </w: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Urinary</w:t>
            </w:r>
            <w:proofErr w:type="spell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 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tract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A41.9B, N10.9, N12.9, N13.6, N30.0, N30.8, N30.9, N39.0, N39.0B</w:t>
            </w: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Abdominal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A00.9, A01.1, A02.0, A03.8, A04.3, A04.5, A04.7, A04.8, A04.9, A05.9, A08.0, A08.1, A08.2, A08.3, A08.4, A08.5, A09, A09.9, B67.0, K35.0, K35.0A, K35.1, K35.1A, K35.9, K57.2B, K57.3, K57.3A, K57.3B, K57.3F, K57.9A, K65.0</w:t>
            </w:r>
            <w:proofErr w:type="gram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,K65.0A</w:t>
            </w:r>
            <w:proofErr w:type="gram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, K65.0G, K65.0J, K65.8, K65.8I, K65.9, K75.0, K80.3, K80.4, K81.0, K81.9, K83.0</w:t>
            </w: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Cardiovascular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I30.0, I30.1, I30.8, I30.9, I33.0, I33.9, I38.9, I39.8</w:t>
            </w: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Skin, 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muscles</w:t>
            </w:r>
            <w:proofErr w:type="spell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, bones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A46.9, B00.1A</w:t>
            </w:r>
            <w:proofErr w:type="gram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,B00.1B</w:t>
            </w:r>
            <w:proofErr w:type="gram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, B37.2, K61.0, K61.0A, K61.1, K61.2, L02.2, L02.2T, L02.4, L02.4F, L02.4K, L02.9, L02.9A, L03.1, L03.1E, L03.3, L08.8, L08.9, M00.0, M00.2, M00.2A, M00.8, M00.9, M46.3, M46.4, M46.5, M46.5A, M46.9, M71.1, M86.1, M86.8, M86.9</w:t>
            </w: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Viral</w:t>
            </w:r>
            <w:proofErr w:type="spell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/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systemic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A51.5, A79.9, B00.1, B05.9, B20.4, B20.6, B20.8, B23.0, B23.2, B24.9, B25.8, B25.9, B27.0, B27.9, B50.9, B52.9, B54.9, B55.0, B58.9, J09.1, J09.9, J10.0, J10.8, J11, J11.0, J11.1, J11.8</w:t>
            </w: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Unknown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  <w:t>A40.1, A40.3, A40.8, A40.9, A41.0, A41.1, A41.1A, A41.2, A41.3, A41.4, A41.5, A41.8, A41.9, A49.9A, B37.7, A32.9, A41.9A, A42.9, A44.9, A48.2, A49.0, A49.1, A49.3, A49.8, A49.9, A68.9, A70.9, A81.2, B00.8, B02.9, B34.0, B34.9, B36.9, B37.0, B37.8, B80.9, B89.9, B95.5, B95.6, B95.6A, B96.4, B96.5, B96.8, B99.9, R50, R50.0, R50.8, R50.9, T81.4D, T84.6, T89.9</w:t>
            </w: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Other</w:t>
            </w:r>
            <w:proofErr w:type="spellEnd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 xml:space="preserve"> sites of </w:t>
            </w:r>
            <w:proofErr w:type="spellStart"/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infection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  <w:r w:rsidRPr="00C80902"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  <w:t>B00.2A, B02.3G, B37.3A, B37.4, B37.8C, E06.0, E06.1, H65.1, H66.0, H66.9, J00.9B, J01.0, J01.1, J01.2, J01.8, J01.9, J02.0, J02.9, J02.9B, J03.0, J03.9, J03.9A, J04.0, J05.1, J06.9, J36.9, J39.0C, K04.0A, K05.3A, K10.2C, K11.2C, K12.1, K62.8L, N41.2, N45.0B, N45.9, N45.9A, N76.4A, O86.8</w:t>
            </w:r>
          </w:p>
        </w:tc>
      </w:tr>
      <w:tr w:rsidR="004046EE" w:rsidRPr="00C80902" w:rsidTr="00F77B96">
        <w:trPr>
          <w:trHeight w:val="300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046EE" w:rsidRPr="00C80902" w:rsidRDefault="004046EE" w:rsidP="00F77B96">
            <w:pPr>
              <w:spacing w:after="0" w:line="240" w:lineRule="auto"/>
              <w:rPr>
                <w:rFonts w:ascii="Arial" w:eastAsia="Times New Roman" w:hAnsi="Arial" w:cs="Helvetica"/>
                <w:color w:val="000000"/>
                <w:sz w:val="24"/>
                <w:szCs w:val="24"/>
                <w:lang w:val="da-DK" w:eastAsia="da-DK"/>
              </w:rPr>
            </w:pPr>
          </w:p>
        </w:tc>
      </w:tr>
    </w:tbl>
    <w:p w:rsidR="004A222B" w:rsidRDefault="004A222B"/>
    <w:sectPr w:rsidR="004A222B" w:rsidSect="004A222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E"/>
    <w:rsid w:val="004046EE"/>
    <w:rsid w:val="004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F77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E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E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1940</Characters>
  <Application>Microsoft Macintosh Word</Application>
  <DocSecurity>0</DocSecurity>
  <Lines>16</Lines>
  <Paragraphs>4</Paragraphs>
  <ScaleCrop>false</ScaleCrop>
  <Company>SDU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Henriksen</dc:creator>
  <cp:keywords/>
  <dc:description/>
  <cp:lastModifiedBy>Daniel Henriksen</cp:lastModifiedBy>
  <cp:revision>1</cp:revision>
  <dcterms:created xsi:type="dcterms:W3CDTF">2014-03-02T20:56:00Z</dcterms:created>
  <dcterms:modified xsi:type="dcterms:W3CDTF">2014-03-02T20:56:00Z</dcterms:modified>
</cp:coreProperties>
</file>