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E8" w:rsidRPr="001E563D" w:rsidRDefault="005F0BE8" w:rsidP="005F0B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“Characterisation of genetic variation in </w:t>
      </w:r>
      <w:r w:rsidRPr="004C0283">
        <w:rPr>
          <w:i/>
          <w:sz w:val="24"/>
          <w:szCs w:val="24"/>
        </w:rPr>
        <w:t>ST8SIA2</w:t>
      </w:r>
      <w:r>
        <w:rPr>
          <w:sz w:val="24"/>
          <w:szCs w:val="24"/>
        </w:rPr>
        <w:t xml:space="preserve"> and its interaction region in NCAM1 in patients with bipolar disorder”</w:t>
      </w:r>
    </w:p>
    <w:p w:rsidR="005F0BE8" w:rsidRPr="00075671" w:rsidRDefault="005F0BE8" w:rsidP="005F0BE8">
      <w:pPr>
        <w:spacing w:after="0" w:line="240" w:lineRule="auto"/>
        <w:rPr>
          <w:b/>
          <w:sz w:val="24"/>
          <w:szCs w:val="24"/>
          <w:vertAlign w:val="superscript"/>
        </w:rPr>
      </w:pPr>
      <w:r w:rsidRPr="00381983">
        <w:rPr>
          <w:b/>
          <w:sz w:val="24"/>
          <w:szCs w:val="24"/>
        </w:rPr>
        <w:t>AD Shaw, Y</w:t>
      </w:r>
      <w:r>
        <w:rPr>
          <w:b/>
          <w:sz w:val="24"/>
          <w:szCs w:val="24"/>
        </w:rPr>
        <w:t xml:space="preserve"> </w:t>
      </w:r>
      <w:proofErr w:type="spellStart"/>
      <w:r w:rsidRPr="00381983">
        <w:rPr>
          <w:b/>
          <w:sz w:val="24"/>
          <w:szCs w:val="24"/>
        </w:rPr>
        <w:t>Tiwari</w:t>
      </w:r>
      <w:proofErr w:type="spellEnd"/>
      <w:r w:rsidRPr="00381983">
        <w:rPr>
          <w:b/>
          <w:sz w:val="24"/>
          <w:szCs w:val="24"/>
        </w:rPr>
        <w:t xml:space="preserve">, W Kaplan, </w:t>
      </w:r>
      <w:proofErr w:type="gramStart"/>
      <w:r w:rsidRPr="00381983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381983">
        <w:rPr>
          <w:b/>
          <w:sz w:val="24"/>
          <w:szCs w:val="24"/>
        </w:rPr>
        <w:t xml:space="preserve">Heath, </w:t>
      </w:r>
      <w:r w:rsidRPr="00D422C2">
        <w:rPr>
          <w:b/>
          <w:sz w:val="24"/>
          <w:szCs w:val="24"/>
        </w:rPr>
        <w:t xml:space="preserve">PB Mitchell, </w:t>
      </w:r>
      <w:r w:rsidRPr="00381983">
        <w:rPr>
          <w:b/>
          <w:sz w:val="24"/>
          <w:szCs w:val="24"/>
        </w:rPr>
        <w:t>PR</w:t>
      </w:r>
      <w:r w:rsidRPr="001E563D">
        <w:rPr>
          <w:b/>
          <w:sz w:val="24"/>
          <w:szCs w:val="24"/>
        </w:rPr>
        <w:t xml:space="preserve"> Schofield, JM Fullerton</w:t>
      </w:r>
    </w:p>
    <w:p w:rsidR="005F0BE8" w:rsidRDefault="005F0BE8" w:rsidP="005F0BE8">
      <w:pPr>
        <w:pStyle w:val="Heading2"/>
        <w:rPr>
          <w:i w:val="0"/>
        </w:rPr>
      </w:pPr>
    </w:p>
    <w:p w:rsidR="00B82483" w:rsidRPr="00B82483" w:rsidRDefault="00B82483" w:rsidP="00B82483"/>
    <w:p w:rsidR="00B82483" w:rsidRDefault="00B82483" w:rsidP="00B82483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3968496" cy="3246120"/>
            <wp:effectExtent l="19050" t="0" r="0" b="0"/>
            <wp:docPr id="1" name="Picture 5" descr="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483" w:rsidRDefault="00B82483" w:rsidP="00B82483">
      <w:pPr>
        <w:rPr>
          <w:sz w:val="24"/>
          <w:szCs w:val="24"/>
        </w:rPr>
      </w:pPr>
      <w:r w:rsidRPr="00075671">
        <w:rPr>
          <w:b/>
          <w:sz w:val="24"/>
          <w:szCs w:val="24"/>
        </w:rPr>
        <w:t xml:space="preserve">Figure S1: </w:t>
      </w:r>
      <w:r>
        <w:rPr>
          <w:b/>
          <w:sz w:val="24"/>
          <w:szCs w:val="24"/>
        </w:rPr>
        <w:t xml:space="preserve">Comparison of genotype quality score and minor allele frequency to identify potentially erroneous SNPs. </w:t>
      </w:r>
      <w:r w:rsidRPr="002F1C39">
        <w:rPr>
          <w:sz w:val="24"/>
          <w:szCs w:val="24"/>
        </w:rPr>
        <w:t xml:space="preserve">All points represent raw SNPs that were novel (not present in </w:t>
      </w:r>
      <w:proofErr w:type="spellStart"/>
      <w:r w:rsidRPr="002F1C39">
        <w:rPr>
          <w:sz w:val="24"/>
          <w:szCs w:val="24"/>
        </w:rPr>
        <w:t>dbSNP</w:t>
      </w:r>
      <w:proofErr w:type="spellEnd"/>
      <w:r w:rsidRPr="002F1C39">
        <w:rPr>
          <w:sz w:val="24"/>
          <w:szCs w:val="24"/>
        </w:rPr>
        <w:t xml:space="preserve"> 135). Allele frequency (AF) vs. Quality by Depth score (QD). Hollow diamonds – SNPs that failed filtering according to GATK recommended filtering, Black circles – SNPs that passed filtering. Points in dashed oval have low QD and high AF, suggesting they are not bona-fide SNPs.</w:t>
      </w:r>
    </w:p>
    <w:p w:rsidR="00762672" w:rsidRDefault="00B82483"/>
    <w:sectPr w:rsidR="00762672" w:rsidSect="007B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BE8"/>
    <w:rsid w:val="000477CB"/>
    <w:rsid w:val="005F0BE8"/>
    <w:rsid w:val="007B27BC"/>
    <w:rsid w:val="0087637C"/>
    <w:rsid w:val="00B82483"/>
    <w:rsid w:val="00E2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E8"/>
    <w:rPr>
      <w:rFonts w:eastAsiaTheme="minorEastAsia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B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BE8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83"/>
    <w:rPr>
      <w:rFonts w:ascii="Tahoma" w:eastAsiaTheme="minorEastAsia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 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Fullerton</dc:creator>
  <cp:keywords/>
  <dc:description/>
  <cp:lastModifiedBy>Jan Fullerton</cp:lastModifiedBy>
  <cp:revision>2</cp:revision>
  <dcterms:created xsi:type="dcterms:W3CDTF">2014-02-26T00:22:00Z</dcterms:created>
  <dcterms:modified xsi:type="dcterms:W3CDTF">2014-02-26T00:22:00Z</dcterms:modified>
</cp:coreProperties>
</file>