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331" w:rsidRDefault="00B05331" w:rsidP="0016597F">
      <w:pPr>
        <w:spacing w:line="360" w:lineRule="auto"/>
        <w:rPr>
          <w:rFonts w:ascii="Times New Roman" w:hAnsi="Times New Roman"/>
          <w:b/>
          <w:lang w:eastAsia="zh-CN"/>
        </w:rPr>
      </w:pPr>
      <w:r w:rsidRPr="003B41BC">
        <w:rPr>
          <w:rFonts w:ascii="Times New Roman" w:hAnsi="Times New Roman"/>
          <w:b/>
          <w:lang w:eastAsia="zh-CN"/>
        </w:rPr>
        <w:t>Supplementary Information</w:t>
      </w:r>
      <w:r w:rsidR="00AB04CC">
        <w:rPr>
          <w:rFonts w:ascii="Times New Roman" w:hAnsi="Times New Roman"/>
          <w:b/>
          <w:lang w:eastAsia="zh-CN"/>
        </w:rPr>
        <w:t xml:space="preserve"> S1</w:t>
      </w:r>
    </w:p>
    <w:p w:rsidR="00B05331" w:rsidRPr="003B41BC" w:rsidRDefault="00B05331" w:rsidP="001659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60" w:line="360" w:lineRule="auto"/>
        <w:rPr>
          <w:rFonts w:ascii="Times New Roman" w:hAnsi="Times New Roman"/>
          <w:b/>
          <w:szCs w:val="22"/>
          <w:lang w:eastAsia="zh-CN"/>
        </w:rPr>
      </w:pPr>
      <w:r w:rsidRPr="003B41BC">
        <w:rPr>
          <w:rFonts w:ascii="Times New Roman" w:hAnsi="Times New Roman"/>
          <w:b/>
          <w:szCs w:val="22"/>
          <w:lang w:eastAsia="zh-CN"/>
        </w:rPr>
        <w:t xml:space="preserve">Epidemic outbreak criteria for Relative Vectorial Capacity, </w:t>
      </w:r>
      <w:r w:rsidRPr="00B05331">
        <w:rPr>
          <w:rFonts w:ascii="Times New Roman" w:hAnsi="Times New Roman"/>
          <w:position w:val="-6"/>
        </w:rPr>
        <w:object w:dxaOrig="4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2pt;height:13.7pt" o:ole="">
            <v:imagedata r:id="rId8" o:title=""/>
          </v:shape>
          <o:OLEObject Type="Embed" ProgID="Equation.DSMT4" ShapeID="_x0000_i1025" DrawAspect="Content" ObjectID="_1453639440" r:id="rId9"/>
        </w:object>
      </w:r>
    </w:p>
    <w:p w:rsidR="00B05331" w:rsidRDefault="00B05331" w:rsidP="0016597F">
      <w:pPr>
        <w:autoSpaceDE w:val="0"/>
        <w:autoSpaceDN w:val="0"/>
        <w:adjustRightInd w:val="0"/>
        <w:spacing w:after="260" w:line="360" w:lineRule="auto"/>
        <w:ind w:right="-6"/>
        <w:jc w:val="both"/>
        <w:rPr>
          <w:rFonts w:ascii="Times New Roman" w:hAnsi="Times New Roman"/>
          <w:noProof/>
          <w:lang w:eastAsia="zh-CN"/>
        </w:rPr>
      </w:pPr>
      <w:r>
        <w:rPr>
          <w:rFonts w:ascii="Times New Roman" w:hAnsi="Times New Roman"/>
        </w:rPr>
        <w:t>R</w:t>
      </w:r>
      <w:r>
        <w:rPr>
          <w:rFonts w:ascii="Times New Roman" w:hAnsi="Times New Roman"/>
          <w:noProof/>
          <w:lang w:eastAsia="zh-CN"/>
        </w:rPr>
        <w:t>elative vectorial capacity is defined as</w:t>
      </w:r>
    </w:p>
    <w:p w:rsidR="00B05331" w:rsidRDefault="00B05331" w:rsidP="00AD3AA2">
      <w:pPr>
        <w:tabs>
          <w:tab w:val="right" w:pos="9072"/>
        </w:tabs>
        <w:autoSpaceDE w:val="0"/>
        <w:autoSpaceDN w:val="0"/>
        <w:adjustRightInd w:val="0"/>
        <w:spacing w:after="260" w:line="360" w:lineRule="auto"/>
        <w:ind w:right="-6"/>
        <w:jc w:val="both"/>
        <w:rPr>
          <w:rFonts w:ascii="Times New Roman" w:hAnsi="Times New Roman"/>
          <w:bCs/>
          <w:noProof/>
          <w:lang w:eastAsia="zh-CN"/>
        </w:rPr>
      </w:pPr>
      <w:r w:rsidRPr="00AD3AA2">
        <w:rPr>
          <w:rFonts w:ascii="Times New Roman" w:hAnsi="Times New Roman"/>
          <w:noProof/>
          <w:position w:val="-24"/>
          <w:lang w:eastAsia="zh-CN"/>
        </w:rPr>
        <w:object w:dxaOrig="920" w:dyaOrig="620">
          <v:shape id="_x0000_i1026" type="#_x0000_t75" style="width:45.95pt;height:30.9pt" o:ole="">
            <v:imagedata r:id="rId10" o:title=""/>
          </v:shape>
          <o:OLEObject Type="Embed" ProgID="Equation.DSMT4" ShapeID="_x0000_i1026" DrawAspect="Content" ObjectID="_1453639441" r:id="rId11"/>
        </w:object>
      </w:r>
      <w:r w:rsidRPr="003B41BC">
        <w:rPr>
          <w:rFonts w:ascii="Times New Roman" w:hAnsi="Times New Roman"/>
          <w:noProof/>
          <w:lang w:eastAsia="zh-CN"/>
        </w:rPr>
        <w:t>,</w:t>
      </w:r>
      <w:r>
        <w:rPr>
          <w:rFonts w:ascii="Times New Roman" w:hAnsi="Times New Roman"/>
          <w:noProof/>
          <w:lang w:eastAsia="zh-CN"/>
        </w:rPr>
        <w:tab/>
      </w:r>
      <w:r w:rsidRPr="003B41BC">
        <w:rPr>
          <w:rFonts w:ascii="Times New Roman" w:hAnsi="Times New Roman"/>
          <w:bCs/>
          <w:noProof/>
          <w:lang w:eastAsia="zh-CN"/>
        </w:rPr>
        <w:t>(S1)</w:t>
      </w:r>
    </w:p>
    <w:p w:rsidR="00B05331" w:rsidRDefault="00B05331" w:rsidP="00AD3AA2">
      <w:pPr>
        <w:tabs>
          <w:tab w:val="right" w:pos="9072"/>
        </w:tabs>
        <w:autoSpaceDE w:val="0"/>
        <w:autoSpaceDN w:val="0"/>
        <w:adjustRightInd w:val="0"/>
        <w:spacing w:after="260" w:line="360" w:lineRule="auto"/>
        <w:ind w:right="-6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bCs/>
          <w:noProof/>
          <w:lang w:eastAsia="zh-CN"/>
        </w:rPr>
        <w:t xml:space="preserve">where </w:t>
      </w:r>
      <w:r w:rsidRPr="005A00BA">
        <w:rPr>
          <w:rFonts w:ascii="Times New Roman" w:hAnsi="Times New Roman"/>
          <w:position w:val="-6"/>
          <w:shd w:val="clear" w:color="auto" w:fill="FFFFFF"/>
          <w:lang w:eastAsia="zh-CN"/>
        </w:rPr>
        <w:object w:dxaOrig="320" w:dyaOrig="279">
          <v:shape id="_x0000_i1027" type="#_x0000_t75" style="width:15.9pt;height:14.15pt" o:ole="">
            <v:imagedata r:id="rId12" o:title=""/>
          </v:shape>
          <o:OLEObject Type="Embed" ProgID="Equation.DSMT4" ShapeID="_x0000_i1027" DrawAspect="Content" ObjectID="_1453639442" r:id="rId13"/>
        </w:object>
      </w:r>
      <w:r>
        <w:rPr>
          <w:rFonts w:ascii="Times New Roman" w:hAnsi="Times New Roman"/>
          <w:shd w:val="clear" w:color="auto" w:fill="FFFFFF"/>
          <w:lang w:eastAsia="zh-CN"/>
        </w:rPr>
        <w:t xml:space="preserve"> is v</w:t>
      </w:r>
      <w:r w:rsidRPr="003B41BC">
        <w:rPr>
          <w:rFonts w:ascii="Times New Roman" w:eastAsia="Times New Roman" w:hAnsi="Times New Roman"/>
        </w:rPr>
        <w:t>ectorial capacity</w:t>
      </w:r>
      <w:r w:rsidRPr="003B41BC">
        <w:rPr>
          <w:rFonts w:ascii="Times New Roman" w:hAnsi="Times New Roman"/>
          <w:bCs/>
          <w:noProof/>
          <w:lang w:eastAsia="zh-CN"/>
        </w:rPr>
        <w:t xml:space="preserve"> </w:t>
      </w:r>
      <w:r>
        <w:rPr>
          <w:rFonts w:ascii="Times New Roman" w:hAnsi="Times New Roman"/>
          <w:shd w:val="clear" w:color="auto" w:fill="FFFFFF"/>
          <w:lang w:eastAsia="zh-CN"/>
        </w:rPr>
        <w:t xml:space="preserve">and </w:t>
      </w:r>
      <w:r w:rsidRPr="00AE636A">
        <w:rPr>
          <w:rFonts w:ascii="Times New Roman" w:hAnsi="Times New Roman"/>
          <w:bCs/>
          <w:i/>
          <w:noProof/>
          <w:lang w:eastAsia="zh-CN"/>
        </w:rPr>
        <w:t>m</w:t>
      </w:r>
      <w:r>
        <w:rPr>
          <w:rFonts w:ascii="Times New Roman" w:hAnsi="Times New Roman"/>
          <w:bCs/>
          <w:noProof/>
          <w:lang w:eastAsia="zh-CN"/>
        </w:rPr>
        <w:t xml:space="preserve"> is </w:t>
      </w:r>
      <w:r w:rsidRPr="00E65614">
        <w:rPr>
          <w:rFonts w:ascii="Times New Roman" w:hAnsi="Times New Roman"/>
          <w:shd w:val="clear" w:color="auto" w:fill="FFFFFF"/>
        </w:rPr>
        <w:t>the vector-to-human population ratio</w:t>
      </w:r>
      <w:r>
        <w:rPr>
          <w:rFonts w:ascii="Times New Roman" w:hAnsi="Times New Roman"/>
          <w:shd w:val="clear" w:color="auto" w:fill="FFFFFF"/>
        </w:rPr>
        <w:t>.</w:t>
      </w:r>
    </w:p>
    <w:p w:rsidR="00B05331" w:rsidRPr="00C06293" w:rsidRDefault="00B05331" w:rsidP="00C06293">
      <w:pPr>
        <w:autoSpaceDE w:val="0"/>
        <w:autoSpaceDN w:val="0"/>
        <w:adjustRightInd w:val="0"/>
        <w:spacing w:after="260" w:line="360" w:lineRule="auto"/>
        <w:ind w:right="-6"/>
        <w:jc w:val="both"/>
        <w:rPr>
          <w:rFonts w:ascii="Times New Roman" w:hAnsi="Times New Roman"/>
          <w:color w:val="4F81BD" w:themeColor="accent1"/>
          <w:shd w:val="clear" w:color="auto" w:fill="FFFFFF"/>
          <w:lang w:eastAsia="zh-CN"/>
        </w:rPr>
      </w:pPr>
      <w:r w:rsidRPr="003B41BC">
        <w:rPr>
          <w:rFonts w:ascii="Times New Roman" w:hAnsi="Times New Roman"/>
          <w:shd w:val="clear" w:color="auto" w:fill="FFFFFF"/>
          <w:lang w:eastAsia="zh-CN"/>
        </w:rPr>
        <w:t>The basic reproduction number</w:t>
      </w:r>
      <w:r>
        <w:rPr>
          <w:rFonts w:ascii="Times New Roman" w:hAnsi="Times New Roman"/>
          <w:shd w:val="clear" w:color="auto" w:fill="FFFFFF"/>
          <w:lang w:eastAsia="zh-CN"/>
        </w:rPr>
        <w:t xml:space="preserve"> </w:t>
      </w:r>
      <w:r w:rsidRPr="007357A0">
        <w:rPr>
          <w:rFonts w:ascii="Times New Roman" w:hAnsi="Times New Roman"/>
          <w:noProof/>
          <w:position w:val="-12"/>
        </w:rPr>
        <w:object w:dxaOrig="300" w:dyaOrig="360">
          <v:shape id="_x0000_i1028" type="#_x0000_t75" style="width:15pt;height:18.1pt" o:ole="">
            <v:imagedata r:id="rId14" o:title=""/>
          </v:shape>
          <o:OLEObject Type="Embed" ProgID="Equation.DSMT4" ShapeID="_x0000_i1028" DrawAspect="Content" ObjectID="_1453639443" r:id="rId15"/>
        </w:object>
      </w:r>
      <w:r w:rsidRPr="003B41BC">
        <w:rPr>
          <w:rFonts w:ascii="Times New Roman" w:hAnsi="Times New Roman"/>
          <w:shd w:val="clear" w:color="auto" w:fill="FFFFFF"/>
          <w:lang w:eastAsia="zh-CN"/>
        </w:rPr>
        <w:t xml:space="preserve"> represents the number of new cases generated by one infected person during his/her infectious period</w:t>
      </w:r>
      <w:r>
        <w:rPr>
          <w:rFonts w:ascii="Times New Roman" w:hAnsi="Times New Roman"/>
          <w:shd w:val="clear" w:color="auto" w:fill="FFFFFF"/>
          <w:lang w:eastAsia="zh-CN"/>
        </w:rPr>
        <w:t xml:space="preserve"> (</w:t>
      </w:r>
      <w:r w:rsidRPr="00AE636A">
        <w:rPr>
          <w:rFonts w:ascii="Times New Roman" w:hAnsi="Times New Roman"/>
          <w:position w:val="-12"/>
          <w:shd w:val="clear" w:color="auto" w:fill="FFFFFF"/>
          <w:lang w:eastAsia="zh-CN"/>
        </w:rPr>
        <w:object w:dxaOrig="260" w:dyaOrig="360">
          <v:shape id="_x0000_i1029" type="#_x0000_t75" style="width:12.8pt;height:18.1pt" o:ole="">
            <v:imagedata r:id="rId16" o:title=""/>
          </v:shape>
          <o:OLEObject Type="Embed" ProgID="Equation.DSMT4" ShapeID="_x0000_i1029" DrawAspect="Content" ObjectID="_1453639444" r:id="rId17"/>
        </w:object>
      </w:r>
      <w:r>
        <w:rPr>
          <w:rFonts w:ascii="Times New Roman" w:hAnsi="Times New Roman"/>
          <w:shd w:val="clear" w:color="auto" w:fill="FFFFFF"/>
          <w:lang w:eastAsia="zh-CN"/>
        </w:rPr>
        <w:t xml:space="preserve">) </w:t>
      </w:r>
      <w:r w:rsidRPr="003B41BC">
        <w:rPr>
          <w:rFonts w:ascii="Times New Roman" w:hAnsi="Times New Roman"/>
          <w:shd w:val="clear" w:color="auto" w:fill="FFFFFF"/>
          <w:lang w:eastAsia="zh-CN"/>
        </w:rPr>
        <w:t xml:space="preserve">when introduced into a totally susceptible population. </w:t>
      </w:r>
      <w:r w:rsidRPr="003B41BC">
        <w:rPr>
          <w:rFonts w:ascii="Times New Roman" w:eastAsia="Times New Roman" w:hAnsi="Times New Roman"/>
        </w:rPr>
        <w:t>Vectorial capacity</w:t>
      </w:r>
      <w:r w:rsidRPr="003B41BC">
        <w:rPr>
          <w:rFonts w:ascii="Times New Roman" w:hAnsi="Times New Roman"/>
          <w:bCs/>
          <w:noProof/>
          <w:lang w:eastAsia="zh-CN"/>
        </w:rPr>
        <w:t xml:space="preserve"> represents the daily reproduction number</w:t>
      </w:r>
      <w:r w:rsidRPr="003B41BC">
        <w:rPr>
          <w:rFonts w:ascii="Times New Roman" w:hAnsi="Times New Roman"/>
          <w:shd w:val="clear" w:color="auto" w:fill="FFFFFF"/>
          <w:lang w:eastAsia="zh-CN"/>
        </w:rPr>
        <w:t xml:space="preserve"> </w:t>
      </w:r>
      <w:r w:rsidR="0022030C">
        <w:rPr>
          <w:rFonts w:ascii="Times New Roman" w:hAnsi="Times New Roman"/>
          <w:noProof/>
          <w:lang w:eastAsia="zh-CN"/>
        </w:rPr>
        <w:t>[1-3</w:t>
      </w:r>
      <w:r>
        <w:rPr>
          <w:rFonts w:ascii="Times New Roman" w:hAnsi="Times New Roman"/>
          <w:noProof/>
          <w:lang w:eastAsia="zh-CN"/>
        </w:rPr>
        <w:t>]</w:t>
      </w:r>
      <w:r w:rsidRPr="003B41BC">
        <w:rPr>
          <w:rFonts w:ascii="Times New Roman" w:hAnsi="Times New Roman"/>
        </w:rPr>
        <w:t>.</w:t>
      </w:r>
      <w:r w:rsidRPr="00AE636A">
        <w:rPr>
          <w:rFonts w:ascii="Times New Roman" w:hAnsi="Times New Roman"/>
          <w:noProof/>
          <w:lang w:eastAsia="zh-CN"/>
        </w:rPr>
        <w:t xml:space="preserve"> </w:t>
      </w:r>
      <w:r w:rsidRPr="003B41BC">
        <w:rPr>
          <w:rFonts w:ascii="Times New Roman" w:hAnsi="Times New Roman"/>
          <w:noProof/>
          <w:lang w:eastAsia="zh-CN"/>
        </w:rPr>
        <w:t xml:space="preserve">This same interpretation holds for 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noProof/>
          <w:lang w:eastAsia="zh-CN"/>
        </w:rPr>
        <w:t xml:space="preserve">elative vectorial capacity </w:t>
      </w:r>
      <w:r w:rsidRPr="00595AA7">
        <w:rPr>
          <w:rFonts w:ascii="Times New Roman" w:hAnsi="Times New Roman"/>
          <w:position w:val="-6"/>
        </w:rPr>
        <w:object w:dxaOrig="420" w:dyaOrig="279">
          <v:shape id="_x0000_i1030" type="#_x0000_t75" style="width:21.2pt;height:13.7pt" o:ole="">
            <v:imagedata r:id="rId18" o:title=""/>
          </v:shape>
          <o:OLEObject Type="Embed" ProgID="Equation.DSMT4" ShapeID="_x0000_i1030" DrawAspect="Content" ObjectID="_1453639445" r:id="rId19"/>
        </w:object>
      </w:r>
      <w:r>
        <w:rPr>
          <w:rFonts w:ascii="Times New Roman" w:hAnsi="Times New Roman"/>
        </w:rPr>
        <w:t xml:space="preserve"> </w:t>
      </w:r>
      <w:r w:rsidRPr="003B41BC">
        <w:rPr>
          <w:rFonts w:ascii="Times New Roman" w:hAnsi="Times New Roman"/>
          <w:noProof/>
          <w:lang w:eastAsia="zh-CN"/>
        </w:rPr>
        <w:t xml:space="preserve">if </w:t>
      </w:r>
      <w:r w:rsidRPr="00C06293">
        <w:rPr>
          <w:rFonts w:ascii="Times New Roman" w:hAnsi="Times New Roman"/>
          <w:i/>
          <w:noProof/>
          <w:position w:val="-6"/>
          <w:lang w:eastAsia="zh-CN"/>
        </w:rPr>
        <w:object w:dxaOrig="560" w:dyaOrig="279">
          <v:shape id="_x0000_i1031" type="#_x0000_t75" style="width:27.85pt;height:14.15pt" o:ole="">
            <v:imagedata r:id="rId20" o:title=""/>
          </v:shape>
          <o:OLEObject Type="Embed" ProgID="Equation.DSMT4" ShapeID="_x0000_i1031" DrawAspect="Content" ObjectID="_1453639446" r:id="rId21"/>
        </w:object>
      </w:r>
      <w:r w:rsidRPr="003B41BC">
        <w:rPr>
          <w:rFonts w:ascii="Times New Roman" w:hAnsi="Times New Roman"/>
          <w:noProof/>
          <w:lang w:eastAsia="zh-CN"/>
        </w:rPr>
        <w:t xml:space="preserve"> which represents equal population sizes of humans and vectors.</w:t>
      </w:r>
      <w:r>
        <w:rPr>
          <w:rFonts w:ascii="Times New Roman" w:hAnsi="Times New Roman"/>
          <w:noProof/>
          <w:lang w:eastAsia="zh-CN"/>
        </w:rPr>
        <w:t xml:space="preserve"> </w:t>
      </w:r>
    </w:p>
    <w:p w:rsidR="00B05331" w:rsidRDefault="00B05331" w:rsidP="00AD3AA2">
      <w:pPr>
        <w:tabs>
          <w:tab w:val="right" w:pos="9072"/>
        </w:tabs>
        <w:autoSpaceDE w:val="0"/>
        <w:autoSpaceDN w:val="0"/>
        <w:adjustRightInd w:val="0"/>
        <w:spacing w:after="260" w:line="360" w:lineRule="auto"/>
        <w:ind w:right="-6"/>
        <w:jc w:val="both"/>
        <w:rPr>
          <w:rFonts w:ascii="Times New Roman" w:hAnsi="Times New Roman"/>
        </w:rPr>
      </w:pPr>
      <w:r w:rsidRPr="003B41BC">
        <w:rPr>
          <w:rFonts w:ascii="Times New Roman" w:hAnsi="Times New Roman"/>
          <w:noProof/>
          <w:lang w:eastAsia="zh-CN"/>
        </w:rPr>
        <w:t xml:space="preserve">An outbreak of an infectious disease occurs when </w:t>
      </w:r>
      <w:r w:rsidRPr="007357A0">
        <w:rPr>
          <w:rFonts w:ascii="Times New Roman" w:hAnsi="Times New Roman"/>
          <w:noProof/>
          <w:position w:val="-12"/>
        </w:rPr>
        <w:object w:dxaOrig="300" w:dyaOrig="360">
          <v:shape id="_x0000_i1032" type="#_x0000_t75" style="width:15pt;height:18.1pt" o:ole="">
            <v:imagedata r:id="rId14" o:title=""/>
          </v:shape>
          <o:OLEObject Type="Embed" ProgID="Equation.DSMT4" ShapeID="_x0000_i1032" DrawAspect="Content" ObjectID="_1453639447" r:id="rId22"/>
        </w:object>
      </w:r>
      <w:r w:rsidRPr="003B41BC">
        <w:rPr>
          <w:rFonts w:ascii="Times New Roman" w:hAnsi="Times New Roman"/>
          <w:bCs/>
          <w:noProof/>
          <w:vertAlign w:val="subscript"/>
          <w:lang w:eastAsia="zh-CN"/>
        </w:rPr>
        <w:t xml:space="preserve"> </w:t>
      </w:r>
      <w:r w:rsidRPr="003B41BC">
        <w:rPr>
          <w:rFonts w:ascii="Times New Roman" w:hAnsi="Times New Roman"/>
          <w:noProof/>
          <w:lang w:eastAsia="zh-CN"/>
        </w:rPr>
        <w:t>is larger than 1</w:t>
      </w:r>
      <w:r w:rsidRPr="003B41BC">
        <w:rPr>
          <w:rFonts w:ascii="Times New Roman" w:hAnsi="Times New Roman"/>
          <w:noProof/>
        </w:rPr>
        <w:t xml:space="preserve"> </w:t>
      </w:r>
      <w:r w:rsidR="0022030C">
        <w:rPr>
          <w:rFonts w:ascii="Times New Roman" w:hAnsi="Times New Roman"/>
          <w:noProof/>
        </w:rPr>
        <w:t>[4</w:t>
      </w:r>
      <w:r>
        <w:rPr>
          <w:rFonts w:ascii="Times New Roman" w:hAnsi="Times New Roman"/>
          <w:noProof/>
        </w:rPr>
        <w:t>]</w:t>
      </w:r>
      <w:r w:rsidRPr="003B41BC">
        <w:rPr>
          <w:rFonts w:ascii="Times New Roman" w:hAnsi="Times New Roman"/>
          <w:noProof/>
          <w:lang w:eastAsia="zh-CN"/>
        </w:rPr>
        <w:t>.</w:t>
      </w:r>
    </w:p>
    <w:p w:rsidR="00B05331" w:rsidRPr="003B41BC" w:rsidRDefault="00B05331" w:rsidP="0016597F">
      <w:pPr>
        <w:autoSpaceDE w:val="0"/>
        <w:autoSpaceDN w:val="0"/>
        <w:adjustRightInd w:val="0"/>
        <w:spacing w:after="260" w:line="360" w:lineRule="auto"/>
        <w:ind w:right="-6"/>
        <w:jc w:val="both"/>
        <w:rPr>
          <w:rFonts w:ascii="Times New Roman" w:hAnsi="Times New Roman"/>
          <w:noProof/>
        </w:rPr>
      </w:pPr>
      <w:r w:rsidRPr="00595AA7">
        <w:rPr>
          <w:rFonts w:ascii="Times New Roman" w:hAnsi="Times New Roman"/>
          <w:position w:val="-6"/>
        </w:rPr>
        <w:object w:dxaOrig="420" w:dyaOrig="279">
          <v:shape id="_x0000_i1033" type="#_x0000_t75" style="width:21.2pt;height:13.7pt" o:ole="">
            <v:imagedata r:id="rId18" o:title=""/>
          </v:shape>
          <o:OLEObject Type="Embed" ProgID="Equation.DSMT4" ShapeID="_x0000_i1033" DrawAspect="Content" ObjectID="_1453639448" r:id="rId23"/>
        </w:object>
      </w:r>
      <w:r>
        <w:rPr>
          <w:rFonts w:ascii="Times New Roman" w:hAnsi="Times New Roman"/>
        </w:rPr>
        <w:t xml:space="preserve"> </w:t>
      </w:r>
      <w:r w:rsidRPr="003B41BC">
        <w:rPr>
          <w:rFonts w:ascii="Times New Roman" w:hAnsi="Times New Roman"/>
          <w:noProof/>
        </w:rPr>
        <w:t xml:space="preserve">and </w:t>
      </w:r>
      <w:r w:rsidRPr="005A00BA">
        <w:rPr>
          <w:rFonts w:ascii="Times New Roman" w:hAnsi="Times New Roman"/>
          <w:position w:val="-6"/>
          <w:shd w:val="clear" w:color="auto" w:fill="FFFFFF"/>
          <w:lang w:eastAsia="zh-CN"/>
        </w:rPr>
        <w:object w:dxaOrig="320" w:dyaOrig="279">
          <v:shape id="_x0000_i1034" type="#_x0000_t75" style="width:15.9pt;height:14.15pt" o:ole="">
            <v:imagedata r:id="rId12" o:title=""/>
          </v:shape>
          <o:OLEObject Type="Embed" ProgID="Equation.DSMT4" ShapeID="_x0000_i1034" DrawAspect="Content" ObjectID="_1453639449" r:id="rId24"/>
        </w:object>
      </w:r>
      <w:r>
        <w:rPr>
          <w:rFonts w:ascii="Times New Roman" w:hAnsi="Times New Roman"/>
          <w:shd w:val="clear" w:color="auto" w:fill="FFFFFF"/>
          <w:lang w:eastAsia="zh-CN"/>
        </w:rPr>
        <w:t xml:space="preserve"> </w:t>
      </w:r>
      <w:r w:rsidRPr="003B41BC">
        <w:rPr>
          <w:rFonts w:ascii="Times New Roman" w:hAnsi="Times New Roman"/>
          <w:noProof/>
        </w:rPr>
        <w:t xml:space="preserve">are related to </w:t>
      </w:r>
      <w:r w:rsidRPr="007357A0">
        <w:rPr>
          <w:rFonts w:ascii="Times New Roman" w:hAnsi="Times New Roman"/>
          <w:noProof/>
          <w:position w:val="-12"/>
        </w:rPr>
        <w:object w:dxaOrig="300" w:dyaOrig="360">
          <v:shape id="_x0000_i1035" type="#_x0000_t75" style="width:15pt;height:18.1pt" o:ole="">
            <v:imagedata r:id="rId14" o:title=""/>
          </v:shape>
          <o:OLEObject Type="Embed" ProgID="Equation.DSMT4" ShapeID="_x0000_i1035" DrawAspect="Content" ObjectID="_1453639450" r:id="rId25"/>
        </w:object>
      </w:r>
      <w:r w:rsidRPr="003B41BC">
        <w:rPr>
          <w:rFonts w:ascii="Times New Roman" w:hAnsi="Times New Roman"/>
          <w:noProof/>
          <w:vertAlign w:val="subscript"/>
        </w:rPr>
        <w:t xml:space="preserve"> </w:t>
      </w:r>
      <w:r w:rsidRPr="003B41BC">
        <w:rPr>
          <w:rFonts w:ascii="Times New Roman" w:hAnsi="Times New Roman"/>
          <w:noProof/>
        </w:rPr>
        <w:t>by the expression:</w:t>
      </w:r>
    </w:p>
    <w:p w:rsidR="00B05331" w:rsidRPr="003B41BC" w:rsidRDefault="00B05331" w:rsidP="0016597F">
      <w:pPr>
        <w:pStyle w:val="Default"/>
        <w:tabs>
          <w:tab w:val="right" w:pos="-2268"/>
          <w:tab w:val="left" w:pos="-1843"/>
          <w:tab w:val="left" w:pos="426"/>
          <w:tab w:val="right" w:pos="9072"/>
        </w:tabs>
        <w:spacing w:after="260" w:line="360" w:lineRule="auto"/>
        <w:rPr>
          <w:rFonts w:ascii="Times New Roman" w:hAnsi="Times New Roman" w:cs="Times New Roman"/>
          <w:bCs/>
          <w:noProof/>
          <w:lang w:val="en-US" w:eastAsia="zh-CN"/>
        </w:rPr>
      </w:pPr>
      <w:r w:rsidRPr="003B41BC">
        <w:rPr>
          <w:rFonts w:ascii="Times New Roman" w:hAnsi="Times New Roman" w:cs="Times New Roman"/>
          <w:bCs/>
          <w:iCs/>
          <w:noProof/>
          <w:lang w:val="en-US" w:eastAsia="zh-CN"/>
        </w:rPr>
        <w:tab/>
      </w:r>
      <w:r w:rsidRPr="0052665A">
        <w:rPr>
          <w:rFonts w:ascii="Times New Roman" w:hAnsi="Times New Roman" w:cs="Times New Roman"/>
          <w:bCs/>
          <w:iCs/>
          <w:noProof/>
          <w:position w:val="-30"/>
          <w:lang w:val="en-US" w:eastAsia="zh-CN"/>
        </w:rPr>
        <w:object w:dxaOrig="800" w:dyaOrig="680">
          <v:shape id="_x0000_i1036" type="#_x0000_t75" style="width:40.2pt;height:34pt" o:ole="">
            <v:imagedata r:id="rId26" o:title=""/>
          </v:shape>
          <o:OLEObject Type="Embed" ProgID="Equation.DSMT4" ShapeID="_x0000_i1036" DrawAspect="Content" ObjectID="_1453639451" r:id="rId27"/>
        </w:object>
      </w:r>
      <w:r w:rsidRPr="003B41BC">
        <w:rPr>
          <w:rFonts w:ascii="Times New Roman" w:hAnsi="Times New Roman" w:cs="Times New Roman"/>
          <w:bCs/>
          <w:noProof/>
          <w:vertAlign w:val="subscript"/>
          <w:lang w:val="en-US" w:eastAsia="zh-CN"/>
        </w:rPr>
        <w:t xml:space="preserve">  </w:t>
      </w:r>
      <w:r w:rsidRPr="003B41BC">
        <w:rPr>
          <w:rFonts w:ascii="Times New Roman" w:hAnsi="Times New Roman" w:cs="Times New Roman"/>
          <w:bCs/>
          <w:noProof/>
          <w:lang w:val="en-US" w:eastAsia="zh-CN"/>
        </w:rPr>
        <w:t>and</w:t>
      </w:r>
      <w:r>
        <w:rPr>
          <w:rFonts w:ascii="Times New Roman" w:hAnsi="Times New Roman" w:cs="Times New Roman"/>
          <w:bCs/>
          <w:noProof/>
          <w:lang w:val="en-US" w:eastAsia="zh-CN"/>
        </w:rPr>
        <w:t xml:space="preserve"> </w:t>
      </w:r>
      <w:r w:rsidRPr="00AE636A">
        <w:rPr>
          <w:rFonts w:ascii="Times New Roman" w:hAnsi="Times New Roman" w:cs="Times New Roman"/>
          <w:bCs/>
          <w:noProof/>
          <w:position w:val="-30"/>
          <w:lang w:val="en-US" w:eastAsia="zh-CN"/>
        </w:rPr>
        <w:object w:dxaOrig="1560" w:dyaOrig="680">
          <v:shape id="_x0000_i1037" type="#_x0000_t75" style="width:78.2pt;height:34pt" o:ole="">
            <v:imagedata r:id="rId28" o:title=""/>
          </v:shape>
          <o:OLEObject Type="Embed" ProgID="Equation.DSMT4" ShapeID="_x0000_i1037" DrawAspect="Content" ObjectID="_1453639452" r:id="rId29"/>
        </w:object>
      </w:r>
      <w:r>
        <w:rPr>
          <w:rFonts w:ascii="Times New Roman" w:hAnsi="Times New Roman" w:cs="Times New Roman"/>
          <w:bCs/>
          <w:noProof/>
          <w:lang w:val="en-US" w:eastAsia="zh-CN"/>
        </w:rPr>
        <w:t>.</w:t>
      </w:r>
      <w:r>
        <w:rPr>
          <w:rFonts w:ascii="Times New Roman" w:hAnsi="Times New Roman" w:cs="Times New Roman"/>
          <w:bCs/>
          <w:noProof/>
          <w:lang w:val="en-US" w:eastAsia="zh-CN"/>
        </w:rPr>
        <w:tab/>
        <w:t>(S2</w:t>
      </w:r>
      <w:r w:rsidRPr="003B41BC">
        <w:rPr>
          <w:rFonts w:ascii="Times New Roman" w:hAnsi="Times New Roman" w:cs="Times New Roman"/>
          <w:bCs/>
          <w:noProof/>
          <w:lang w:val="en-US" w:eastAsia="zh-CN"/>
        </w:rPr>
        <w:t>)</w:t>
      </w:r>
    </w:p>
    <w:p w:rsidR="00B05331" w:rsidRPr="003B41BC" w:rsidRDefault="00B05331" w:rsidP="0016597F">
      <w:pPr>
        <w:pStyle w:val="Default"/>
        <w:tabs>
          <w:tab w:val="left" w:pos="426"/>
          <w:tab w:val="right" w:pos="9072"/>
        </w:tabs>
        <w:spacing w:after="260" w:line="360" w:lineRule="auto"/>
        <w:rPr>
          <w:rFonts w:ascii="Times New Roman" w:hAnsi="Times New Roman" w:cs="Times New Roman"/>
          <w:noProof/>
          <w:lang w:val="en-US" w:eastAsia="zh-CN"/>
        </w:rPr>
      </w:pPr>
      <w:r w:rsidRPr="003B41BC">
        <w:rPr>
          <w:rFonts w:ascii="Times New Roman" w:hAnsi="Times New Roman" w:cs="Times New Roman"/>
          <w:noProof/>
          <w:lang w:val="en-US" w:eastAsia="zh-CN"/>
        </w:rPr>
        <w:t xml:space="preserve">The critical values </w:t>
      </w:r>
      <w:r>
        <w:rPr>
          <w:rFonts w:ascii="Times New Roman" w:hAnsi="Times New Roman" w:cs="Times New Roman"/>
          <w:noProof/>
          <w:lang w:val="en-US" w:eastAsia="zh-CN"/>
        </w:rPr>
        <w:t xml:space="preserve">(labeled as *) </w:t>
      </w:r>
      <w:r w:rsidRPr="003B41BC">
        <w:rPr>
          <w:rFonts w:ascii="Times New Roman" w:hAnsi="Times New Roman" w:cs="Times New Roman"/>
          <w:noProof/>
          <w:lang w:val="en-US" w:eastAsia="zh-CN"/>
        </w:rPr>
        <w:t xml:space="preserve">for an epidemic outbreak for </w:t>
      </w:r>
      <w:r w:rsidRPr="005A00BA">
        <w:rPr>
          <w:rFonts w:ascii="Times New Roman" w:hAnsi="Times New Roman"/>
          <w:position w:val="-6"/>
          <w:shd w:val="clear" w:color="auto" w:fill="FFFFFF"/>
          <w:lang w:eastAsia="zh-CN"/>
        </w:rPr>
        <w:object w:dxaOrig="320" w:dyaOrig="279">
          <v:shape id="_x0000_i1038" type="#_x0000_t75" style="width:15.9pt;height:14.15pt" o:ole="">
            <v:imagedata r:id="rId12" o:title=""/>
          </v:shape>
          <o:OLEObject Type="Embed" ProgID="Equation.DSMT4" ShapeID="_x0000_i1038" DrawAspect="Content" ObjectID="_1453639453" r:id="rId30"/>
        </w:object>
      </w:r>
      <w:r w:rsidRPr="005A00BA">
        <w:rPr>
          <w:rFonts w:ascii="Times New Roman" w:hAnsi="Times New Roman"/>
          <w:shd w:val="clear" w:color="auto" w:fill="FFFFFF"/>
          <w:lang w:val="en-US" w:eastAsia="zh-CN"/>
        </w:rPr>
        <w:t xml:space="preserve"> </w:t>
      </w:r>
      <w:r w:rsidRPr="003B41BC">
        <w:rPr>
          <w:rFonts w:ascii="Times New Roman" w:hAnsi="Times New Roman" w:cs="Times New Roman"/>
          <w:noProof/>
          <w:lang w:val="en-US" w:eastAsia="zh-CN"/>
        </w:rPr>
        <w:t xml:space="preserve">and </w:t>
      </w:r>
      <w:r w:rsidRPr="00595AA7">
        <w:rPr>
          <w:rFonts w:ascii="Times New Roman" w:hAnsi="Times New Roman"/>
          <w:position w:val="-6"/>
        </w:rPr>
        <w:object w:dxaOrig="420" w:dyaOrig="279">
          <v:shape id="_x0000_i1039" type="#_x0000_t75" style="width:21.2pt;height:13.7pt" o:ole="">
            <v:imagedata r:id="rId18" o:title=""/>
          </v:shape>
          <o:OLEObject Type="Embed" ProgID="Equation.DSMT4" ShapeID="_x0000_i1039" DrawAspect="Content" ObjectID="_1453639454" r:id="rId31"/>
        </w:object>
      </w:r>
      <w:r w:rsidRPr="003B41BC">
        <w:rPr>
          <w:rFonts w:ascii="Times New Roman" w:hAnsi="Times New Roman" w:cs="Times New Roman"/>
          <w:noProof/>
          <w:lang w:val="en-US"/>
        </w:rPr>
        <w:t xml:space="preserve"> (</w:t>
      </w:r>
      <w:r w:rsidRPr="007357A0">
        <w:rPr>
          <w:rFonts w:ascii="Times New Roman" w:hAnsi="Times New Roman" w:cs="Times New Roman"/>
          <w:noProof/>
          <w:position w:val="-12"/>
          <w:lang w:val="en-US"/>
        </w:rPr>
        <w:object w:dxaOrig="639" w:dyaOrig="360">
          <v:shape id="_x0000_i1040" type="#_x0000_t75" style="width:31.8pt;height:18.1pt" o:ole="">
            <v:imagedata r:id="rId32" o:title=""/>
          </v:shape>
          <o:OLEObject Type="Embed" ProgID="Equation.DSMT4" ShapeID="_x0000_i1040" DrawAspect="Content" ObjectID="_1453639455" r:id="rId33"/>
        </w:object>
      </w:r>
      <w:r w:rsidRPr="003B41BC">
        <w:rPr>
          <w:rFonts w:ascii="Times New Roman" w:hAnsi="Times New Roman" w:cs="Times New Roman"/>
          <w:noProof/>
          <w:lang w:val="en-US"/>
        </w:rPr>
        <w:t xml:space="preserve">) </w:t>
      </w:r>
      <w:r w:rsidRPr="003B41BC">
        <w:rPr>
          <w:rFonts w:ascii="Times New Roman" w:hAnsi="Times New Roman" w:cs="Times New Roman"/>
          <w:noProof/>
          <w:lang w:val="en-US" w:eastAsia="zh-CN"/>
        </w:rPr>
        <w:t>are</w:t>
      </w:r>
    </w:p>
    <w:p w:rsidR="00B05331" w:rsidRPr="003B41BC" w:rsidRDefault="00B05331" w:rsidP="0016597F">
      <w:pPr>
        <w:pStyle w:val="Default"/>
        <w:tabs>
          <w:tab w:val="left" w:pos="426"/>
          <w:tab w:val="right" w:pos="9072"/>
        </w:tabs>
        <w:spacing w:after="260" w:line="360" w:lineRule="auto"/>
        <w:rPr>
          <w:rFonts w:ascii="Times New Roman" w:hAnsi="Times New Roman" w:cs="Times New Roman"/>
          <w:noProof/>
          <w:lang w:val="en-US" w:eastAsia="zh-CN"/>
        </w:rPr>
      </w:pPr>
      <w:r w:rsidRPr="003B41BC">
        <w:rPr>
          <w:rFonts w:ascii="Times New Roman" w:hAnsi="Times New Roman" w:cs="Times New Roman"/>
          <w:noProof/>
          <w:lang w:val="en-US" w:eastAsia="zh-CN"/>
        </w:rPr>
        <w:tab/>
      </w:r>
      <w:r w:rsidRPr="0052665A">
        <w:rPr>
          <w:rFonts w:ascii="Times New Roman" w:hAnsi="Times New Roman" w:cs="Times New Roman"/>
          <w:noProof/>
          <w:position w:val="-30"/>
          <w:lang w:val="en-US" w:eastAsia="zh-CN"/>
        </w:rPr>
        <w:object w:dxaOrig="900" w:dyaOrig="680">
          <v:shape id="_x0000_i1041" type="#_x0000_t75" style="width:45.05pt;height:34pt" o:ole="">
            <v:imagedata r:id="rId34" o:title=""/>
          </v:shape>
          <o:OLEObject Type="Embed" ProgID="Equation.DSMT4" ShapeID="_x0000_i1041" DrawAspect="Content" ObjectID="_1453639456" r:id="rId35"/>
        </w:object>
      </w:r>
      <w:r>
        <w:rPr>
          <w:rFonts w:ascii="Times New Roman" w:hAnsi="Times New Roman" w:cs="Times New Roman"/>
          <w:noProof/>
          <w:lang w:val="en-US" w:eastAsia="zh-CN"/>
        </w:rPr>
        <w:t xml:space="preserve"> </w:t>
      </w:r>
      <w:r w:rsidRPr="003B41BC">
        <w:rPr>
          <w:rFonts w:ascii="Times New Roman" w:hAnsi="Times New Roman" w:cs="Times New Roman"/>
          <w:noProof/>
          <w:lang w:val="en-US" w:eastAsia="zh-CN"/>
        </w:rPr>
        <w:t>or 1/infectious period,</w:t>
      </w:r>
    </w:p>
    <w:p w:rsidR="00B05331" w:rsidRPr="003B41BC" w:rsidRDefault="00B05331" w:rsidP="0016597F">
      <w:pPr>
        <w:pStyle w:val="Default"/>
        <w:tabs>
          <w:tab w:val="left" w:pos="426"/>
          <w:tab w:val="right" w:pos="9072"/>
        </w:tabs>
        <w:spacing w:after="260" w:line="360" w:lineRule="auto"/>
        <w:rPr>
          <w:rFonts w:ascii="Times New Roman" w:hAnsi="Times New Roman" w:cs="Times New Roman"/>
          <w:bCs/>
          <w:iCs/>
          <w:noProof/>
          <w:lang w:val="en-US" w:eastAsia="zh-CN"/>
        </w:rPr>
      </w:pPr>
      <w:r w:rsidRPr="003B41BC">
        <w:rPr>
          <w:rFonts w:ascii="Times New Roman" w:hAnsi="Times New Roman" w:cs="Times New Roman"/>
          <w:noProof/>
          <w:lang w:val="en-US" w:eastAsia="zh-CN"/>
        </w:rPr>
        <w:tab/>
      </w:r>
      <w:r w:rsidRPr="0052665A">
        <w:rPr>
          <w:rFonts w:ascii="Times New Roman" w:hAnsi="Times New Roman" w:cs="Times New Roman"/>
          <w:noProof/>
          <w:position w:val="-30"/>
          <w:lang w:val="en-US" w:eastAsia="zh-CN"/>
        </w:rPr>
        <w:object w:dxaOrig="1180" w:dyaOrig="680">
          <v:shape id="_x0000_i1042" type="#_x0000_t75" style="width:59.2pt;height:34pt" o:ole="">
            <v:imagedata r:id="rId36" o:title=""/>
          </v:shape>
          <o:OLEObject Type="Embed" ProgID="Equation.DSMT4" ShapeID="_x0000_i1042" DrawAspect="Content" ObjectID="_1453639457" r:id="rId37"/>
        </w:object>
      </w:r>
      <w:r>
        <w:rPr>
          <w:rFonts w:ascii="Times New Roman" w:hAnsi="Times New Roman" w:cs="Times New Roman"/>
          <w:bCs/>
          <w:noProof/>
          <w:lang w:val="en-US" w:eastAsia="zh-CN"/>
        </w:rPr>
        <w:t xml:space="preserve">. </w:t>
      </w:r>
      <w:r>
        <w:rPr>
          <w:rFonts w:ascii="Times New Roman" w:hAnsi="Times New Roman" w:cs="Times New Roman"/>
          <w:bCs/>
          <w:noProof/>
          <w:lang w:val="en-US" w:eastAsia="zh-CN"/>
        </w:rPr>
        <w:tab/>
        <w:t>(S3</w:t>
      </w:r>
      <w:r w:rsidRPr="003B41BC">
        <w:rPr>
          <w:rFonts w:ascii="Times New Roman" w:hAnsi="Times New Roman" w:cs="Times New Roman"/>
          <w:bCs/>
          <w:noProof/>
          <w:lang w:val="en-US" w:eastAsia="zh-CN"/>
        </w:rPr>
        <w:t>)</w:t>
      </w:r>
    </w:p>
    <w:p w:rsidR="00B05331" w:rsidRPr="003B41BC" w:rsidRDefault="00B05331" w:rsidP="0016597F">
      <w:pPr>
        <w:pStyle w:val="Default"/>
        <w:tabs>
          <w:tab w:val="left" w:pos="426"/>
          <w:tab w:val="right" w:pos="9072"/>
        </w:tabs>
        <w:spacing w:after="260" w:line="360" w:lineRule="auto"/>
        <w:rPr>
          <w:rFonts w:ascii="Times New Roman" w:hAnsi="Times New Roman" w:cs="Times New Roman"/>
          <w:noProof/>
          <w:lang w:val="en-US" w:eastAsia="zh-CN"/>
        </w:rPr>
      </w:pPr>
      <w:r w:rsidRPr="003B41BC">
        <w:rPr>
          <w:rFonts w:ascii="Times New Roman" w:hAnsi="Times New Roman" w:cs="Times New Roman"/>
          <w:noProof/>
          <w:lang w:val="en-US" w:eastAsia="zh-CN"/>
        </w:rPr>
        <w:t xml:space="preserve">The infectious period of dengue is between 4 and 12 days </w:t>
      </w:r>
      <w:r w:rsidR="0022030C">
        <w:rPr>
          <w:rFonts w:ascii="Times New Roman" w:hAnsi="Times New Roman" w:cs="Times New Roman"/>
          <w:noProof/>
          <w:lang w:val="en-US" w:eastAsia="zh-CN"/>
        </w:rPr>
        <w:t>[5</w:t>
      </w:r>
      <w:r>
        <w:rPr>
          <w:rFonts w:ascii="Times New Roman" w:hAnsi="Times New Roman" w:cs="Times New Roman"/>
          <w:noProof/>
          <w:lang w:val="en-US" w:eastAsia="zh-CN"/>
        </w:rPr>
        <w:t>]</w:t>
      </w:r>
      <w:r w:rsidRPr="003B41BC">
        <w:rPr>
          <w:rFonts w:ascii="Times New Roman" w:hAnsi="Times New Roman" w:cs="Times New Roman"/>
          <w:noProof/>
          <w:lang w:val="en-US" w:eastAsia="zh-CN"/>
        </w:rPr>
        <w:t xml:space="preserve"> and it is usually assumed to be 5 days </w:t>
      </w:r>
      <w:r w:rsidR="0022030C">
        <w:rPr>
          <w:rFonts w:ascii="Times New Roman" w:hAnsi="Times New Roman" w:cs="Times New Roman"/>
          <w:bCs/>
          <w:noProof/>
          <w:lang w:val="en-US" w:eastAsia="zh-CN"/>
        </w:rPr>
        <w:t>[6</w:t>
      </w:r>
      <w:r>
        <w:rPr>
          <w:rFonts w:ascii="Times New Roman" w:hAnsi="Times New Roman" w:cs="Times New Roman"/>
          <w:bCs/>
          <w:noProof/>
          <w:lang w:val="en-US" w:eastAsia="zh-CN"/>
        </w:rPr>
        <w:t>]</w:t>
      </w:r>
      <w:r w:rsidRPr="003B41BC">
        <w:rPr>
          <w:rFonts w:ascii="Times New Roman" w:hAnsi="Times New Roman" w:cs="Times New Roman"/>
          <w:noProof/>
          <w:lang w:val="en-US" w:eastAsia="zh-CN"/>
        </w:rPr>
        <w:t>.</w:t>
      </w:r>
      <w:r w:rsidRPr="003B41BC">
        <w:rPr>
          <w:rFonts w:ascii="Times New Roman" w:hAnsi="Times New Roman" w:cs="Times New Roman"/>
          <w:noProof/>
          <w:vertAlign w:val="subscript"/>
          <w:lang w:val="en-US" w:eastAsia="zh-CN"/>
        </w:rPr>
        <w:t xml:space="preserve"> </w:t>
      </w:r>
      <w:r w:rsidRPr="003B41BC">
        <w:rPr>
          <w:rFonts w:ascii="Times New Roman" w:hAnsi="Times New Roman" w:cs="Times New Roman"/>
          <w:noProof/>
          <w:lang w:val="en-US" w:eastAsia="zh-CN"/>
        </w:rPr>
        <w:t xml:space="preserve">This means that for an epidemic outbreak to take place, the </w:t>
      </w:r>
      <w:r w:rsidRPr="005A00BA">
        <w:rPr>
          <w:rFonts w:ascii="Times New Roman" w:hAnsi="Times New Roman"/>
          <w:position w:val="-6"/>
          <w:shd w:val="clear" w:color="auto" w:fill="FFFFFF"/>
          <w:lang w:eastAsia="zh-CN"/>
        </w:rPr>
        <w:object w:dxaOrig="320" w:dyaOrig="279">
          <v:shape id="_x0000_i1043" type="#_x0000_t75" style="width:15.9pt;height:14.15pt" o:ole="">
            <v:imagedata r:id="rId12" o:title=""/>
          </v:shape>
          <o:OLEObject Type="Embed" ProgID="Equation.DSMT4" ShapeID="_x0000_i1043" DrawAspect="Content" ObjectID="_1453639458" r:id="rId38"/>
        </w:object>
      </w:r>
      <w:r w:rsidRPr="005A00BA">
        <w:rPr>
          <w:rFonts w:ascii="Times New Roman" w:hAnsi="Times New Roman"/>
          <w:shd w:val="clear" w:color="auto" w:fill="FFFFFF"/>
          <w:lang w:val="en-US" w:eastAsia="zh-CN"/>
        </w:rPr>
        <w:t xml:space="preserve"> </w:t>
      </w:r>
      <w:r w:rsidRPr="003B41BC">
        <w:rPr>
          <w:rFonts w:ascii="Times New Roman" w:hAnsi="Times New Roman" w:cs="Times New Roman"/>
          <w:noProof/>
          <w:lang w:val="en-US" w:eastAsia="zh-CN"/>
        </w:rPr>
        <w:t xml:space="preserve">must be larger than </w:t>
      </w:r>
    </w:p>
    <w:p w:rsidR="00B05331" w:rsidRPr="003B41BC" w:rsidRDefault="00B05331" w:rsidP="0016597F">
      <w:pPr>
        <w:pStyle w:val="Default"/>
        <w:tabs>
          <w:tab w:val="left" w:pos="426"/>
          <w:tab w:val="right" w:pos="9072"/>
        </w:tabs>
        <w:spacing w:after="260" w:line="360" w:lineRule="auto"/>
        <w:rPr>
          <w:rFonts w:ascii="Times New Roman" w:hAnsi="Times New Roman" w:cs="Times New Roman"/>
          <w:noProof/>
          <w:lang w:val="en-US" w:eastAsia="zh-CN"/>
        </w:rPr>
      </w:pPr>
      <w:r w:rsidRPr="003B41BC">
        <w:rPr>
          <w:rFonts w:ascii="Times New Roman" w:hAnsi="Times New Roman" w:cs="Times New Roman"/>
          <w:noProof/>
          <w:lang w:val="en-US" w:eastAsia="zh-CN"/>
        </w:rPr>
        <w:tab/>
      </w:r>
      <w:r w:rsidRPr="005A00BA">
        <w:rPr>
          <w:rFonts w:ascii="Times New Roman" w:hAnsi="Times New Roman" w:cs="Times New Roman"/>
          <w:noProof/>
          <w:position w:val="-10"/>
          <w:lang w:val="en-US" w:eastAsia="zh-CN"/>
        </w:rPr>
        <w:object w:dxaOrig="1579" w:dyaOrig="360">
          <v:shape id="_x0000_i1044" type="#_x0000_t75" style="width:79.05pt;height:18.1pt" o:ole="">
            <v:imagedata r:id="rId39" o:title=""/>
          </v:shape>
          <o:OLEObject Type="Embed" ProgID="Equation.DSMT4" ShapeID="_x0000_i1044" DrawAspect="Content" ObjectID="_1453639459" r:id="rId40"/>
        </w:object>
      </w:r>
      <w:r w:rsidRPr="003B41BC">
        <w:rPr>
          <w:rFonts w:ascii="Times New Roman" w:hAnsi="Times New Roman" w:cs="Times New Roman"/>
          <w:noProof/>
          <w:lang w:val="en-US" w:eastAsia="zh-CN"/>
        </w:rPr>
        <w:t xml:space="preserve"> or between 0.083/day and 0.25/day;</w:t>
      </w:r>
    </w:p>
    <w:p w:rsidR="00B05331" w:rsidRPr="003B41BC" w:rsidRDefault="00B05331" w:rsidP="0016597F">
      <w:pPr>
        <w:pStyle w:val="Default"/>
        <w:tabs>
          <w:tab w:val="left" w:pos="426"/>
          <w:tab w:val="right" w:pos="9072"/>
        </w:tabs>
        <w:spacing w:after="260" w:line="360" w:lineRule="auto"/>
        <w:rPr>
          <w:rFonts w:ascii="Times New Roman" w:hAnsi="Times New Roman" w:cs="Times New Roman"/>
          <w:noProof/>
          <w:lang w:val="en-US" w:eastAsia="zh-CN"/>
        </w:rPr>
      </w:pPr>
      <w:r w:rsidRPr="003B41BC">
        <w:rPr>
          <w:rFonts w:ascii="Times New Roman" w:hAnsi="Times New Roman" w:cs="Times New Roman"/>
          <w:noProof/>
          <w:lang w:val="en-US" w:eastAsia="zh-CN"/>
        </w:rPr>
        <w:lastRenderedPageBreak/>
        <w:tab/>
      </w:r>
      <w:r w:rsidRPr="005A00BA">
        <w:rPr>
          <w:rFonts w:ascii="Times New Roman" w:hAnsi="Times New Roman" w:cs="Times New Roman"/>
          <w:noProof/>
          <w:position w:val="-24"/>
          <w:lang w:val="en-US" w:eastAsia="zh-CN"/>
        </w:rPr>
        <w:object w:dxaOrig="1100" w:dyaOrig="620">
          <v:shape id="_x0000_i1045" type="#_x0000_t75" style="width:55.2pt;height:30.9pt" o:ole="">
            <v:imagedata r:id="rId41" o:title=""/>
          </v:shape>
          <o:OLEObject Type="Embed" ProgID="Equation.DSMT4" ShapeID="_x0000_i1045" DrawAspect="Content" ObjectID="_1453639460" r:id="rId42"/>
        </w:object>
      </w:r>
      <w:r>
        <w:rPr>
          <w:rFonts w:ascii="Times New Roman" w:hAnsi="Times New Roman" w:cs="Times New Roman"/>
          <w:noProof/>
          <w:lang w:val="en-US" w:eastAsia="zh-CN"/>
        </w:rPr>
        <w:t xml:space="preserve"> </w:t>
      </w:r>
      <w:r w:rsidRPr="003B41BC">
        <w:rPr>
          <w:rFonts w:ascii="Times New Roman" w:hAnsi="Times New Roman" w:cs="Times New Roman"/>
          <w:noProof/>
          <w:lang w:val="en-US" w:eastAsia="zh-CN"/>
        </w:rPr>
        <w:t xml:space="preserve">per day or between </w:t>
      </w:r>
      <w:r w:rsidRPr="0052665A">
        <w:rPr>
          <w:rFonts w:ascii="Times New Roman" w:hAnsi="Times New Roman" w:cs="Times New Roman"/>
          <w:noProof/>
          <w:position w:val="-24"/>
          <w:lang w:val="en-US" w:eastAsia="zh-CN"/>
        </w:rPr>
        <w:object w:dxaOrig="660" w:dyaOrig="620">
          <v:shape id="_x0000_i1046" type="#_x0000_t75" style="width:33.15pt;height:30.9pt" o:ole="">
            <v:imagedata r:id="rId43" o:title=""/>
          </v:shape>
          <o:OLEObject Type="Embed" ProgID="Equation.DSMT4" ShapeID="_x0000_i1046" DrawAspect="Content" ObjectID="_1453639461" r:id="rId44"/>
        </w:object>
      </w:r>
      <w:r w:rsidRPr="003B41BC">
        <w:rPr>
          <w:rFonts w:ascii="Times New Roman" w:hAnsi="Times New Roman" w:cs="Times New Roman"/>
          <w:noProof/>
          <w:lang w:val="en-US" w:eastAsia="zh-CN"/>
        </w:rPr>
        <w:t xml:space="preserve">per day and </w:t>
      </w:r>
      <w:r w:rsidRPr="0052665A">
        <w:rPr>
          <w:rFonts w:ascii="Times New Roman" w:hAnsi="Times New Roman" w:cs="Times New Roman"/>
          <w:noProof/>
          <w:position w:val="-24"/>
          <w:lang w:val="en-US" w:eastAsia="zh-CN"/>
        </w:rPr>
        <w:object w:dxaOrig="520" w:dyaOrig="620">
          <v:shape id="_x0000_i1047" type="#_x0000_t75" style="width:26.05pt;height:30.9pt" o:ole="">
            <v:imagedata r:id="rId45" o:title=""/>
          </v:shape>
          <o:OLEObject Type="Embed" ProgID="Equation.DSMT4" ShapeID="_x0000_i1047" DrawAspect="Content" ObjectID="_1453639462" r:id="rId46"/>
        </w:object>
      </w:r>
      <w:r>
        <w:rPr>
          <w:rFonts w:ascii="Times New Roman" w:hAnsi="Times New Roman" w:cs="Times New Roman"/>
          <w:noProof/>
          <w:lang w:val="en-US" w:eastAsia="zh-CN"/>
        </w:rPr>
        <w:t xml:space="preserve"> per day.</w:t>
      </w:r>
      <w:r>
        <w:rPr>
          <w:rFonts w:ascii="Times New Roman" w:hAnsi="Times New Roman" w:cs="Times New Roman"/>
          <w:noProof/>
          <w:lang w:val="en-US" w:eastAsia="zh-CN"/>
        </w:rPr>
        <w:tab/>
        <w:t>(S4</w:t>
      </w:r>
      <w:r w:rsidRPr="003B41BC">
        <w:rPr>
          <w:rFonts w:ascii="Times New Roman" w:hAnsi="Times New Roman" w:cs="Times New Roman"/>
          <w:noProof/>
          <w:lang w:val="en-US" w:eastAsia="zh-CN"/>
        </w:rPr>
        <w:t>)</w:t>
      </w:r>
    </w:p>
    <w:p w:rsidR="00B05331" w:rsidRPr="003B41BC" w:rsidRDefault="00B05331" w:rsidP="0016597F">
      <w:pPr>
        <w:pStyle w:val="Default"/>
        <w:tabs>
          <w:tab w:val="left" w:pos="426"/>
          <w:tab w:val="right" w:pos="9072"/>
        </w:tabs>
        <w:spacing w:after="260" w:line="360" w:lineRule="auto"/>
        <w:jc w:val="both"/>
        <w:rPr>
          <w:rFonts w:ascii="Times New Roman" w:hAnsi="Times New Roman" w:cs="Times New Roman"/>
          <w:noProof/>
          <w:color w:val="auto"/>
          <w:lang w:val="en-US" w:eastAsia="zh-CN"/>
        </w:rPr>
      </w:pPr>
      <w:r w:rsidRPr="003B41BC">
        <w:rPr>
          <w:rFonts w:ascii="Times New Roman" w:hAnsi="Times New Roman" w:cs="Times New Roman"/>
          <w:noProof/>
          <w:lang w:val="en-US" w:eastAsia="zh-CN"/>
        </w:rPr>
        <w:t>If</w:t>
      </w:r>
      <w:r>
        <w:rPr>
          <w:rFonts w:ascii="Times New Roman" w:hAnsi="Times New Roman" w:cs="Times New Roman"/>
          <w:noProof/>
          <w:lang w:val="en-US" w:eastAsia="zh-CN"/>
        </w:rPr>
        <w:t xml:space="preserve"> </w:t>
      </w:r>
      <w:r w:rsidRPr="00AD3AA2">
        <w:rPr>
          <w:rFonts w:ascii="Times New Roman" w:hAnsi="Times New Roman" w:cs="Times New Roman"/>
          <w:noProof/>
          <w:position w:val="-6"/>
          <w:lang w:val="en-US" w:eastAsia="zh-CN"/>
        </w:rPr>
        <w:object w:dxaOrig="560" w:dyaOrig="279">
          <v:shape id="_x0000_i1048" type="#_x0000_t75" style="width:27.85pt;height:14.15pt" o:ole="">
            <v:imagedata r:id="rId47" o:title=""/>
          </v:shape>
          <o:OLEObject Type="Embed" ProgID="Equation.DSMT4" ShapeID="_x0000_i1048" DrawAspect="Content" ObjectID="_1453639463" r:id="rId48"/>
        </w:object>
      </w:r>
      <w:r w:rsidRPr="003B41BC">
        <w:rPr>
          <w:rFonts w:ascii="Times New Roman" w:hAnsi="Times New Roman" w:cs="Times New Roman"/>
          <w:noProof/>
          <w:lang w:val="en-US" w:eastAsia="zh-CN"/>
        </w:rPr>
        <w:t xml:space="preserve">, then </w:t>
      </w:r>
      <w:r w:rsidRPr="00AD3AA2">
        <w:rPr>
          <w:rFonts w:ascii="Times New Roman" w:hAnsi="Times New Roman" w:cs="Times New Roman"/>
          <w:noProof/>
          <w:position w:val="-6"/>
          <w:lang w:val="en-US" w:eastAsia="zh-CN"/>
        </w:rPr>
        <w:object w:dxaOrig="560" w:dyaOrig="279">
          <v:shape id="_x0000_i1049" type="#_x0000_t75" style="width:27.85pt;height:14.15pt" o:ole="">
            <v:imagedata r:id="rId49" o:title=""/>
          </v:shape>
          <o:OLEObject Type="Embed" ProgID="Equation.DSMT4" ShapeID="_x0000_i1049" DrawAspect="Content" ObjectID="_1453639464" r:id="rId50"/>
        </w:object>
      </w:r>
      <w:r w:rsidRPr="003B41BC">
        <w:rPr>
          <w:rFonts w:ascii="Times New Roman" w:hAnsi="Times New Roman" w:cs="Times New Roman"/>
          <w:noProof/>
          <w:lang w:val="en-US" w:eastAsia="zh-CN"/>
        </w:rPr>
        <w:t xml:space="preserve"> is the same as </w:t>
      </w:r>
      <w:r w:rsidRPr="00AD3AA2">
        <w:rPr>
          <w:rFonts w:ascii="Times New Roman" w:hAnsi="Times New Roman"/>
          <w:position w:val="-6"/>
          <w:shd w:val="clear" w:color="auto" w:fill="FFFFFF"/>
          <w:lang w:eastAsia="zh-CN"/>
        </w:rPr>
        <w:object w:dxaOrig="460" w:dyaOrig="279">
          <v:shape id="_x0000_i1050" type="#_x0000_t75" style="width:22.95pt;height:14.15pt" o:ole="">
            <v:imagedata r:id="rId51" o:title=""/>
          </v:shape>
          <o:OLEObject Type="Embed" ProgID="Equation.DSMT4" ShapeID="_x0000_i1050" DrawAspect="Content" ObjectID="_1453639465" r:id="rId52"/>
        </w:object>
      </w:r>
      <w:r w:rsidRPr="003B41BC">
        <w:rPr>
          <w:rFonts w:ascii="Times New Roman" w:hAnsi="Times New Roman" w:cs="Times New Roman"/>
          <w:noProof/>
          <w:lang w:val="en-US" w:eastAsia="zh-CN"/>
        </w:rPr>
        <w:t xml:space="preserve">. This means that the larger the vector to human population ratio for an area, the less the required value of </w:t>
      </w:r>
      <w:r w:rsidRPr="00595AA7">
        <w:rPr>
          <w:rFonts w:ascii="Times New Roman" w:hAnsi="Times New Roman"/>
          <w:position w:val="-6"/>
        </w:rPr>
        <w:object w:dxaOrig="420" w:dyaOrig="279">
          <v:shape id="_x0000_i1051" type="#_x0000_t75" style="width:21.2pt;height:13.7pt" o:ole="">
            <v:imagedata r:id="rId18" o:title=""/>
          </v:shape>
          <o:OLEObject Type="Embed" ProgID="Equation.DSMT4" ShapeID="_x0000_i1051" DrawAspect="Content" ObjectID="_1453639466" r:id="rId53"/>
        </w:object>
      </w:r>
      <w:r w:rsidRPr="001134B6">
        <w:rPr>
          <w:rFonts w:ascii="Times New Roman" w:hAnsi="Times New Roman"/>
          <w:lang w:val="en-US"/>
        </w:rPr>
        <w:t xml:space="preserve"> </w:t>
      </w:r>
      <w:r w:rsidRPr="003B41BC">
        <w:rPr>
          <w:rFonts w:ascii="Times New Roman" w:hAnsi="Times New Roman" w:cs="Times New Roman"/>
          <w:noProof/>
          <w:lang w:val="en-US" w:eastAsia="zh-CN"/>
        </w:rPr>
        <w:t xml:space="preserve">for an outbreak to occur. This explains why a dengue outbreak usually occurs approximately three months after the rainy season starts </w:t>
      </w:r>
      <w:r w:rsidR="0022030C">
        <w:rPr>
          <w:rFonts w:ascii="Times New Roman" w:hAnsi="Times New Roman" w:cs="Times New Roman"/>
          <w:noProof/>
          <w:lang w:val="en-US" w:eastAsia="zh-CN"/>
        </w:rPr>
        <w:t>[7</w:t>
      </w:r>
      <w:r>
        <w:rPr>
          <w:rFonts w:ascii="Times New Roman" w:hAnsi="Times New Roman" w:cs="Times New Roman"/>
          <w:noProof/>
          <w:lang w:val="en-US" w:eastAsia="zh-CN"/>
        </w:rPr>
        <w:t>]</w:t>
      </w:r>
      <w:r w:rsidRPr="003B41BC">
        <w:rPr>
          <w:rFonts w:ascii="Times New Roman" w:hAnsi="Times New Roman" w:cs="Times New Roman"/>
          <w:noProof/>
          <w:lang w:val="en-US" w:eastAsia="zh-CN"/>
        </w:rPr>
        <w:t xml:space="preserve">; the vector population increases drastically with newly matured vectors and </w:t>
      </w:r>
      <w:r w:rsidRPr="00595AA7">
        <w:rPr>
          <w:rFonts w:ascii="Times New Roman" w:hAnsi="Times New Roman"/>
          <w:position w:val="-6"/>
        </w:rPr>
        <w:object w:dxaOrig="420" w:dyaOrig="279">
          <v:shape id="_x0000_i1052" type="#_x0000_t75" style="width:21.2pt;height:13.7pt" o:ole="">
            <v:imagedata r:id="rId18" o:title=""/>
          </v:shape>
          <o:OLEObject Type="Embed" ProgID="Equation.DSMT4" ShapeID="_x0000_i1052" DrawAspect="Content" ObjectID="_1453639467" r:id="rId54"/>
        </w:object>
      </w:r>
      <w:r w:rsidRPr="003B41BC">
        <w:rPr>
          <w:rFonts w:ascii="Times New Roman" w:hAnsi="Times New Roman" w:cs="Times New Roman"/>
          <w:noProof/>
          <w:lang w:val="en-US" w:eastAsia="zh-CN"/>
        </w:rPr>
        <w:t xml:space="preserve"> (and</w:t>
      </w:r>
      <w:r>
        <w:rPr>
          <w:rFonts w:ascii="Times New Roman" w:hAnsi="Times New Roman" w:cs="Times New Roman"/>
          <w:noProof/>
          <w:lang w:val="en-US" w:eastAsia="zh-CN"/>
        </w:rPr>
        <w:t xml:space="preserve"> </w:t>
      </w:r>
      <w:r w:rsidRPr="001134B6">
        <w:rPr>
          <w:rFonts w:ascii="Times New Roman" w:hAnsi="Times New Roman" w:cs="Times New Roman"/>
          <w:i/>
          <w:noProof/>
          <w:lang w:val="en-US" w:eastAsia="zh-CN"/>
        </w:rPr>
        <w:t>Vc</w:t>
      </w:r>
      <w:r w:rsidRPr="003B41BC">
        <w:rPr>
          <w:rFonts w:ascii="Times New Roman" w:hAnsi="Times New Roman" w:cs="Times New Roman"/>
          <w:noProof/>
          <w:lang w:val="en-US" w:eastAsia="zh-CN"/>
        </w:rPr>
        <w:t>) exceed their critical values.</w:t>
      </w:r>
      <w:r w:rsidRPr="003B41BC">
        <w:rPr>
          <w:rFonts w:ascii="Times New Roman" w:hAnsi="Times New Roman" w:cs="Times New Roman"/>
          <w:lang w:val="en-US"/>
        </w:rPr>
        <w:t xml:space="preserve"> </w:t>
      </w:r>
      <w:r w:rsidRPr="003B41BC">
        <w:rPr>
          <w:rFonts w:ascii="Times New Roman" w:hAnsi="Times New Roman" w:cs="Times New Roman"/>
          <w:noProof/>
          <w:lang w:val="en-US" w:eastAsia="zh-CN"/>
        </w:rPr>
        <w:t xml:space="preserve">Thus, a dengue </w:t>
      </w:r>
      <w:r w:rsidRPr="003B41BC">
        <w:rPr>
          <w:rFonts w:ascii="Times New Roman" w:hAnsi="Times New Roman" w:cs="Times New Roman"/>
          <w:lang w:val="en-US"/>
        </w:rPr>
        <w:t xml:space="preserve">epidemic outbreak would occur as long as the </w:t>
      </w:r>
      <w:r w:rsidRPr="00595AA7">
        <w:rPr>
          <w:rFonts w:ascii="Times New Roman" w:hAnsi="Times New Roman"/>
          <w:position w:val="-6"/>
        </w:rPr>
        <w:object w:dxaOrig="420" w:dyaOrig="279">
          <v:shape id="_x0000_i1053" type="#_x0000_t75" style="width:21.2pt;height:13.7pt" o:ole="">
            <v:imagedata r:id="rId18" o:title=""/>
          </v:shape>
          <o:OLEObject Type="Embed" ProgID="Equation.DSMT4" ShapeID="_x0000_i1053" DrawAspect="Content" ObjectID="_1453639468" r:id="rId55"/>
        </w:object>
      </w:r>
      <w:r w:rsidRPr="003B41BC">
        <w:rPr>
          <w:rFonts w:ascii="Times New Roman" w:hAnsi="Times New Roman" w:cs="Times New Roman"/>
          <w:lang w:val="en-US"/>
        </w:rPr>
        <w:t xml:space="preserve"> (or</w:t>
      </w:r>
      <w:r>
        <w:rPr>
          <w:rFonts w:ascii="Times New Roman" w:hAnsi="Times New Roman" w:cs="Times New Roman"/>
          <w:lang w:val="en-US"/>
        </w:rPr>
        <w:t xml:space="preserve"> </w:t>
      </w:r>
      <w:r w:rsidRPr="005A00BA">
        <w:rPr>
          <w:rFonts w:ascii="Times New Roman" w:hAnsi="Times New Roman"/>
          <w:position w:val="-6"/>
          <w:shd w:val="clear" w:color="auto" w:fill="FFFFFF"/>
          <w:lang w:eastAsia="zh-CN"/>
        </w:rPr>
        <w:object w:dxaOrig="320" w:dyaOrig="279">
          <v:shape id="_x0000_i1054" type="#_x0000_t75" style="width:15.9pt;height:14.15pt" o:ole="">
            <v:imagedata r:id="rId12" o:title=""/>
          </v:shape>
          <o:OLEObject Type="Embed" ProgID="Equation.DSMT4" ShapeID="_x0000_i1054" DrawAspect="Content" ObjectID="_1453639469" r:id="rId56"/>
        </w:object>
      </w:r>
      <w:r w:rsidRPr="003B41BC">
        <w:rPr>
          <w:rFonts w:ascii="Times New Roman" w:hAnsi="Times New Roman" w:cs="Times New Roman"/>
          <w:lang w:val="en-US"/>
        </w:rPr>
        <w:t xml:space="preserve">) is larger than its critical value – and the outbreak would die out when the </w:t>
      </w:r>
      <w:r w:rsidRPr="00595AA7">
        <w:rPr>
          <w:rFonts w:ascii="Times New Roman" w:hAnsi="Times New Roman"/>
          <w:position w:val="-6"/>
        </w:rPr>
        <w:object w:dxaOrig="420" w:dyaOrig="279">
          <v:shape id="_x0000_i1055" type="#_x0000_t75" style="width:21.2pt;height:13.7pt" o:ole="">
            <v:imagedata r:id="rId18" o:title=""/>
          </v:shape>
          <o:OLEObject Type="Embed" ProgID="Equation.DSMT4" ShapeID="_x0000_i1055" DrawAspect="Content" ObjectID="_1453639470" r:id="rId57"/>
        </w:object>
      </w:r>
      <w:r w:rsidRPr="003B41BC">
        <w:rPr>
          <w:rFonts w:ascii="Times New Roman" w:hAnsi="Times New Roman" w:cs="Times New Roman"/>
          <w:lang w:val="en-US"/>
        </w:rPr>
        <w:t xml:space="preserve"> (or</w:t>
      </w:r>
      <w:r>
        <w:rPr>
          <w:rFonts w:ascii="Times New Roman" w:hAnsi="Times New Roman" w:cs="Times New Roman"/>
          <w:lang w:val="en-US"/>
        </w:rPr>
        <w:t xml:space="preserve"> </w:t>
      </w:r>
      <w:r w:rsidRPr="005A00BA">
        <w:rPr>
          <w:rFonts w:ascii="Times New Roman" w:hAnsi="Times New Roman"/>
          <w:position w:val="-6"/>
          <w:shd w:val="clear" w:color="auto" w:fill="FFFFFF"/>
          <w:lang w:eastAsia="zh-CN"/>
        </w:rPr>
        <w:object w:dxaOrig="320" w:dyaOrig="279">
          <v:shape id="_x0000_i1056" type="#_x0000_t75" style="width:15.9pt;height:14.15pt" o:ole="">
            <v:imagedata r:id="rId12" o:title=""/>
          </v:shape>
          <o:OLEObject Type="Embed" ProgID="Equation.DSMT4" ShapeID="_x0000_i1056" DrawAspect="Content" ObjectID="_1453639471" r:id="rId58"/>
        </w:object>
      </w:r>
      <w:r w:rsidRPr="003B41BC">
        <w:rPr>
          <w:rFonts w:ascii="Times New Roman" w:hAnsi="Times New Roman" w:cs="Times New Roman"/>
          <w:lang w:val="en-US"/>
        </w:rPr>
        <w:t xml:space="preserve">) falls below these values – assuming that the virus is introduced and vectors are established. </w:t>
      </w:r>
      <w:r w:rsidRPr="003B41BC">
        <w:rPr>
          <w:rFonts w:ascii="Times New Roman" w:eastAsia="Times New Roman" w:hAnsi="Times New Roman" w:cs="Times New Roman"/>
          <w:lang w:val="en-US"/>
        </w:rPr>
        <w:t xml:space="preserve">There are two dengue vectors, </w:t>
      </w:r>
      <w:r w:rsidRPr="003B41BC">
        <w:rPr>
          <w:rFonts w:ascii="Times New Roman" w:eastAsia="Times New Roman" w:hAnsi="Times New Roman" w:cs="Times New Roman"/>
          <w:i/>
          <w:lang w:val="en-US"/>
        </w:rPr>
        <w:t>Aedes aegypti and A. albopictus.</w:t>
      </w:r>
      <w:r w:rsidRPr="003B41BC">
        <w:rPr>
          <w:rFonts w:ascii="Times New Roman" w:eastAsia="Times New Roman" w:hAnsi="Times New Roman" w:cs="Times New Roman"/>
          <w:lang w:val="en-US"/>
        </w:rPr>
        <w:t xml:space="preserve"> Due to limited information on </w:t>
      </w:r>
      <w:r w:rsidRPr="003B41BC">
        <w:rPr>
          <w:rFonts w:ascii="Times New Roman" w:eastAsia="Times New Roman" w:hAnsi="Times New Roman" w:cs="Times New Roman"/>
          <w:i/>
          <w:lang w:val="en-US"/>
        </w:rPr>
        <w:t>A. albopictus</w:t>
      </w:r>
      <w:r w:rsidRPr="003B41BC">
        <w:rPr>
          <w:rFonts w:ascii="Times New Roman" w:eastAsia="Times New Roman" w:hAnsi="Times New Roman" w:cs="Times New Roman"/>
          <w:lang w:val="en-US"/>
        </w:rPr>
        <w:t xml:space="preserve">, only parameters for </w:t>
      </w:r>
      <w:r w:rsidRPr="003B41BC">
        <w:rPr>
          <w:rFonts w:ascii="Times New Roman" w:eastAsia="Times New Roman" w:hAnsi="Times New Roman" w:cs="Times New Roman"/>
          <w:i/>
          <w:lang w:val="en-US"/>
        </w:rPr>
        <w:t>A.</w:t>
      </w:r>
      <w:r w:rsidRPr="003B41BC">
        <w:rPr>
          <w:rFonts w:ascii="Times New Roman" w:eastAsia="Times New Roman" w:hAnsi="Times New Roman" w:cs="Times New Roman"/>
          <w:lang w:val="en-US"/>
        </w:rPr>
        <w:t xml:space="preserve"> </w:t>
      </w:r>
      <w:r w:rsidRPr="003B41BC">
        <w:rPr>
          <w:rFonts w:ascii="Times New Roman" w:eastAsia="Times New Roman" w:hAnsi="Times New Roman" w:cs="Times New Roman"/>
          <w:i/>
          <w:lang w:val="en-US"/>
        </w:rPr>
        <w:t>aegypti</w:t>
      </w:r>
      <w:r w:rsidRPr="003B41BC">
        <w:rPr>
          <w:rFonts w:ascii="Times New Roman" w:eastAsia="Times New Roman" w:hAnsi="Times New Roman" w:cs="Times New Roman"/>
          <w:lang w:val="en-US"/>
        </w:rPr>
        <w:t xml:space="preserve"> are used in this study. </w:t>
      </w:r>
      <w:r w:rsidRPr="003B41BC">
        <w:rPr>
          <w:rFonts w:ascii="Times New Roman" w:hAnsi="Times New Roman" w:cs="Times New Roman"/>
          <w:noProof/>
          <w:lang w:val="en-US" w:eastAsia="zh-CN"/>
        </w:rPr>
        <w:t xml:space="preserve">To compare locations where human and vector population vary, </w:t>
      </w:r>
      <w:r>
        <w:rPr>
          <w:rFonts w:ascii="Times New Roman" w:hAnsi="Times New Roman" w:cs="Times New Roman"/>
          <w:noProof/>
          <w:lang w:val="en-US" w:eastAsia="zh-CN"/>
        </w:rPr>
        <w:t xml:space="preserve">the relative vectorial capacity </w:t>
      </w:r>
      <w:r w:rsidRPr="00595AA7">
        <w:rPr>
          <w:rFonts w:ascii="Times New Roman" w:hAnsi="Times New Roman"/>
          <w:position w:val="-6"/>
        </w:rPr>
        <w:object w:dxaOrig="420" w:dyaOrig="279">
          <v:shape id="_x0000_i1057" type="#_x0000_t75" style="width:21.2pt;height:13.7pt" o:ole="">
            <v:imagedata r:id="rId18" o:title=""/>
          </v:shape>
          <o:OLEObject Type="Embed" ProgID="Equation.DSMT4" ShapeID="_x0000_i1057" DrawAspect="Content" ObjectID="_1453639472" r:id="rId59"/>
        </w:object>
      </w:r>
      <w:r w:rsidRPr="003B41BC">
        <w:rPr>
          <w:rFonts w:ascii="Times New Roman" w:hAnsi="Times New Roman" w:cs="Times New Roman"/>
          <w:noProof/>
          <w:lang w:val="en-US" w:eastAsia="zh-CN"/>
        </w:rPr>
        <w:t xml:space="preserve"> is used in the estimation of dengue epidemic potential. </w:t>
      </w:r>
      <w:r w:rsidRPr="003B41BC">
        <w:rPr>
          <w:rFonts w:ascii="Times New Roman" w:hAnsi="Times New Roman" w:cs="Times New Roman"/>
          <w:noProof/>
          <w:color w:val="auto"/>
          <w:lang w:val="en-US" w:eastAsia="zh-CN"/>
        </w:rPr>
        <w:t xml:space="preserve">The relation between </w:t>
      </w:r>
      <w:r w:rsidRPr="00595AA7">
        <w:rPr>
          <w:rFonts w:ascii="Times New Roman" w:hAnsi="Times New Roman"/>
          <w:position w:val="-6"/>
        </w:rPr>
        <w:object w:dxaOrig="420" w:dyaOrig="279">
          <v:shape id="_x0000_i1058" type="#_x0000_t75" style="width:21.2pt;height:13.7pt" o:ole="">
            <v:imagedata r:id="rId18" o:title=""/>
          </v:shape>
          <o:OLEObject Type="Embed" ProgID="Equation.DSMT4" ShapeID="_x0000_i1058" DrawAspect="Content" ObjectID="_1453639473" r:id="rId60"/>
        </w:object>
      </w:r>
      <w:r w:rsidRPr="00C06293">
        <w:rPr>
          <w:rFonts w:ascii="Times New Roman" w:hAnsi="Times New Roman"/>
          <w:lang w:val="en-US"/>
        </w:rPr>
        <w:t xml:space="preserve"> </w:t>
      </w:r>
      <w:r w:rsidRPr="003B41BC">
        <w:rPr>
          <w:rFonts w:ascii="Times New Roman" w:hAnsi="Times New Roman" w:cs="Times New Roman"/>
          <w:noProof/>
          <w:color w:val="auto"/>
          <w:lang w:val="en-US" w:eastAsia="zh-CN"/>
        </w:rPr>
        <w:t>and temperature depends on the temperature relation of each of the five individual vector parameters in equation (1).</w:t>
      </w:r>
    </w:p>
    <w:p w:rsidR="00B05331" w:rsidRPr="003B41BC" w:rsidRDefault="00B05331" w:rsidP="0016597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noProof/>
        </w:rPr>
      </w:pPr>
      <w:r w:rsidRPr="003B41BC">
        <w:rPr>
          <w:rFonts w:ascii="Times New Roman" w:hAnsi="Times New Roman"/>
          <w:b/>
          <w:noProof/>
        </w:rPr>
        <w:t xml:space="preserve">Temperature dependence of vector parameters and </w:t>
      </w:r>
      <w:r w:rsidRPr="00595AA7">
        <w:rPr>
          <w:rFonts w:ascii="Times New Roman" w:hAnsi="Times New Roman"/>
          <w:position w:val="-6"/>
        </w:rPr>
        <w:object w:dxaOrig="420" w:dyaOrig="279">
          <v:shape id="_x0000_i1059" type="#_x0000_t75" style="width:21.2pt;height:13.7pt" o:ole="">
            <v:imagedata r:id="rId18" o:title=""/>
          </v:shape>
          <o:OLEObject Type="Embed" ProgID="Equation.DSMT4" ShapeID="_x0000_i1059" DrawAspect="Content" ObjectID="_1453639474" r:id="rId61"/>
        </w:object>
      </w:r>
    </w:p>
    <w:p w:rsidR="00B05331" w:rsidRPr="003B41BC" w:rsidRDefault="00B05331" w:rsidP="0016597F">
      <w:pPr>
        <w:pStyle w:val="UmUNormal"/>
        <w:spacing w:line="360" w:lineRule="auto"/>
        <w:rPr>
          <w:rFonts w:ascii="Times New Roman" w:hAnsi="Times New Roman"/>
          <w:noProof/>
          <w:sz w:val="24"/>
          <w:lang w:val="en-US"/>
        </w:rPr>
      </w:pPr>
      <w:r w:rsidRPr="003B41BC">
        <w:rPr>
          <w:rFonts w:ascii="Times New Roman" w:hAnsi="Times New Roman"/>
          <w:noProof/>
          <w:sz w:val="24"/>
          <w:lang w:val="en-US"/>
        </w:rPr>
        <w:t xml:space="preserve">The dependence of each of the five vector parameters in </w:t>
      </w:r>
      <w:r w:rsidRPr="00595AA7">
        <w:rPr>
          <w:rFonts w:ascii="Times New Roman" w:hAnsi="Times New Roman"/>
          <w:position w:val="-6"/>
        </w:rPr>
        <w:object w:dxaOrig="420" w:dyaOrig="279">
          <v:shape id="_x0000_i1060" type="#_x0000_t75" style="width:21.2pt;height:13.7pt" o:ole="">
            <v:imagedata r:id="rId18" o:title=""/>
          </v:shape>
          <o:OLEObject Type="Embed" ProgID="Equation.DSMT4" ShapeID="_x0000_i1060" DrawAspect="Content" ObjectID="_1453639475" r:id="rId62"/>
        </w:object>
      </w:r>
      <w:r w:rsidRPr="003B41BC">
        <w:rPr>
          <w:rFonts w:ascii="Times New Roman" w:hAnsi="Times New Roman"/>
          <w:noProof/>
          <w:sz w:val="24"/>
          <w:lang w:val="en-US"/>
        </w:rPr>
        <w:t xml:space="preserve">on temperature when the diurnal temperature range (DTR) is 0°C is shown in Figure S1A. This is based on the literature (see Equations (2) through (6) in the Methods section). The combined effect of temperature on </w:t>
      </w:r>
      <w:r w:rsidRPr="00595AA7">
        <w:rPr>
          <w:rFonts w:ascii="Times New Roman" w:hAnsi="Times New Roman"/>
          <w:position w:val="-6"/>
        </w:rPr>
        <w:object w:dxaOrig="420" w:dyaOrig="279">
          <v:shape id="_x0000_i1061" type="#_x0000_t75" style="width:21.2pt;height:13.7pt" o:ole="">
            <v:imagedata r:id="rId18" o:title=""/>
          </v:shape>
          <o:OLEObject Type="Embed" ProgID="Equation.DSMT4" ShapeID="_x0000_i1061" DrawAspect="Content" ObjectID="_1453639476" r:id="rId63"/>
        </w:object>
      </w:r>
      <w:r>
        <w:rPr>
          <w:rFonts w:ascii="Times New Roman" w:hAnsi="Times New Roman"/>
        </w:rPr>
        <w:t xml:space="preserve"> </w:t>
      </w:r>
      <w:r w:rsidRPr="003B41BC">
        <w:rPr>
          <w:rFonts w:ascii="Times New Roman" w:hAnsi="Times New Roman"/>
          <w:noProof/>
          <w:sz w:val="24"/>
          <w:lang w:val="en-US"/>
        </w:rPr>
        <w:t xml:space="preserve">is shown in Figure S1B. The optimal temperature for dengue transmission is 29.3°C and this gives a </w:t>
      </w:r>
      <w:r w:rsidRPr="00595AA7">
        <w:rPr>
          <w:rFonts w:ascii="Times New Roman" w:hAnsi="Times New Roman"/>
          <w:position w:val="-6"/>
        </w:rPr>
        <w:object w:dxaOrig="420" w:dyaOrig="279">
          <v:shape id="_x0000_i1062" type="#_x0000_t75" style="width:21.2pt;height:13.7pt" o:ole="">
            <v:imagedata r:id="rId18" o:title=""/>
          </v:shape>
          <o:OLEObject Type="Embed" ProgID="Equation.DSMT4" ShapeID="_x0000_i1062" DrawAspect="Content" ObjectID="_1453639477" r:id="rId64"/>
        </w:object>
      </w:r>
      <w:r>
        <w:rPr>
          <w:rFonts w:ascii="Times New Roman" w:hAnsi="Times New Roman"/>
        </w:rPr>
        <w:t xml:space="preserve"> </w:t>
      </w:r>
      <w:r w:rsidRPr="003B41BC">
        <w:rPr>
          <w:rFonts w:ascii="Times New Roman" w:hAnsi="Times New Roman"/>
          <w:noProof/>
          <w:sz w:val="24"/>
          <w:lang w:val="en-US"/>
        </w:rPr>
        <w:t xml:space="preserve">peak value of 1.3/day, which is 770 times higher than the </w:t>
      </w:r>
      <w:r w:rsidRPr="00595AA7">
        <w:rPr>
          <w:rFonts w:ascii="Times New Roman" w:hAnsi="Times New Roman"/>
          <w:position w:val="-6"/>
        </w:rPr>
        <w:object w:dxaOrig="420" w:dyaOrig="279">
          <v:shape id="_x0000_i1063" type="#_x0000_t75" style="width:21.2pt;height:13.7pt" o:ole="">
            <v:imagedata r:id="rId18" o:title=""/>
          </v:shape>
          <o:OLEObject Type="Embed" ProgID="Equation.DSMT4" ShapeID="_x0000_i1063" DrawAspect="Content" ObjectID="_1453639478" r:id="rId65"/>
        </w:object>
      </w:r>
      <w:r>
        <w:rPr>
          <w:rFonts w:ascii="Times New Roman" w:hAnsi="Times New Roman"/>
        </w:rPr>
        <w:t xml:space="preserve"> </w:t>
      </w:r>
      <w:r w:rsidRPr="003B41BC">
        <w:rPr>
          <w:rFonts w:ascii="Times New Roman" w:hAnsi="Times New Roman"/>
          <w:noProof/>
          <w:sz w:val="24"/>
          <w:lang w:val="en-US"/>
        </w:rPr>
        <w:t xml:space="preserve">value at 14°C. The dependence of </w:t>
      </w:r>
      <w:r w:rsidRPr="00595AA7">
        <w:rPr>
          <w:rFonts w:ascii="Times New Roman" w:hAnsi="Times New Roman"/>
          <w:position w:val="-6"/>
        </w:rPr>
        <w:object w:dxaOrig="420" w:dyaOrig="279">
          <v:shape id="_x0000_i1064" type="#_x0000_t75" style="width:21.2pt;height:13.7pt" o:ole="">
            <v:imagedata r:id="rId18" o:title=""/>
          </v:shape>
          <o:OLEObject Type="Embed" ProgID="Equation.DSMT4" ShapeID="_x0000_i1064" DrawAspect="Content" ObjectID="_1453639479" r:id="rId66"/>
        </w:object>
      </w:r>
      <w:r>
        <w:rPr>
          <w:rFonts w:ascii="Times New Roman" w:hAnsi="Times New Roman"/>
        </w:rPr>
        <w:t xml:space="preserve"> </w:t>
      </w:r>
      <w:r w:rsidRPr="003B41BC">
        <w:rPr>
          <w:rFonts w:ascii="Times New Roman" w:hAnsi="Times New Roman"/>
          <w:noProof/>
          <w:sz w:val="24"/>
          <w:lang w:val="en-US"/>
        </w:rPr>
        <w:t>on DTR is shown for two selected mean temperatures of 26°C (</w:t>
      </w:r>
      <w:r>
        <w:rPr>
          <w:rFonts w:ascii="Times New Roman" w:hAnsi="Times New Roman"/>
          <w:noProof/>
          <w:sz w:val="24"/>
          <w:lang w:val="en-US"/>
        </w:rPr>
        <w:t>Figure S1</w:t>
      </w:r>
      <w:r w:rsidRPr="003B41BC">
        <w:rPr>
          <w:rFonts w:ascii="Times New Roman" w:hAnsi="Times New Roman"/>
          <w:noProof/>
          <w:sz w:val="24"/>
          <w:lang w:val="en-US"/>
        </w:rPr>
        <w:t>C) and 14°C (</w:t>
      </w:r>
      <w:r>
        <w:rPr>
          <w:rFonts w:ascii="Times New Roman" w:hAnsi="Times New Roman"/>
          <w:noProof/>
          <w:sz w:val="24"/>
          <w:lang w:val="en-US"/>
        </w:rPr>
        <w:t>Figure S1</w:t>
      </w:r>
      <w:r w:rsidRPr="003B41BC">
        <w:rPr>
          <w:rFonts w:ascii="Times New Roman" w:hAnsi="Times New Roman"/>
          <w:noProof/>
          <w:sz w:val="24"/>
          <w:lang w:val="en-US"/>
        </w:rPr>
        <w:t xml:space="preserve">D). At a mean temperature of 26°C, the value of </w:t>
      </w:r>
      <w:r w:rsidRPr="00595AA7">
        <w:rPr>
          <w:rFonts w:ascii="Times New Roman" w:hAnsi="Times New Roman"/>
          <w:position w:val="-6"/>
        </w:rPr>
        <w:object w:dxaOrig="420" w:dyaOrig="279">
          <v:shape id="_x0000_i1065" type="#_x0000_t75" style="width:21.2pt;height:13.7pt" o:ole="">
            <v:imagedata r:id="rId18" o:title=""/>
          </v:shape>
          <o:OLEObject Type="Embed" ProgID="Equation.DSMT4" ShapeID="_x0000_i1065" DrawAspect="Content" ObjectID="_1453639480" r:id="rId67"/>
        </w:object>
      </w:r>
      <w:r w:rsidRPr="003B41BC">
        <w:rPr>
          <w:rFonts w:ascii="Times New Roman" w:hAnsi="Times New Roman"/>
          <w:noProof/>
          <w:sz w:val="24"/>
          <w:lang w:val="en-US"/>
        </w:rPr>
        <w:t>increases with DTR at first and then decreases after DTR becomes larger than 10°C. This results in a 2.3-fold reduction from 0.95/day to 0.42/day when DTR is 20°C relative to when it is 0°C. This reduced</w:t>
      </w:r>
      <w:r>
        <w:rPr>
          <w:rFonts w:ascii="Times New Roman" w:hAnsi="Times New Roman"/>
          <w:noProof/>
          <w:sz w:val="24"/>
          <w:lang w:val="en-US"/>
        </w:rPr>
        <w:t xml:space="preserve"> </w:t>
      </w:r>
      <w:r w:rsidRPr="00595AA7">
        <w:rPr>
          <w:rFonts w:ascii="Times New Roman" w:hAnsi="Times New Roman"/>
          <w:position w:val="-6"/>
        </w:rPr>
        <w:object w:dxaOrig="420" w:dyaOrig="279">
          <v:shape id="_x0000_i1066" type="#_x0000_t75" style="width:21.2pt;height:13.7pt" o:ole="">
            <v:imagedata r:id="rId18" o:title=""/>
          </v:shape>
          <o:OLEObject Type="Embed" ProgID="Equation.DSMT4" ShapeID="_x0000_i1066" DrawAspect="Content" ObjectID="_1453639481" r:id="rId68"/>
        </w:object>
      </w:r>
      <w:r w:rsidRPr="003B41BC">
        <w:rPr>
          <w:rFonts w:ascii="Times New Roman" w:hAnsi="Times New Roman"/>
          <w:noProof/>
          <w:sz w:val="24"/>
          <w:lang w:val="en-US"/>
        </w:rPr>
        <w:t xml:space="preserve"> value at DTR = 20°C is still well above the threshold value of 0.2/day. This means that with a high DTR, the high dengue epidemic potential in tropical regions will remain. On the other hand, at the mean temperature of 14°C, the value of </w:t>
      </w:r>
      <w:r w:rsidRPr="00595AA7">
        <w:rPr>
          <w:rFonts w:ascii="Times New Roman" w:hAnsi="Times New Roman"/>
          <w:position w:val="-6"/>
        </w:rPr>
        <w:object w:dxaOrig="420" w:dyaOrig="279">
          <v:shape id="_x0000_i1067" type="#_x0000_t75" style="width:21.2pt;height:13.7pt" o:ole="">
            <v:imagedata r:id="rId18" o:title=""/>
          </v:shape>
          <o:OLEObject Type="Embed" ProgID="Equation.DSMT4" ShapeID="_x0000_i1067" DrawAspect="Content" ObjectID="_1453639482" r:id="rId69"/>
        </w:object>
      </w:r>
      <w:r>
        <w:rPr>
          <w:rFonts w:ascii="Times New Roman" w:hAnsi="Times New Roman"/>
        </w:rPr>
        <w:t xml:space="preserve"> </w:t>
      </w:r>
      <w:r w:rsidRPr="003B41BC">
        <w:rPr>
          <w:rFonts w:ascii="Times New Roman" w:hAnsi="Times New Roman"/>
          <w:noProof/>
          <w:sz w:val="24"/>
          <w:lang w:val="en-US"/>
        </w:rPr>
        <w:t xml:space="preserve">increases with DTR continuously over the whole range from 0°C to 20°C with a 68-fold increase from 0.0017/day to 0.11/day, respectively. This means that the dengue epidemic potential changes with DTR from being negligible to being very close to the threshold value. The ratio of </w:t>
      </w:r>
      <w:r w:rsidRPr="00595AA7">
        <w:rPr>
          <w:rFonts w:ascii="Times New Roman" w:hAnsi="Times New Roman"/>
          <w:position w:val="-6"/>
        </w:rPr>
        <w:object w:dxaOrig="420" w:dyaOrig="279">
          <v:shape id="_x0000_i1068" type="#_x0000_t75" style="width:21.2pt;height:13.7pt" o:ole="">
            <v:imagedata r:id="rId18" o:title=""/>
          </v:shape>
          <o:OLEObject Type="Embed" ProgID="Equation.DSMT4" ShapeID="_x0000_i1068" DrawAspect="Content" ObjectID="_1453639483" r:id="rId70"/>
        </w:object>
      </w:r>
      <w:r>
        <w:rPr>
          <w:rFonts w:ascii="Times New Roman" w:hAnsi="Times New Roman"/>
        </w:rPr>
        <w:t xml:space="preserve"> </w:t>
      </w:r>
      <w:r w:rsidRPr="003B41BC">
        <w:rPr>
          <w:rFonts w:ascii="Times New Roman" w:hAnsi="Times New Roman"/>
          <w:noProof/>
          <w:sz w:val="24"/>
          <w:lang w:val="en-US"/>
        </w:rPr>
        <w:t>between these two mean temperatures</w:t>
      </w:r>
      <w:r>
        <w:rPr>
          <w:rFonts w:ascii="Times New Roman" w:hAnsi="Times New Roman"/>
          <w:noProof/>
          <w:sz w:val="24"/>
          <w:lang w:val="en-US"/>
        </w:rPr>
        <w:t xml:space="preserve"> of 14</w:t>
      </w:r>
      <w:r w:rsidRPr="003B41BC">
        <w:rPr>
          <w:rFonts w:ascii="Times New Roman" w:hAnsi="Times New Roman"/>
          <w:noProof/>
          <w:sz w:val="24"/>
          <w:lang w:val="en-US"/>
        </w:rPr>
        <w:t>°C</w:t>
      </w:r>
      <w:r>
        <w:rPr>
          <w:rFonts w:ascii="Times New Roman" w:hAnsi="Times New Roman"/>
          <w:noProof/>
          <w:sz w:val="24"/>
          <w:lang w:val="en-US"/>
        </w:rPr>
        <w:t xml:space="preserve"> and 26</w:t>
      </w:r>
      <w:r w:rsidRPr="003B41BC">
        <w:rPr>
          <w:rFonts w:ascii="Times New Roman" w:hAnsi="Times New Roman"/>
          <w:noProof/>
          <w:sz w:val="24"/>
          <w:lang w:val="en-US"/>
        </w:rPr>
        <w:t xml:space="preserve">°C is 888 when DTR = </w:t>
      </w:r>
      <w:r w:rsidRPr="003B41BC">
        <w:rPr>
          <w:rFonts w:ascii="Times New Roman" w:hAnsi="Times New Roman"/>
          <w:noProof/>
          <w:sz w:val="24"/>
          <w:lang w:val="en-US"/>
        </w:rPr>
        <w:lastRenderedPageBreak/>
        <w:t>0°C and this is reduced to 3.8 when DTR = 20°C. Therefore, large daily temperature fluctuations reduce the dengue epidemic potential in tropical regions but increase it in temperate regions. This leads to a much smaller gap in dengue epidemic potential between these two climate zones.</w:t>
      </w:r>
    </w:p>
    <w:p w:rsidR="00B05331" w:rsidRPr="003B41BC" w:rsidRDefault="00B05331" w:rsidP="00B464BC">
      <w:pPr>
        <w:spacing w:after="240" w:line="360" w:lineRule="auto"/>
        <w:rPr>
          <w:rFonts w:ascii="Times New Roman" w:eastAsia="Times New Roman" w:hAnsi="Times New Roman"/>
        </w:rPr>
      </w:pPr>
      <w:r w:rsidRPr="003B41BC">
        <w:rPr>
          <w:rFonts w:ascii="Times New Roman" w:eastAsia="Times New Roman" w:hAnsi="Times New Roman"/>
        </w:rPr>
        <w:t xml:space="preserve">To understand this behavior, it is best to look at each temperature region separately. When the average temperature is </w:t>
      </w:r>
      <w:r>
        <w:rPr>
          <w:rFonts w:ascii="Times New Roman" w:eastAsia="Times New Roman" w:hAnsi="Times New Roman"/>
        </w:rPr>
        <w:t xml:space="preserve">far </w:t>
      </w:r>
      <w:r w:rsidRPr="003B41BC">
        <w:rPr>
          <w:rFonts w:ascii="Times New Roman" w:eastAsia="Times New Roman" w:hAnsi="Times New Roman"/>
        </w:rPr>
        <w:t>less than the optimal temperature of 29.3°C for</w:t>
      </w:r>
      <w:r>
        <w:rPr>
          <w:rFonts w:ascii="Times New Roman" w:eastAsia="Times New Roman" w:hAnsi="Times New Roman"/>
        </w:rPr>
        <w:t xml:space="preserve"> </w:t>
      </w:r>
      <w:r w:rsidRPr="00595AA7">
        <w:rPr>
          <w:rFonts w:ascii="Times New Roman" w:hAnsi="Times New Roman"/>
          <w:position w:val="-6"/>
        </w:rPr>
        <w:object w:dxaOrig="420" w:dyaOrig="279">
          <v:shape id="_x0000_i1069" type="#_x0000_t75" style="width:21.2pt;height:13.7pt" o:ole="">
            <v:imagedata r:id="rId18" o:title=""/>
          </v:shape>
          <o:OLEObject Type="Embed" ProgID="Equation.DSMT4" ShapeID="_x0000_i1069" DrawAspect="Content" ObjectID="_1453639484" r:id="rId71"/>
        </w:objec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as shown in the case of Figure S1D</w:t>
      </w:r>
      <w:r w:rsidRPr="003B41BC">
        <w:rPr>
          <w:rFonts w:ascii="Times New Roman" w:hAnsi="Times New Roman"/>
          <w:noProof/>
        </w:rPr>
        <w:t xml:space="preserve">, the daily temperature fluctuation might result in a temperature </w:t>
      </w:r>
      <w:r w:rsidRPr="003B41BC">
        <w:rPr>
          <w:rFonts w:ascii="Times New Roman" w:eastAsia="Times New Roman" w:hAnsi="Times New Roman"/>
        </w:rPr>
        <w:t>at night</w:t>
      </w:r>
      <w:r w:rsidRPr="003B41BC">
        <w:rPr>
          <w:rFonts w:ascii="Times New Roman" w:hAnsi="Times New Roman"/>
          <w:noProof/>
        </w:rPr>
        <w:t xml:space="preserve"> that drops </w:t>
      </w:r>
      <w:r>
        <w:rPr>
          <w:rFonts w:ascii="Times New Roman" w:hAnsi="Times New Roman"/>
          <w:noProof/>
        </w:rPr>
        <w:t xml:space="preserve">well </w:t>
      </w:r>
      <w:r w:rsidRPr="003B41BC">
        <w:rPr>
          <w:rFonts w:ascii="Times New Roman" w:eastAsia="Times New Roman" w:hAnsi="Times New Roman"/>
        </w:rPr>
        <w:t xml:space="preserve">below the optimal temperature. During the day, however, the temperature might </w:t>
      </w:r>
      <w:r>
        <w:rPr>
          <w:rFonts w:ascii="Times New Roman" w:eastAsia="Times New Roman" w:hAnsi="Times New Roman"/>
        </w:rPr>
        <w:t>get close to</w:t>
      </w:r>
      <w:r w:rsidRPr="003B41BC">
        <w:rPr>
          <w:rFonts w:ascii="Times New Roman" w:eastAsia="Times New Roman" w:hAnsi="Times New Roman"/>
        </w:rPr>
        <w:t xml:space="preserve"> the optimal temperature. Because the temperature dependence of </w:t>
      </w:r>
      <w:r w:rsidRPr="00595AA7">
        <w:rPr>
          <w:rFonts w:ascii="Times New Roman" w:hAnsi="Times New Roman"/>
          <w:position w:val="-6"/>
        </w:rPr>
        <w:object w:dxaOrig="420" w:dyaOrig="279">
          <v:shape id="_x0000_i1070" type="#_x0000_t75" style="width:21.2pt;height:13.7pt" o:ole="">
            <v:imagedata r:id="rId18" o:title=""/>
          </v:shape>
          <o:OLEObject Type="Embed" ProgID="Equation.DSMT4" ShapeID="_x0000_i1070" DrawAspect="Content" ObjectID="_1453639485" r:id="rId72"/>
        </w:object>
      </w:r>
      <w:r>
        <w:rPr>
          <w:rFonts w:ascii="Times New Roman" w:hAnsi="Times New Roman"/>
        </w:rPr>
        <w:t xml:space="preserve"> </w:t>
      </w:r>
      <w:r w:rsidRPr="003B41BC">
        <w:rPr>
          <w:rFonts w:ascii="Times New Roman" w:eastAsia="Times New Roman" w:hAnsi="Times New Roman"/>
        </w:rPr>
        <w:t xml:space="preserve">is nonlinear, the resultant </w:t>
      </w:r>
      <w:r w:rsidRPr="00595AA7">
        <w:rPr>
          <w:rFonts w:ascii="Times New Roman" w:hAnsi="Times New Roman"/>
          <w:position w:val="-6"/>
        </w:rPr>
        <w:object w:dxaOrig="420" w:dyaOrig="279">
          <v:shape id="_x0000_i1071" type="#_x0000_t75" style="width:21.2pt;height:13.7pt" o:ole="">
            <v:imagedata r:id="rId18" o:title=""/>
          </v:shape>
          <o:OLEObject Type="Embed" ProgID="Equation.DSMT4" ShapeID="_x0000_i1071" DrawAspect="Content" ObjectID="_1453639486" r:id="rId73"/>
        </w:object>
      </w:r>
      <w:r>
        <w:rPr>
          <w:rFonts w:ascii="Times New Roman" w:hAnsi="Times New Roman"/>
        </w:rPr>
        <w:t xml:space="preserve"> </w:t>
      </w:r>
      <w:r w:rsidRPr="003B41BC">
        <w:rPr>
          <w:rFonts w:ascii="Times New Roman" w:eastAsia="Times New Roman" w:hAnsi="Times New Roman"/>
        </w:rPr>
        <w:t xml:space="preserve">generally increases with DTR. The exception is when the average temperature is near the optimal temperature. As shown in Figure S1C where the average temperature is 26°C, a small DTR increases </w:t>
      </w:r>
      <w:r w:rsidRPr="00595AA7">
        <w:rPr>
          <w:rFonts w:ascii="Times New Roman" w:hAnsi="Times New Roman"/>
          <w:position w:val="-6"/>
        </w:rPr>
        <w:object w:dxaOrig="420" w:dyaOrig="279">
          <v:shape id="_x0000_i1072" type="#_x0000_t75" style="width:21.2pt;height:13.7pt" o:ole="">
            <v:imagedata r:id="rId18" o:title=""/>
          </v:shape>
          <o:OLEObject Type="Embed" ProgID="Equation.DSMT4" ShapeID="_x0000_i1072" DrawAspect="Content" ObjectID="_1453639487" r:id="rId74"/>
        </w:object>
      </w:r>
      <w:r>
        <w:rPr>
          <w:rFonts w:ascii="Times New Roman" w:hAnsi="Times New Roman"/>
        </w:rPr>
        <w:t xml:space="preserve"> </w:t>
      </w:r>
      <w:r w:rsidRPr="003B41BC">
        <w:rPr>
          <w:rFonts w:ascii="Times New Roman" w:eastAsia="Times New Roman" w:hAnsi="Times New Roman"/>
        </w:rPr>
        <w:t xml:space="preserve">but a large DTR brings the daily temperature over the optimal temperature at some point during the day. This results in an overall decrease in </w:t>
      </w:r>
      <w:r w:rsidRPr="00595AA7">
        <w:rPr>
          <w:rFonts w:ascii="Times New Roman" w:hAnsi="Times New Roman"/>
          <w:position w:val="-6"/>
        </w:rPr>
        <w:object w:dxaOrig="420" w:dyaOrig="279">
          <v:shape id="_x0000_i1073" type="#_x0000_t75" style="width:21.2pt;height:13.7pt" o:ole="">
            <v:imagedata r:id="rId18" o:title=""/>
          </v:shape>
          <o:OLEObject Type="Embed" ProgID="Equation.DSMT4" ShapeID="_x0000_i1073" DrawAspect="Content" ObjectID="_1453639488" r:id="rId75"/>
        </w:object>
      </w:r>
      <w:r w:rsidRPr="003B41BC">
        <w:rPr>
          <w:rFonts w:ascii="Times New Roman" w:eastAsia="Times New Roman" w:hAnsi="Times New Roman"/>
        </w:rPr>
        <w:t>.</w:t>
      </w:r>
    </w:p>
    <w:p w:rsidR="00B05331" w:rsidRPr="003B41BC" w:rsidRDefault="00B05331" w:rsidP="00B464BC">
      <w:pPr>
        <w:spacing w:after="240" w:line="360" w:lineRule="auto"/>
        <w:rPr>
          <w:rFonts w:ascii="Times New Roman" w:hAnsi="Times New Roman"/>
          <w:noProof/>
        </w:rPr>
      </w:pPr>
      <w:r w:rsidRPr="003B41BC">
        <w:rPr>
          <w:rFonts w:ascii="Times New Roman" w:eastAsia="Times New Roman" w:hAnsi="Times New Roman"/>
        </w:rPr>
        <w:t>When the average temperature is between 29.3°C and 32°C</w:t>
      </w:r>
      <w:r w:rsidRPr="003B41BC">
        <w:rPr>
          <w:rFonts w:ascii="Times New Roman" w:hAnsi="Times New Roman"/>
          <w:noProof/>
        </w:rPr>
        <w:t>, the situation is the same as the case above where the average temperature is near the optimal temperature (Figure S1C); it increase</w:t>
      </w:r>
      <w:r>
        <w:rPr>
          <w:rFonts w:ascii="Times New Roman" w:hAnsi="Times New Roman"/>
          <w:noProof/>
        </w:rPr>
        <w:t xml:space="preserve">s </w:t>
      </w:r>
      <w:r w:rsidRPr="00595AA7">
        <w:rPr>
          <w:rFonts w:ascii="Times New Roman" w:hAnsi="Times New Roman"/>
          <w:position w:val="-6"/>
        </w:rPr>
        <w:object w:dxaOrig="420" w:dyaOrig="279">
          <v:shape id="_x0000_i1074" type="#_x0000_t75" style="width:21.2pt;height:13.7pt" o:ole="">
            <v:imagedata r:id="rId18" o:title=""/>
          </v:shape>
          <o:OLEObject Type="Embed" ProgID="Equation.DSMT4" ShapeID="_x0000_i1074" DrawAspect="Content" ObjectID="_1453639489" r:id="rId76"/>
        </w:object>
      </w:r>
      <w:r w:rsidRPr="003B41BC">
        <w:rPr>
          <w:rFonts w:ascii="Times New Roman" w:hAnsi="Times New Roman"/>
          <w:noProof/>
        </w:rPr>
        <w:t xml:space="preserve"> when DTR is small and decreases </w:t>
      </w:r>
      <w:r w:rsidRPr="00595AA7">
        <w:rPr>
          <w:rFonts w:ascii="Times New Roman" w:hAnsi="Times New Roman"/>
          <w:position w:val="-6"/>
        </w:rPr>
        <w:object w:dxaOrig="420" w:dyaOrig="279">
          <v:shape id="_x0000_i1075" type="#_x0000_t75" style="width:21.2pt;height:13.7pt" o:ole="">
            <v:imagedata r:id="rId18" o:title=""/>
          </v:shape>
          <o:OLEObject Type="Embed" ProgID="Equation.DSMT4" ShapeID="_x0000_i1075" DrawAspect="Content" ObjectID="_1453639490" r:id="rId77"/>
        </w:object>
      </w:r>
      <w:r>
        <w:rPr>
          <w:rFonts w:ascii="Times New Roman" w:hAnsi="Times New Roman"/>
        </w:rPr>
        <w:t xml:space="preserve"> </w:t>
      </w:r>
      <w:r w:rsidRPr="003B41BC">
        <w:rPr>
          <w:rFonts w:ascii="Times New Roman" w:hAnsi="Times New Roman"/>
          <w:noProof/>
        </w:rPr>
        <w:t xml:space="preserve">when DTR is large. </w:t>
      </w:r>
    </w:p>
    <w:p w:rsidR="00B05331" w:rsidRPr="003B41BC" w:rsidRDefault="00B05331" w:rsidP="00B464BC">
      <w:pPr>
        <w:spacing w:after="240" w:line="360" w:lineRule="auto"/>
        <w:rPr>
          <w:rFonts w:ascii="Times New Roman" w:eastAsia="Times New Roman" w:hAnsi="Times New Roman"/>
        </w:rPr>
      </w:pPr>
      <w:r w:rsidRPr="003B41BC">
        <w:rPr>
          <w:rFonts w:ascii="Times New Roman" w:eastAsia="Times New Roman" w:hAnsi="Times New Roman"/>
        </w:rPr>
        <w:t xml:space="preserve">The same principle applies when the average temperature is larger than 32°C. Based on the temperature relation on the probability of transmission to human per bite </w:t>
      </w:r>
      <w:r w:rsidRPr="003B41BC">
        <w:rPr>
          <w:rFonts w:ascii="Times New Roman" w:hAnsi="Times New Roman"/>
          <w:noProof/>
          <w:kern w:val="24"/>
        </w:rPr>
        <w:t xml:space="preserve">described by </w:t>
      </w:r>
      <w:r w:rsidRPr="003B41BC">
        <w:rPr>
          <w:rFonts w:ascii="Times New Roman" w:hAnsi="Times New Roman"/>
          <w:noProof/>
          <w:lang w:eastAsia="zh-CN"/>
        </w:rPr>
        <w:t>Lambrechts</w:t>
      </w:r>
      <w:r w:rsidRPr="003B41BC">
        <w:rPr>
          <w:rFonts w:ascii="Times New Roman" w:hAnsi="Times New Roman"/>
          <w:noProof/>
          <w:kern w:val="24"/>
        </w:rPr>
        <w:t xml:space="preserve"> et al. </w:t>
      </w:r>
      <w:r w:rsidRPr="003B41BC">
        <w:rPr>
          <w:rFonts w:ascii="Times New Roman" w:eastAsia="Times New Roman" w:hAnsi="Times New Roman"/>
        </w:rPr>
        <w:t>(Equation (4)), this vector parameter is zero when the temperature is higher than 32.5°C as shown in Figure S1A. This results in the same limit for</w:t>
      </w:r>
      <w:r>
        <w:rPr>
          <w:rFonts w:ascii="Times New Roman" w:eastAsia="Times New Roman" w:hAnsi="Times New Roman"/>
        </w:rPr>
        <w:t xml:space="preserve"> </w:t>
      </w:r>
      <w:r w:rsidRPr="00595AA7">
        <w:rPr>
          <w:rFonts w:ascii="Times New Roman" w:hAnsi="Times New Roman"/>
          <w:position w:val="-6"/>
        </w:rPr>
        <w:object w:dxaOrig="420" w:dyaOrig="279">
          <v:shape id="_x0000_i1076" type="#_x0000_t75" style="width:21.2pt;height:13.7pt" o:ole="">
            <v:imagedata r:id="rId18" o:title=""/>
          </v:shape>
          <o:OLEObject Type="Embed" ProgID="Equation.DSMT4" ShapeID="_x0000_i1076" DrawAspect="Content" ObjectID="_1453639491" r:id="rId78"/>
        </w:object>
      </w:r>
      <w:r w:rsidRPr="003B41BC">
        <w:rPr>
          <w:rFonts w:ascii="Times New Roman" w:eastAsia="Times New Roman" w:hAnsi="Times New Roman"/>
        </w:rPr>
        <w:t xml:space="preserve">, and </w:t>
      </w:r>
      <w:r w:rsidRPr="003B41BC">
        <w:rPr>
          <w:rFonts w:ascii="Times New Roman" w:eastAsia="Times New Roman" w:hAnsi="Times New Roman"/>
          <w:i/>
        </w:rPr>
        <w:t>rVc</w:t>
      </w:r>
      <w:r w:rsidRPr="003B41BC">
        <w:rPr>
          <w:rFonts w:ascii="Times New Roman" w:eastAsia="Times New Roman" w:hAnsi="Times New Roman"/>
        </w:rPr>
        <w:t xml:space="preserve"> will be zero above this temperature as shown in Figure S1B. Thus, daily temperature fluctuations will bring the temperature below this limit at some point during the day. As a result, </w:t>
      </w:r>
      <w:r w:rsidRPr="00595AA7">
        <w:rPr>
          <w:rFonts w:ascii="Times New Roman" w:hAnsi="Times New Roman"/>
          <w:position w:val="-6"/>
        </w:rPr>
        <w:object w:dxaOrig="420" w:dyaOrig="279">
          <v:shape id="_x0000_i1077" type="#_x0000_t75" style="width:21.2pt;height:13.7pt" o:ole="">
            <v:imagedata r:id="rId18" o:title=""/>
          </v:shape>
          <o:OLEObject Type="Embed" ProgID="Equation.DSMT4" ShapeID="_x0000_i1077" DrawAspect="Content" ObjectID="_1453639492" r:id="rId79"/>
        </w:object>
      </w:r>
      <w:r>
        <w:rPr>
          <w:rFonts w:ascii="Times New Roman" w:hAnsi="Times New Roman"/>
        </w:rPr>
        <w:t xml:space="preserve"> </w:t>
      </w:r>
      <w:r w:rsidRPr="003B41BC">
        <w:rPr>
          <w:rFonts w:ascii="Times New Roman" w:eastAsia="Times New Roman" w:hAnsi="Times New Roman"/>
        </w:rPr>
        <w:t xml:space="preserve">increases to a value greater than zero. This increase in </w:t>
      </w:r>
      <w:r w:rsidRPr="00595AA7">
        <w:rPr>
          <w:rFonts w:ascii="Times New Roman" w:hAnsi="Times New Roman"/>
          <w:position w:val="-6"/>
        </w:rPr>
        <w:object w:dxaOrig="420" w:dyaOrig="279">
          <v:shape id="_x0000_i1078" type="#_x0000_t75" style="width:21.2pt;height:13.7pt" o:ole="">
            <v:imagedata r:id="rId18" o:title=""/>
          </v:shape>
          <o:OLEObject Type="Embed" ProgID="Equation.DSMT4" ShapeID="_x0000_i1078" DrawAspect="Content" ObjectID="_1453639493" r:id="rId80"/>
        </w:object>
      </w:r>
      <w:r w:rsidRPr="003B41BC">
        <w:rPr>
          <w:rFonts w:ascii="Times New Roman" w:eastAsia="Times New Roman" w:hAnsi="Times New Roman"/>
        </w:rPr>
        <w:t xml:space="preserve">becomes even greater when DTR increases because it brings the temperature further below this limit during the cold part of the day. </w:t>
      </w:r>
    </w:p>
    <w:p w:rsidR="00B05331" w:rsidRPr="003B41BC" w:rsidRDefault="00B05331" w:rsidP="00B464BC">
      <w:pPr>
        <w:spacing w:after="240" w:line="360" w:lineRule="auto"/>
        <w:rPr>
          <w:rFonts w:ascii="Times New Roman" w:eastAsia="Times New Roman" w:hAnsi="Times New Roman"/>
        </w:rPr>
      </w:pPr>
      <w:r w:rsidRPr="003B41BC">
        <w:rPr>
          <w:rFonts w:ascii="Times New Roman" w:eastAsia="Times New Roman" w:hAnsi="Times New Roman"/>
        </w:rPr>
        <w:t xml:space="preserve">In summary, when the average temperature is far from the optimal temperature for dengue transmission, the effect of DTR is to increase </w:t>
      </w:r>
      <w:r w:rsidRPr="00595AA7">
        <w:rPr>
          <w:rFonts w:ascii="Times New Roman" w:hAnsi="Times New Roman"/>
          <w:position w:val="-6"/>
        </w:rPr>
        <w:object w:dxaOrig="420" w:dyaOrig="279">
          <v:shape id="_x0000_i1079" type="#_x0000_t75" style="width:21.2pt;height:13.7pt" o:ole="">
            <v:imagedata r:id="rId18" o:title=""/>
          </v:shape>
          <o:OLEObject Type="Embed" ProgID="Equation.DSMT4" ShapeID="_x0000_i1079" DrawAspect="Content" ObjectID="_1453639494" r:id="rId81"/>
        </w:object>
      </w:r>
      <w:r w:rsidRPr="003B41BC">
        <w:rPr>
          <w:rFonts w:ascii="Times New Roman" w:eastAsia="Times New Roman" w:hAnsi="Times New Roman"/>
        </w:rPr>
        <w:t xml:space="preserve">both above and below a temperature around 29.3 ºC and this brings </w:t>
      </w:r>
      <w:r w:rsidRPr="00595AA7">
        <w:rPr>
          <w:rFonts w:ascii="Times New Roman" w:hAnsi="Times New Roman"/>
          <w:position w:val="-6"/>
        </w:rPr>
        <w:object w:dxaOrig="420" w:dyaOrig="279">
          <v:shape id="_x0000_i1080" type="#_x0000_t75" style="width:21.2pt;height:13.7pt" o:ole="">
            <v:imagedata r:id="rId18" o:title=""/>
          </v:shape>
          <o:OLEObject Type="Embed" ProgID="Equation.DSMT4" ShapeID="_x0000_i1080" DrawAspect="Content" ObjectID="_1453639495" r:id="rId82"/>
        </w:object>
      </w:r>
      <w:r w:rsidRPr="003B41BC">
        <w:rPr>
          <w:rFonts w:ascii="Times New Roman" w:eastAsia="Times New Roman" w:hAnsi="Times New Roman"/>
        </w:rPr>
        <w:t xml:space="preserve">toward its optimal value. On the other hand, when the average temperature is near the optimal temperature, the effect of a small DTR is to increase </w:t>
      </w:r>
      <w:r w:rsidRPr="00595AA7">
        <w:rPr>
          <w:rFonts w:ascii="Times New Roman" w:hAnsi="Times New Roman"/>
          <w:position w:val="-6"/>
        </w:rPr>
        <w:object w:dxaOrig="420" w:dyaOrig="279">
          <v:shape id="_x0000_i1081" type="#_x0000_t75" style="width:21.2pt;height:13.7pt" o:ole="">
            <v:imagedata r:id="rId18" o:title=""/>
          </v:shape>
          <o:OLEObject Type="Embed" ProgID="Equation.DSMT4" ShapeID="_x0000_i1081" DrawAspect="Content" ObjectID="_1453639496" r:id="rId83"/>
        </w:object>
      </w:r>
      <w:r>
        <w:rPr>
          <w:rFonts w:ascii="Times New Roman" w:hAnsi="Times New Roman"/>
        </w:rPr>
        <w:t xml:space="preserve"> </w:t>
      </w:r>
      <w:r w:rsidRPr="003B41BC">
        <w:rPr>
          <w:rFonts w:ascii="Times New Roman" w:eastAsia="Times New Roman" w:hAnsi="Times New Roman"/>
        </w:rPr>
        <w:t>but a large DTR decreases</w:t>
      </w:r>
      <w:r>
        <w:rPr>
          <w:rFonts w:ascii="Times New Roman" w:eastAsia="Times New Roman" w:hAnsi="Times New Roman"/>
        </w:rPr>
        <w:t xml:space="preserve"> </w:t>
      </w:r>
      <w:r w:rsidRPr="00595AA7">
        <w:rPr>
          <w:rFonts w:ascii="Times New Roman" w:hAnsi="Times New Roman"/>
          <w:position w:val="-6"/>
        </w:rPr>
        <w:object w:dxaOrig="420" w:dyaOrig="279">
          <v:shape id="_x0000_i1082" type="#_x0000_t75" style="width:21.2pt;height:13.7pt" o:ole="">
            <v:imagedata r:id="rId18" o:title=""/>
          </v:shape>
          <o:OLEObject Type="Embed" ProgID="Equation.DSMT4" ShapeID="_x0000_i1082" DrawAspect="Content" ObjectID="_1453639497" r:id="rId84"/>
        </w:object>
      </w:r>
      <w:r w:rsidRPr="003B41BC">
        <w:rPr>
          <w:rFonts w:ascii="Times New Roman" w:eastAsia="Times New Roman" w:hAnsi="Times New Roman"/>
        </w:rPr>
        <w:t>.</w:t>
      </w:r>
    </w:p>
    <w:p w:rsidR="00B05331" w:rsidRPr="003B41BC" w:rsidRDefault="00B05331" w:rsidP="00B464BC">
      <w:pPr>
        <w:pStyle w:val="UmUNormal"/>
        <w:spacing w:line="360" w:lineRule="auto"/>
        <w:rPr>
          <w:rFonts w:ascii="Times New Roman" w:hAnsi="Times New Roman"/>
          <w:b/>
          <w:noProof/>
          <w:sz w:val="24"/>
          <w:lang w:val="en-US"/>
        </w:rPr>
      </w:pPr>
      <w:r w:rsidRPr="003B41BC">
        <w:rPr>
          <w:rFonts w:ascii="Times New Roman" w:eastAsia="Times New Roman" w:hAnsi="Times New Roman"/>
          <w:sz w:val="24"/>
          <w:lang w:val="en-US"/>
        </w:rPr>
        <w:lastRenderedPageBreak/>
        <w:t xml:space="preserve">This result is strongly influenced by the vector parameters’ relations with temperature. From the temperature-dependent relation of </w:t>
      </w:r>
      <w:r w:rsidRPr="00595AA7">
        <w:rPr>
          <w:rFonts w:ascii="Times New Roman" w:hAnsi="Times New Roman"/>
          <w:position w:val="-6"/>
        </w:rPr>
        <w:object w:dxaOrig="420" w:dyaOrig="279">
          <v:shape id="_x0000_i1083" type="#_x0000_t75" style="width:21.2pt;height:13.7pt" o:ole="">
            <v:imagedata r:id="rId18" o:title=""/>
          </v:shape>
          <o:OLEObject Type="Embed" ProgID="Equation.DSMT4" ShapeID="_x0000_i1083" DrawAspect="Content" ObjectID="_1453639498" r:id="rId85"/>
        </w:object>
      </w:r>
      <w:r>
        <w:rPr>
          <w:rFonts w:ascii="Times New Roman" w:hAnsi="Times New Roman"/>
        </w:rPr>
        <w:t xml:space="preserve"> </w:t>
      </w:r>
      <w:r w:rsidRPr="003B41BC">
        <w:rPr>
          <w:rFonts w:ascii="Times New Roman" w:eastAsia="Times New Roman" w:hAnsi="Times New Roman"/>
          <w:sz w:val="24"/>
          <w:lang w:val="en-US"/>
        </w:rPr>
        <w:t xml:space="preserve">in </w:t>
      </w:r>
      <w:r w:rsidRPr="003B41BC">
        <w:rPr>
          <w:rFonts w:ascii="Times New Roman" w:hAnsi="Times New Roman"/>
          <w:noProof/>
          <w:sz w:val="24"/>
          <w:lang w:val="en-US"/>
        </w:rPr>
        <w:t xml:space="preserve">Figure S1B, it seems that </w:t>
      </w:r>
      <w:r w:rsidRPr="00595AA7">
        <w:rPr>
          <w:rFonts w:ascii="Times New Roman" w:hAnsi="Times New Roman"/>
          <w:position w:val="-6"/>
        </w:rPr>
        <w:object w:dxaOrig="420" w:dyaOrig="279">
          <v:shape id="_x0000_i1084" type="#_x0000_t75" style="width:21.2pt;height:13.7pt" o:ole="">
            <v:imagedata r:id="rId18" o:title=""/>
          </v:shape>
          <o:OLEObject Type="Embed" ProgID="Equation.DSMT4" ShapeID="_x0000_i1084" DrawAspect="Content" ObjectID="_1453639499" r:id="rId86"/>
        </w:object>
      </w:r>
      <w:r>
        <w:rPr>
          <w:rFonts w:ascii="Times New Roman" w:hAnsi="Times New Roman"/>
        </w:rPr>
        <w:t xml:space="preserve"> </w:t>
      </w:r>
      <w:r w:rsidRPr="003B41BC">
        <w:rPr>
          <w:rFonts w:ascii="Times New Roman" w:hAnsi="Times New Roman"/>
          <w:noProof/>
          <w:sz w:val="24"/>
          <w:lang w:val="en-US"/>
        </w:rPr>
        <w:t xml:space="preserve">should decrease to zero when the mean temperature increases above </w:t>
      </w:r>
      <w:r w:rsidRPr="003B41BC">
        <w:rPr>
          <w:rFonts w:ascii="Times New Roman" w:eastAsia="Times New Roman" w:hAnsi="Times New Roman"/>
          <w:sz w:val="24"/>
          <w:lang w:val="en-US"/>
        </w:rPr>
        <w:t xml:space="preserve">32.5°C. If this continuation of </w:t>
      </w:r>
      <w:r w:rsidRPr="00595AA7">
        <w:rPr>
          <w:rFonts w:ascii="Times New Roman" w:hAnsi="Times New Roman"/>
          <w:position w:val="-6"/>
        </w:rPr>
        <w:object w:dxaOrig="420" w:dyaOrig="279">
          <v:shape id="_x0000_i1085" type="#_x0000_t75" style="width:21.2pt;height:13.7pt" o:ole="">
            <v:imagedata r:id="rId18" o:title=""/>
          </v:shape>
          <o:OLEObject Type="Embed" ProgID="Equation.DSMT4" ShapeID="_x0000_i1085" DrawAspect="Content" ObjectID="_1453639500" r:id="rId87"/>
        </w:object>
      </w:r>
      <w:r>
        <w:rPr>
          <w:rFonts w:ascii="Times New Roman" w:hAnsi="Times New Roman"/>
        </w:rPr>
        <w:t xml:space="preserve"> </w:t>
      </w:r>
      <w:r w:rsidRPr="003B41BC">
        <w:rPr>
          <w:rFonts w:ascii="Times New Roman" w:eastAsia="Times New Roman" w:hAnsi="Times New Roman"/>
          <w:sz w:val="24"/>
          <w:lang w:val="en-US"/>
        </w:rPr>
        <w:t>with temperature relation is true, our observed influence of DTR on</w:t>
      </w:r>
      <w:r>
        <w:rPr>
          <w:rFonts w:ascii="Times New Roman" w:eastAsia="Times New Roman" w:hAnsi="Times New Roman"/>
          <w:sz w:val="24"/>
          <w:lang w:val="en-US"/>
        </w:rPr>
        <w:t xml:space="preserve"> </w:t>
      </w:r>
      <w:r w:rsidRPr="00595AA7">
        <w:rPr>
          <w:rFonts w:ascii="Times New Roman" w:hAnsi="Times New Roman"/>
          <w:position w:val="-6"/>
        </w:rPr>
        <w:object w:dxaOrig="420" w:dyaOrig="279">
          <v:shape id="_x0000_i1086" type="#_x0000_t75" style="width:21.2pt;height:13.7pt" o:ole="">
            <v:imagedata r:id="rId18" o:title=""/>
          </v:shape>
          <o:OLEObject Type="Embed" ProgID="Equation.DSMT4" ShapeID="_x0000_i1086" DrawAspect="Content" ObjectID="_1453639501" r:id="rId88"/>
        </w:object>
      </w:r>
      <w:r w:rsidRPr="003B41BC">
        <w:rPr>
          <w:rFonts w:ascii="Times New Roman" w:eastAsia="Times New Roman" w:hAnsi="Times New Roman"/>
          <w:sz w:val="24"/>
          <w:lang w:val="en-US"/>
        </w:rPr>
        <w:t xml:space="preserve"> would be decreased for temperatures higher than 32.5°C. However, this will only change the result quantitatively, not qualitatively.</w:t>
      </w:r>
      <w:r w:rsidRPr="003B41BC">
        <w:rPr>
          <w:rFonts w:ascii="Times New Roman" w:eastAsia="Times New Roman" w:hAnsi="Times New Roman"/>
          <w:color w:val="00B050"/>
          <w:sz w:val="24"/>
          <w:lang w:val="en-US"/>
        </w:rPr>
        <w:br/>
      </w:r>
    </w:p>
    <w:p w:rsidR="00B05331" w:rsidRPr="003B41BC" w:rsidRDefault="00B05331" w:rsidP="0016597F">
      <w:pPr>
        <w:spacing w:line="360" w:lineRule="auto"/>
        <w:jc w:val="center"/>
        <w:rPr>
          <w:rFonts w:ascii="Times New Roman" w:hAnsi="Times New Roman"/>
          <w:b/>
          <w:noProof/>
        </w:rPr>
      </w:pPr>
    </w:p>
    <w:p w:rsidR="00B05331" w:rsidRPr="003B41BC" w:rsidRDefault="00B05331">
      <w:pPr>
        <w:spacing w:line="276" w:lineRule="auto"/>
        <w:rPr>
          <w:rFonts w:ascii="Times New Roman" w:hAnsi="Times New Roman"/>
          <w:noProof/>
        </w:rPr>
      </w:pPr>
      <w:r w:rsidRPr="003B41BC">
        <w:rPr>
          <w:rFonts w:ascii="Times New Roman" w:hAnsi="Times New Roman"/>
          <w:noProof/>
        </w:rPr>
        <w:br w:type="page"/>
      </w:r>
    </w:p>
    <w:p w:rsidR="00B05331" w:rsidRPr="00B05331" w:rsidRDefault="00B05331" w:rsidP="0016597F">
      <w:pPr>
        <w:spacing w:line="360" w:lineRule="auto"/>
        <w:rPr>
          <w:rFonts w:ascii="Times New Roman" w:hAnsi="Times New Roman"/>
          <w:b/>
          <w:noProof/>
        </w:rPr>
      </w:pPr>
      <w:r w:rsidRPr="00B05331">
        <w:rPr>
          <w:rFonts w:ascii="Times New Roman" w:hAnsi="Times New Roman"/>
          <w:b/>
          <w:noProof/>
        </w:rPr>
        <w:lastRenderedPageBreak/>
        <w:t>References</w:t>
      </w:r>
    </w:p>
    <w:p w:rsidR="00B05331" w:rsidRPr="00B05331" w:rsidRDefault="00B05331" w:rsidP="0022030C">
      <w:pPr>
        <w:pStyle w:val="EndNoteBibliography"/>
        <w:tabs>
          <w:tab w:val="left" w:pos="284"/>
        </w:tabs>
        <w:spacing w:after="0"/>
        <w:ind w:left="284" w:hanging="284"/>
        <w:rPr>
          <w:rFonts w:ascii="Times New Roman" w:hAnsi="Times New Roman"/>
          <w:sz w:val="22"/>
          <w:szCs w:val="22"/>
        </w:rPr>
      </w:pPr>
      <w:bookmarkStart w:id="0" w:name="_ENREF_1"/>
      <w:r w:rsidRPr="00B05331">
        <w:rPr>
          <w:rFonts w:ascii="Times New Roman" w:hAnsi="Times New Roman"/>
          <w:sz w:val="22"/>
          <w:szCs w:val="22"/>
        </w:rPr>
        <w:t xml:space="preserve">1. </w:t>
      </w:r>
      <w:r>
        <w:rPr>
          <w:rFonts w:ascii="Times New Roman" w:hAnsi="Times New Roman"/>
          <w:sz w:val="22"/>
          <w:szCs w:val="22"/>
        </w:rPr>
        <w:tab/>
      </w:r>
      <w:r w:rsidRPr="00B05331">
        <w:rPr>
          <w:rFonts w:ascii="Times New Roman" w:hAnsi="Times New Roman"/>
          <w:sz w:val="22"/>
          <w:szCs w:val="22"/>
        </w:rPr>
        <w:t>Anderson R, May R (1991) Infectious Diseases of Humans: Dynamics and Control. Oxford Oxford University Press.</w:t>
      </w:r>
      <w:bookmarkEnd w:id="0"/>
    </w:p>
    <w:p w:rsidR="00B05331" w:rsidRPr="00B05331" w:rsidRDefault="00B05331" w:rsidP="0022030C">
      <w:pPr>
        <w:pStyle w:val="EndNoteBibliography"/>
        <w:tabs>
          <w:tab w:val="left" w:pos="284"/>
        </w:tabs>
        <w:spacing w:after="0"/>
        <w:ind w:left="284" w:hanging="284"/>
        <w:rPr>
          <w:rFonts w:ascii="Times New Roman" w:hAnsi="Times New Roman"/>
          <w:sz w:val="22"/>
          <w:szCs w:val="22"/>
        </w:rPr>
      </w:pPr>
      <w:bookmarkStart w:id="1" w:name="_ENREF_2"/>
      <w:r w:rsidRPr="00B05331">
        <w:rPr>
          <w:rFonts w:ascii="Times New Roman" w:hAnsi="Times New Roman"/>
          <w:sz w:val="22"/>
          <w:szCs w:val="22"/>
        </w:rPr>
        <w:t xml:space="preserve">2. </w:t>
      </w:r>
      <w:r>
        <w:rPr>
          <w:rFonts w:ascii="Times New Roman" w:hAnsi="Times New Roman"/>
          <w:sz w:val="22"/>
          <w:szCs w:val="22"/>
        </w:rPr>
        <w:tab/>
      </w:r>
      <w:r w:rsidRPr="00B05331">
        <w:rPr>
          <w:rFonts w:ascii="Times New Roman" w:hAnsi="Times New Roman"/>
          <w:sz w:val="22"/>
          <w:szCs w:val="22"/>
        </w:rPr>
        <w:t>Garrett-Jones C (1964) Prognosis for Interruption of Malaria Transmission through Assessment of the Mosquito's Vectorial Capacity. Nature 204: 1173-1175.</w:t>
      </w:r>
      <w:bookmarkEnd w:id="1"/>
    </w:p>
    <w:p w:rsidR="0022030C" w:rsidRDefault="00B05331" w:rsidP="0022030C">
      <w:pPr>
        <w:pStyle w:val="EndNoteBibliography"/>
        <w:tabs>
          <w:tab w:val="left" w:pos="284"/>
        </w:tabs>
        <w:spacing w:after="0"/>
        <w:ind w:left="284" w:hanging="284"/>
        <w:rPr>
          <w:rFonts w:ascii="Times New Roman" w:hAnsi="Times New Roman"/>
          <w:sz w:val="22"/>
          <w:szCs w:val="22"/>
        </w:rPr>
      </w:pPr>
      <w:bookmarkStart w:id="2" w:name="_ENREF_3"/>
      <w:r w:rsidRPr="00B05331">
        <w:rPr>
          <w:rFonts w:ascii="Times New Roman" w:hAnsi="Times New Roman"/>
          <w:sz w:val="22"/>
          <w:szCs w:val="22"/>
        </w:rPr>
        <w:t xml:space="preserve">3. </w:t>
      </w:r>
      <w:r>
        <w:rPr>
          <w:rFonts w:ascii="Times New Roman" w:hAnsi="Times New Roman"/>
          <w:sz w:val="22"/>
          <w:szCs w:val="22"/>
        </w:rPr>
        <w:tab/>
      </w:r>
      <w:r w:rsidR="0022030C">
        <w:rPr>
          <w:rFonts w:ascii="Times New Roman" w:hAnsi="Times New Roman"/>
          <w:sz w:val="22"/>
          <w:szCs w:val="22"/>
        </w:rPr>
        <w:t>Liu-Helmersson J (2012)</w:t>
      </w:r>
      <w:r w:rsidR="0022030C" w:rsidRPr="00060AC0">
        <w:rPr>
          <w:rFonts w:ascii="Times New Roman" w:hAnsi="Times New Roman"/>
          <w:sz w:val="22"/>
          <w:szCs w:val="22"/>
        </w:rPr>
        <w:t xml:space="preserve"> Mathematical Modeling of Dengue -Temperature Effect on Vectorial Capacity. </w:t>
      </w:r>
      <w:r w:rsidR="0022030C">
        <w:rPr>
          <w:rFonts w:ascii="Times New Roman" w:hAnsi="Times New Roman"/>
          <w:sz w:val="22"/>
          <w:szCs w:val="22"/>
        </w:rPr>
        <w:t xml:space="preserve">Master of Science Thesis. </w:t>
      </w:r>
      <w:r w:rsidR="0022030C">
        <w:rPr>
          <w:rFonts w:ascii="Times New Roman" w:hAnsi="Times New Roman"/>
          <w:sz w:val="22"/>
          <w:szCs w:val="22"/>
        </w:rPr>
        <w:t xml:space="preserve">Available: </w:t>
      </w:r>
      <w:r w:rsidR="0022030C" w:rsidRPr="0022030C">
        <w:rPr>
          <w:rFonts w:ascii="Times New Roman" w:hAnsi="Times New Roman"/>
          <w:sz w:val="22"/>
          <w:szCs w:val="22"/>
        </w:rPr>
        <w:t>http://www.phmed.umu.se/digitalAssets/104/</w:t>
      </w:r>
      <w:r w:rsidR="0022030C">
        <w:rPr>
          <w:rFonts w:ascii="Times New Roman" w:hAnsi="Times New Roman"/>
          <w:sz w:val="22"/>
          <w:szCs w:val="22"/>
        </w:rPr>
        <w:t xml:space="preserve"> </w:t>
      </w:r>
      <w:r w:rsidR="0022030C" w:rsidRPr="0022030C">
        <w:rPr>
          <w:rFonts w:ascii="Times New Roman" w:hAnsi="Times New Roman"/>
          <w:sz w:val="22"/>
          <w:szCs w:val="22"/>
        </w:rPr>
        <w:t>104555_</w:t>
      </w:r>
      <w:r w:rsidR="0022030C">
        <w:rPr>
          <w:rFonts w:ascii="Times New Roman" w:hAnsi="Times New Roman"/>
          <w:sz w:val="22"/>
          <w:szCs w:val="22"/>
        </w:rPr>
        <w:t xml:space="preserve"> </w:t>
      </w:r>
      <w:r w:rsidR="0022030C" w:rsidRPr="0022030C">
        <w:rPr>
          <w:rFonts w:ascii="Times New Roman" w:hAnsi="Times New Roman"/>
          <w:sz w:val="22"/>
          <w:szCs w:val="22"/>
        </w:rPr>
        <w:t>jing-helmersson.pdf:</w:t>
      </w:r>
      <w:r w:rsidR="0022030C" w:rsidRPr="00060AC0">
        <w:rPr>
          <w:rFonts w:ascii="Times New Roman" w:hAnsi="Times New Roman"/>
          <w:sz w:val="22"/>
          <w:szCs w:val="22"/>
        </w:rPr>
        <w:t xml:space="preserve"> Umeå University; 2012.</w:t>
      </w:r>
      <w:r w:rsidR="0022030C">
        <w:rPr>
          <w:rFonts w:ascii="Times New Roman" w:hAnsi="Times New Roman"/>
          <w:sz w:val="22"/>
          <w:szCs w:val="22"/>
        </w:rPr>
        <w:t xml:space="preserve"> </w:t>
      </w:r>
      <w:r w:rsidR="0022030C">
        <w:rPr>
          <w:rFonts w:ascii="Times New Roman" w:eastAsiaTheme="minorHAnsi" w:hAnsi="Times New Roman"/>
          <w:sz w:val="22"/>
          <w:szCs w:val="22"/>
        </w:rPr>
        <w:t>Accessed 11</w:t>
      </w:r>
      <w:r w:rsidR="0022030C" w:rsidRPr="008275DE">
        <w:rPr>
          <w:rFonts w:ascii="Times New Roman" w:eastAsiaTheme="minorHAnsi" w:hAnsi="Times New Roman"/>
          <w:sz w:val="22"/>
          <w:szCs w:val="22"/>
        </w:rPr>
        <w:t xml:space="preserve"> December 2012.</w:t>
      </w:r>
    </w:p>
    <w:p w:rsidR="00B05331" w:rsidRPr="00B05331" w:rsidRDefault="0022030C" w:rsidP="0022030C">
      <w:pPr>
        <w:pStyle w:val="EndNoteBibliography"/>
        <w:tabs>
          <w:tab w:val="left" w:pos="284"/>
        </w:tabs>
        <w:spacing w:after="0"/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</w:t>
      </w:r>
      <w:r>
        <w:rPr>
          <w:rFonts w:ascii="Times New Roman" w:hAnsi="Times New Roman"/>
          <w:sz w:val="22"/>
          <w:szCs w:val="22"/>
        </w:rPr>
        <w:tab/>
      </w:r>
      <w:r w:rsidR="00B05331" w:rsidRPr="00B05331">
        <w:rPr>
          <w:rFonts w:ascii="Times New Roman" w:hAnsi="Times New Roman"/>
          <w:sz w:val="22"/>
          <w:szCs w:val="22"/>
        </w:rPr>
        <w:t>Macdonald G (1952) The analysis of equilibrium in malaria. Tropical Disease Bulletin 49: 813-828.</w:t>
      </w:r>
      <w:bookmarkEnd w:id="2"/>
    </w:p>
    <w:p w:rsidR="00B05331" w:rsidRDefault="0022030C" w:rsidP="0022030C">
      <w:pPr>
        <w:pStyle w:val="EndNoteBibliography"/>
        <w:tabs>
          <w:tab w:val="left" w:pos="284"/>
        </w:tabs>
        <w:spacing w:after="0"/>
        <w:ind w:left="284" w:hanging="284"/>
        <w:rPr>
          <w:rFonts w:ascii="Times New Roman" w:hAnsi="Times New Roman"/>
          <w:sz w:val="22"/>
          <w:szCs w:val="22"/>
        </w:rPr>
      </w:pPr>
      <w:bookmarkStart w:id="3" w:name="_ENREF_4"/>
      <w:r>
        <w:rPr>
          <w:rFonts w:ascii="Times New Roman" w:hAnsi="Times New Roman"/>
          <w:sz w:val="22"/>
          <w:szCs w:val="22"/>
        </w:rPr>
        <w:t>5</w:t>
      </w:r>
      <w:r w:rsidR="00B05331" w:rsidRPr="00B05331">
        <w:rPr>
          <w:rFonts w:ascii="Times New Roman" w:hAnsi="Times New Roman"/>
          <w:sz w:val="22"/>
          <w:szCs w:val="22"/>
        </w:rPr>
        <w:t xml:space="preserve">. </w:t>
      </w:r>
      <w:r w:rsidR="00B05331">
        <w:rPr>
          <w:rFonts w:ascii="Times New Roman" w:hAnsi="Times New Roman"/>
          <w:sz w:val="22"/>
          <w:szCs w:val="22"/>
        </w:rPr>
        <w:tab/>
      </w:r>
      <w:r w:rsidR="00B05331" w:rsidRPr="00B05331">
        <w:rPr>
          <w:rFonts w:ascii="Times New Roman" w:hAnsi="Times New Roman"/>
          <w:sz w:val="22"/>
          <w:szCs w:val="22"/>
        </w:rPr>
        <w:t>World Health Organization (WHO) (2012) Dengue and severe dengue – Fact sheet N°117.</w:t>
      </w:r>
      <w:bookmarkEnd w:id="3"/>
    </w:p>
    <w:p w:rsidR="00B05331" w:rsidRPr="00B05331" w:rsidRDefault="00B05331" w:rsidP="0022030C">
      <w:pPr>
        <w:pStyle w:val="EndNoteBibliography"/>
        <w:tabs>
          <w:tab w:val="left" w:pos="284"/>
        </w:tabs>
        <w:spacing w:after="0"/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8275DE">
        <w:rPr>
          <w:rFonts w:ascii="Times New Roman" w:hAnsi="Times New Roman"/>
          <w:sz w:val="22"/>
          <w:szCs w:val="22"/>
        </w:rPr>
        <w:t xml:space="preserve">Available: </w:t>
      </w:r>
      <w:r w:rsidRPr="008275DE">
        <w:rPr>
          <w:rFonts w:ascii="Times New Roman" w:eastAsiaTheme="minorHAnsi" w:hAnsi="Times New Roman"/>
          <w:sz w:val="22"/>
          <w:szCs w:val="22"/>
        </w:rPr>
        <w:t>http://www.who.int/mediacentre/factsheets/fs117/en/#. Accessed 03 December 2012.</w:t>
      </w:r>
    </w:p>
    <w:p w:rsidR="00B05331" w:rsidRPr="00B05331" w:rsidRDefault="0022030C" w:rsidP="0022030C">
      <w:pPr>
        <w:pStyle w:val="EndNoteBibliography"/>
        <w:tabs>
          <w:tab w:val="left" w:pos="284"/>
        </w:tabs>
        <w:spacing w:after="0"/>
        <w:ind w:left="284" w:hanging="284"/>
        <w:rPr>
          <w:rFonts w:ascii="Times New Roman" w:hAnsi="Times New Roman"/>
          <w:sz w:val="22"/>
          <w:szCs w:val="22"/>
        </w:rPr>
      </w:pPr>
      <w:bookmarkStart w:id="4" w:name="_ENREF_5"/>
      <w:r>
        <w:rPr>
          <w:rFonts w:ascii="Times New Roman" w:hAnsi="Times New Roman"/>
          <w:sz w:val="22"/>
          <w:szCs w:val="22"/>
        </w:rPr>
        <w:t>6</w:t>
      </w:r>
      <w:r w:rsidR="00B05331" w:rsidRPr="00B05331">
        <w:rPr>
          <w:rFonts w:ascii="Times New Roman" w:hAnsi="Times New Roman"/>
          <w:sz w:val="22"/>
          <w:szCs w:val="22"/>
        </w:rPr>
        <w:t xml:space="preserve">. </w:t>
      </w:r>
      <w:r w:rsidR="00B05331">
        <w:rPr>
          <w:rFonts w:ascii="Times New Roman" w:hAnsi="Times New Roman"/>
          <w:sz w:val="22"/>
          <w:szCs w:val="22"/>
        </w:rPr>
        <w:tab/>
      </w:r>
      <w:r w:rsidR="00B05331" w:rsidRPr="00B05331">
        <w:rPr>
          <w:rFonts w:ascii="Times New Roman" w:hAnsi="Times New Roman"/>
          <w:sz w:val="22"/>
          <w:szCs w:val="22"/>
        </w:rPr>
        <w:t>Nishiura H, Halstead SB (2007) Natural history of dengue virus (DENV)-1 and DENV-4 infections: reanalysis of classic studies. J Infect Dis 195: 1007-1013.</w:t>
      </w:r>
      <w:bookmarkEnd w:id="4"/>
    </w:p>
    <w:p w:rsidR="00B05331" w:rsidRPr="00B05331" w:rsidRDefault="0022030C" w:rsidP="0022030C">
      <w:pPr>
        <w:pStyle w:val="EndNoteBibliography"/>
        <w:tabs>
          <w:tab w:val="left" w:pos="284"/>
        </w:tabs>
        <w:ind w:left="284" w:hanging="284"/>
        <w:rPr>
          <w:rFonts w:ascii="Times New Roman" w:hAnsi="Times New Roman"/>
          <w:sz w:val="22"/>
          <w:szCs w:val="22"/>
        </w:rPr>
      </w:pPr>
      <w:bookmarkStart w:id="5" w:name="_ENREF_6"/>
      <w:r>
        <w:rPr>
          <w:rFonts w:ascii="Times New Roman" w:hAnsi="Times New Roman"/>
          <w:sz w:val="22"/>
          <w:szCs w:val="22"/>
        </w:rPr>
        <w:t>7</w:t>
      </w:r>
      <w:r w:rsidR="00B05331" w:rsidRPr="00B05331">
        <w:rPr>
          <w:rFonts w:ascii="Times New Roman" w:hAnsi="Times New Roman"/>
          <w:sz w:val="22"/>
          <w:szCs w:val="22"/>
        </w:rPr>
        <w:t xml:space="preserve">. </w:t>
      </w:r>
      <w:r w:rsidR="00B05331">
        <w:rPr>
          <w:rFonts w:ascii="Times New Roman" w:hAnsi="Times New Roman"/>
          <w:sz w:val="22"/>
          <w:szCs w:val="22"/>
        </w:rPr>
        <w:tab/>
      </w:r>
      <w:r w:rsidR="00B05331" w:rsidRPr="00B05331">
        <w:rPr>
          <w:rFonts w:ascii="Times New Roman" w:hAnsi="Times New Roman"/>
          <w:sz w:val="22"/>
          <w:szCs w:val="22"/>
        </w:rPr>
        <w:t>Massad E, Coutinho F, Lopez L, Silva d (2011) Modeling the impact of global warming on vector-borne infections. Physics of Life Reviews 8: 169-199.</w:t>
      </w:r>
      <w:bookmarkEnd w:id="5"/>
    </w:p>
    <w:p w:rsidR="00B05331" w:rsidRPr="003B41BC" w:rsidRDefault="00B05331" w:rsidP="0016597F">
      <w:pPr>
        <w:spacing w:line="360" w:lineRule="auto"/>
        <w:rPr>
          <w:rFonts w:ascii="Times New Roman" w:hAnsi="Times New Roman"/>
          <w:noProof/>
          <w:sz w:val="22"/>
        </w:rPr>
      </w:pPr>
      <w:bookmarkStart w:id="6" w:name="_GoBack"/>
      <w:bookmarkEnd w:id="6"/>
    </w:p>
    <w:p w:rsidR="00B05331" w:rsidRPr="003B41BC" w:rsidRDefault="00B05331">
      <w:pPr>
        <w:spacing w:line="276" w:lineRule="auto"/>
        <w:rPr>
          <w:rFonts w:ascii="Times New Roman" w:hAnsi="Times New Roman"/>
          <w:noProof/>
          <w:sz w:val="22"/>
        </w:rPr>
      </w:pPr>
      <w:r w:rsidRPr="003B41BC">
        <w:rPr>
          <w:rFonts w:ascii="Times New Roman" w:hAnsi="Times New Roman"/>
          <w:noProof/>
          <w:sz w:val="22"/>
        </w:rPr>
        <w:br w:type="page"/>
      </w:r>
    </w:p>
    <w:p w:rsidR="00B05331" w:rsidRPr="003B41BC" w:rsidRDefault="00861BD0" w:rsidP="008B39D9">
      <w:pPr>
        <w:spacing w:line="360" w:lineRule="auto"/>
        <w:rPr>
          <w:rFonts w:ascii="Times New Roman" w:hAnsi="Times New Roman"/>
          <w:b/>
          <w:noProof/>
          <w:lang w:eastAsia="zh-CN"/>
        </w:rPr>
      </w:pPr>
      <w:r>
        <w:lastRenderedPageBreak/>
        <w:t>Supporting Information Legend</w:t>
      </w:r>
    </w:p>
    <w:p w:rsidR="00B05331" w:rsidRPr="003B41BC" w:rsidRDefault="00B05331" w:rsidP="008B39D9">
      <w:pPr>
        <w:spacing w:line="360" w:lineRule="auto"/>
        <w:rPr>
          <w:rFonts w:ascii="Times New Roman" w:hAnsi="Times New Roman"/>
          <w:noProof/>
        </w:rPr>
      </w:pPr>
      <w:r w:rsidRPr="003B41BC">
        <w:rPr>
          <w:rFonts w:ascii="Times New Roman" w:hAnsi="Times New Roman"/>
          <w:b/>
          <w:noProof/>
          <w:lang w:eastAsia="zh-CN"/>
        </w:rPr>
        <w:t>Figure S1.</w:t>
      </w:r>
      <w:r w:rsidRPr="003B41BC">
        <w:rPr>
          <w:rFonts w:ascii="Times New Roman" w:hAnsi="Times New Roman"/>
          <w:noProof/>
          <w:lang w:eastAsia="zh-CN"/>
        </w:rPr>
        <w:t xml:space="preserve"> The dependence of v</w:t>
      </w:r>
      <w:r w:rsidRPr="003B41BC">
        <w:rPr>
          <w:rFonts w:ascii="Times New Roman" w:hAnsi="Times New Roman"/>
          <w:noProof/>
        </w:rPr>
        <w:t>ector parameters and relative vectorial capacity (</w:t>
      </w:r>
      <w:r w:rsidR="00BC7EAA" w:rsidRPr="00595AA7">
        <w:rPr>
          <w:rFonts w:ascii="Times New Roman" w:hAnsi="Times New Roman"/>
          <w:position w:val="-6"/>
        </w:rPr>
        <w:object w:dxaOrig="420" w:dyaOrig="279">
          <v:shape id="_x0000_i1087" type="#_x0000_t75" style="width:21.2pt;height:13.7pt" o:ole="">
            <v:imagedata r:id="rId18" o:title=""/>
          </v:shape>
          <o:OLEObject Type="Embed" ProgID="Equation.DSMT4" ShapeID="_x0000_i1087" DrawAspect="Content" ObjectID="_1453639502" r:id="rId89"/>
        </w:object>
      </w:r>
      <w:r w:rsidRPr="003B41BC">
        <w:rPr>
          <w:rFonts w:ascii="Times New Roman" w:hAnsi="Times New Roman"/>
          <w:noProof/>
          <w:lang w:eastAsia="zh-CN"/>
        </w:rPr>
        <w:t>)</w:t>
      </w:r>
      <w:r w:rsidRPr="003B41BC">
        <w:rPr>
          <w:rFonts w:ascii="Times New Roman" w:hAnsi="Times New Roman"/>
          <w:noProof/>
        </w:rPr>
        <w:t xml:space="preserve"> on temperature and DTR. A) Vector parameters from the literature. Different scales are used for each parameter to be able to put them on the same graph. B) </w:t>
      </w:r>
      <w:r w:rsidR="00BC7EAA" w:rsidRPr="00595AA7">
        <w:rPr>
          <w:rFonts w:ascii="Times New Roman" w:hAnsi="Times New Roman"/>
          <w:position w:val="-6"/>
        </w:rPr>
        <w:object w:dxaOrig="420" w:dyaOrig="279">
          <v:shape id="_x0000_i1088" type="#_x0000_t75" style="width:21.2pt;height:13.7pt" o:ole="">
            <v:imagedata r:id="rId18" o:title=""/>
          </v:shape>
          <o:OLEObject Type="Embed" ProgID="Equation.DSMT4" ShapeID="_x0000_i1088" DrawAspect="Content" ObjectID="_1453639503" r:id="rId90"/>
        </w:object>
      </w:r>
      <w:r w:rsidRPr="003B41BC">
        <w:rPr>
          <w:rFonts w:ascii="Times New Roman" w:hAnsi="Times New Roman"/>
          <w:noProof/>
        </w:rPr>
        <w:t xml:space="preserve">dependence on temperature when DTR is 0°C. C) and D) DTR dependence of </w:t>
      </w:r>
      <w:r w:rsidR="00F97F73" w:rsidRPr="00595AA7">
        <w:rPr>
          <w:rFonts w:ascii="Times New Roman" w:hAnsi="Times New Roman"/>
          <w:position w:val="-6"/>
        </w:rPr>
        <w:object w:dxaOrig="420" w:dyaOrig="279">
          <v:shape id="_x0000_i1089" type="#_x0000_t75" style="width:21.2pt;height:13.7pt" o:ole="">
            <v:imagedata r:id="rId18" o:title=""/>
          </v:shape>
          <o:OLEObject Type="Embed" ProgID="Equation.DSMT4" ShapeID="_x0000_i1089" DrawAspect="Content" ObjectID="_1453639504" r:id="rId91"/>
        </w:object>
      </w:r>
      <w:r w:rsidR="00F97F73">
        <w:rPr>
          <w:rFonts w:ascii="Times New Roman" w:hAnsi="Times New Roman"/>
        </w:rPr>
        <w:t xml:space="preserve"> </w:t>
      </w:r>
      <w:r w:rsidRPr="003B41BC">
        <w:rPr>
          <w:rFonts w:ascii="Times New Roman" w:hAnsi="Times New Roman"/>
          <w:noProof/>
        </w:rPr>
        <w:t>at average temperatures of 26°C and 14°C, respectively.</w:t>
      </w:r>
    </w:p>
    <w:p w:rsidR="00B05331" w:rsidRPr="003B41BC" w:rsidRDefault="00B05331" w:rsidP="008B39D9">
      <w:pPr>
        <w:spacing w:line="360" w:lineRule="auto"/>
        <w:rPr>
          <w:rFonts w:ascii="Times New Roman" w:hAnsi="Times New Roman"/>
          <w:noProof/>
          <w:sz w:val="22"/>
        </w:rPr>
      </w:pPr>
    </w:p>
    <w:p w:rsidR="005334D8" w:rsidRDefault="005E44DF"/>
    <w:sectPr w:rsidR="005334D8" w:rsidSect="002D1D71">
      <w:footerReference w:type="default" r:id="rId9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4DF" w:rsidRDefault="005E44DF">
      <w:pPr>
        <w:spacing w:after="0"/>
      </w:pPr>
      <w:r>
        <w:separator/>
      </w:r>
    </w:p>
  </w:endnote>
  <w:endnote w:type="continuationSeparator" w:id="0">
    <w:p w:rsidR="005E44DF" w:rsidRDefault="005E44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78703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7913" w:rsidRDefault="00B053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030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07913" w:rsidRDefault="005E44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4DF" w:rsidRDefault="005E44DF">
      <w:pPr>
        <w:spacing w:after="0"/>
      </w:pPr>
      <w:r>
        <w:separator/>
      </w:r>
    </w:p>
  </w:footnote>
  <w:footnote w:type="continuationSeparator" w:id="0">
    <w:p w:rsidR="005E44DF" w:rsidRDefault="005E44D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C1D29"/>
    <w:multiLevelType w:val="hybridMultilevel"/>
    <w:tmpl w:val="E01050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B05331"/>
    <w:rsid w:val="001D77F5"/>
    <w:rsid w:val="0022030C"/>
    <w:rsid w:val="0031637A"/>
    <w:rsid w:val="00415017"/>
    <w:rsid w:val="005E44DF"/>
    <w:rsid w:val="00861BD0"/>
    <w:rsid w:val="00870228"/>
    <w:rsid w:val="00976518"/>
    <w:rsid w:val="00AB04CC"/>
    <w:rsid w:val="00B05331"/>
    <w:rsid w:val="00BC7EAA"/>
    <w:rsid w:val="00CA7B8F"/>
    <w:rsid w:val="00F9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331"/>
    <w:pPr>
      <w:spacing w:line="240" w:lineRule="auto"/>
    </w:pPr>
    <w:rPr>
      <w:rFonts w:ascii="Georgia" w:eastAsia="Cambria" w:hAnsi="Georg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05331"/>
    <w:pPr>
      <w:autoSpaceDE w:val="0"/>
      <w:autoSpaceDN w:val="0"/>
      <w:adjustRightInd w:val="0"/>
      <w:spacing w:after="0" w:line="240" w:lineRule="auto"/>
    </w:pPr>
    <w:rPr>
      <w:rFonts w:ascii="Comic Sans MS" w:eastAsia="SimSun" w:hAnsi="Comic Sans MS" w:cs="Comic Sans MS"/>
      <w:color w:val="000000"/>
      <w:sz w:val="24"/>
      <w:szCs w:val="24"/>
      <w:lang w:eastAsia="sv-SE"/>
    </w:rPr>
  </w:style>
  <w:style w:type="paragraph" w:styleId="ListParagraph">
    <w:name w:val="List Paragraph"/>
    <w:basedOn w:val="Normal"/>
    <w:uiPriority w:val="34"/>
    <w:qFormat/>
    <w:rsid w:val="00B0533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05331"/>
    <w:pPr>
      <w:spacing w:before="100" w:beforeAutospacing="1" w:after="100" w:afterAutospacing="1"/>
    </w:pPr>
    <w:rPr>
      <w:rFonts w:ascii="Times New Roman" w:eastAsia="Times New Roman" w:hAnsi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33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331"/>
    <w:rPr>
      <w:rFonts w:ascii="Tahoma" w:eastAsia="Cambri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B05331"/>
    <w:rPr>
      <w:color w:val="0000FF" w:themeColor="hyperlink"/>
      <w:u w:val="single"/>
    </w:rPr>
  </w:style>
  <w:style w:type="paragraph" w:customStyle="1" w:styleId="UmUNormal">
    <w:name w:val="UmU Normal"/>
    <w:basedOn w:val="Normal"/>
    <w:link w:val="UmUNormalChar"/>
    <w:qFormat/>
    <w:rsid w:val="00B05331"/>
    <w:pPr>
      <w:spacing w:after="260" w:line="300" w:lineRule="atLeast"/>
    </w:pPr>
    <w:rPr>
      <w:sz w:val="22"/>
      <w:lang w:val="en-GB"/>
    </w:rPr>
  </w:style>
  <w:style w:type="character" w:customStyle="1" w:styleId="UmUNormalChar">
    <w:name w:val="UmU Normal Char"/>
    <w:basedOn w:val="DefaultParagraphFont"/>
    <w:link w:val="UmUNormal"/>
    <w:rsid w:val="00B05331"/>
    <w:rPr>
      <w:rFonts w:ascii="Georgia" w:eastAsia="Cambria" w:hAnsi="Georgia" w:cs="Times New Roman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0533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05331"/>
    <w:rPr>
      <w:rFonts w:ascii="Georgia" w:eastAsia="Cambria" w:hAnsi="Georg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0533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05331"/>
    <w:rPr>
      <w:rFonts w:ascii="Georgia" w:eastAsia="Cambria" w:hAnsi="Georgia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0533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33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331"/>
    <w:rPr>
      <w:rFonts w:ascii="Georgia" w:eastAsia="Cambria" w:hAnsi="Georgia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33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331"/>
    <w:rPr>
      <w:rFonts w:ascii="Georgia" w:eastAsia="Cambria" w:hAnsi="Georgia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B05331"/>
    <w:pPr>
      <w:spacing w:after="0" w:line="240" w:lineRule="auto"/>
    </w:pPr>
    <w:rPr>
      <w:rFonts w:ascii="Georgia" w:eastAsia="Cambria" w:hAnsi="Georgia" w:cs="Times New Roman"/>
      <w:sz w:val="24"/>
      <w:szCs w:val="24"/>
      <w:lang w:val="en-US"/>
    </w:rPr>
  </w:style>
  <w:style w:type="paragraph" w:customStyle="1" w:styleId="UmUHeading3">
    <w:name w:val="UmU Heading 3"/>
    <w:basedOn w:val="Normal"/>
    <w:next w:val="UmUNormal"/>
    <w:qFormat/>
    <w:rsid w:val="00B05331"/>
    <w:pPr>
      <w:spacing w:before="260" w:after="0" w:line="260" w:lineRule="exact"/>
      <w:outlineLvl w:val="2"/>
    </w:pPr>
    <w:rPr>
      <w:b/>
      <w:i/>
      <w:sz w:val="20"/>
    </w:rPr>
  </w:style>
  <w:style w:type="paragraph" w:customStyle="1" w:styleId="EndNoteBibliographyTitle">
    <w:name w:val="EndNote Bibliography Title"/>
    <w:basedOn w:val="Normal"/>
    <w:link w:val="EndNoteBibliographyTitleChar"/>
    <w:rsid w:val="00B05331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05331"/>
    <w:rPr>
      <w:rFonts w:ascii="Georgia" w:eastAsia="Cambria" w:hAnsi="Georgia" w:cs="Times New Roman"/>
      <w:noProof/>
      <w:sz w:val="24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B05331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B05331"/>
    <w:rPr>
      <w:rFonts w:ascii="Georgia" w:eastAsia="Cambria" w:hAnsi="Georgia" w:cs="Times New Roman"/>
      <w:noProof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B0533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331"/>
    <w:pPr>
      <w:spacing w:line="240" w:lineRule="auto"/>
    </w:pPr>
    <w:rPr>
      <w:rFonts w:ascii="Georgia" w:eastAsia="Cambria" w:hAnsi="Georg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05331"/>
    <w:pPr>
      <w:autoSpaceDE w:val="0"/>
      <w:autoSpaceDN w:val="0"/>
      <w:adjustRightInd w:val="0"/>
      <w:spacing w:after="0" w:line="240" w:lineRule="auto"/>
    </w:pPr>
    <w:rPr>
      <w:rFonts w:ascii="Comic Sans MS" w:eastAsia="SimSun" w:hAnsi="Comic Sans MS" w:cs="Comic Sans MS"/>
      <w:color w:val="000000"/>
      <w:sz w:val="24"/>
      <w:szCs w:val="24"/>
      <w:lang w:eastAsia="sv-SE"/>
    </w:rPr>
  </w:style>
  <w:style w:type="paragraph" w:styleId="ListParagraph">
    <w:name w:val="List Paragraph"/>
    <w:basedOn w:val="Normal"/>
    <w:uiPriority w:val="34"/>
    <w:qFormat/>
    <w:rsid w:val="00B0533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05331"/>
    <w:pPr>
      <w:spacing w:before="100" w:beforeAutospacing="1" w:after="100" w:afterAutospacing="1"/>
    </w:pPr>
    <w:rPr>
      <w:rFonts w:ascii="Times New Roman" w:eastAsia="Times New Roman" w:hAnsi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33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331"/>
    <w:rPr>
      <w:rFonts w:ascii="Tahoma" w:eastAsia="Cambri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B05331"/>
    <w:rPr>
      <w:color w:val="0000FF" w:themeColor="hyperlink"/>
      <w:u w:val="single"/>
    </w:rPr>
  </w:style>
  <w:style w:type="paragraph" w:customStyle="1" w:styleId="UmUNormal">
    <w:name w:val="UmU Normal"/>
    <w:basedOn w:val="Normal"/>
    <w:link w:val="UmUNormalChar"/>
    <w:qFormat/>
    <w:rsid w:val="00B05331"/>
    <w:pPr>
      <w:spacing w:after="260" w:line="300" w:lineRule="atLeast"/>
    </w:pPr>
    <w:rPr>
      <w:sz w:val="22"/>
      <w:lang w:val="en-GB"/>
    </w:rPr>
  </w:style>
  <w:style w:type="character" w:customStyle="1" w:styleId="UmUNormalChar">
    <w:name w:val="UmU Normal Char"/>
    <w:basedOn w:val="DefaultParagraphFont"/>
    <w:link w:val="UmUNormal"/>
    <w:rsid w:val="00B05331"/>
    <w:rPr>
      <w:rFonts w:ascii="Georgia" w:eastAsia="Cambria" w:hAnsi="Georgia" w:cs="Times New Roman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0533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05331"/>
    <w:rPr>
      <w:rFonts w:ascii="Georgia" w:eastAsia="Cambria" w:hAnsi="Georg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0533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05331"/>
    <w:rPr>
      <w:rFonts w:ascii="Georgia" w:eastAsia="Cambria" w:hAnsi="Georgia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0533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33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331"/>
    <w:rPr>
      <w:rFonts w:ascii="Georgia" w:eastAsia="Cambria" w:hAnsi="Georgia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33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331"/>
    <w:rPr>
      <w:rFonts w:ascii="Georgia" w:eastAsia="Cambria" w:hAnsi="Georgia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B05331"/>
    <w:pPr>
      <w:spacing w:after="0" w:line="240" w:lineRule="auto"/>
    </w:pPr>
    <w:rPr>
      <w:rFonts w:ascii="Georgia" w:eastAsia="Cambria" w:hAnsi="Georgia" w:cs="Times New Roman"/>
      <w:sz w:val="24"/>
      <w:szCs w:val="24"/>
      <w:lang w:val="en-US"/>
    </w:rPr>
  </w:style>
  <w:style w:type="paragraph" w:customStyle="1" w:styleId="UmUHeading3">
    <w:name w:val="UmU Heading 3"/>
    <w:basedOn w:val="Normal"/>
    <w:next w:val="UmUNormal"/>
    <w:qFormat/>
    <w:rsid w:val="00B05331"/>
    <w:pPr>
      <w:spacing w:before="260" w:after="0" w:line="260" w:lineRule="exact"/>
      <w:outlineLvl w:val="2"/>
    </w:pPr>
    <w:rPr>
      <w:b/>
      <w:i/>
      <w:sz w:val="20"/>
    </w:rPr>
  </w:style>
  <w:style w:type="paragraph" w:customStyle="1" w:styleId="EndNoteBibliographyTitle">
    <w:name w:val="EndNote Bibliography Title"/>
    <w:basedOn w:val="Normal"/>
    <w:link w:val="EndNoteBibliographyTitleChar"/>
    <w:rsid w:val="00B05331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05331"/>
    <w:rPr>
      <w:rFonts w:ascii="Georgia" w:eastAsia="Cambria" w:hAnsi="Georgia" w:cs="Times New Roman"/>
      <w:noProof/>
      <w:sz w:val="24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B05331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B05331"/>
    <w:rPr>
      <w:rFonts w:ascii="Georgia" w:eastAsia="Cambria" w:hAnsi="Georgia" w:cs="Times New Roman"/>
      <w:noProof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B053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8.wmf"/><Relationship Id="rId39" Type="http://schemas.openxmlformats.org/officeDocument/2006/relationships/image" Target="media/image13.wmf"/><Relationship Id="rId21" Type="http://schemas.openxmlformats.org/officeDocument/2006/relationships/oleObject" Target="embeddings/oleObject7.bin"/><Relationship Id="rId34" Type="http://schemas.openxmlformats.org/officeDocument/2006/relationships/image" Target="media/image11.wmf"/><Relationship Id="rId42" Type="http://schemas.openxmlformats.org/officeDocument/2006/relationships/oleObject" Target="embeddings/oleObject21.bin"/><Relationship Id="rId47" Type="http://schemas.openxmlformats.org/officeDocument/2006/relationships/image" Target="media/image17.wmf"/><Relationship Id="rId50" Type="http://schemas.openxmlformats.org/officeDocument/2006/relationships/oleObject" Target="embeddings/oleObject25.bin"/><Relationship Id="rId55" Type="http://schemas.openxmlformats.org/officeDocument/2006/relationships/oleObject" Target="embeddings/oleObject29.bin"/><Relationship Id="rId63" Type="http://schemas.openxmlformats.org/officeDocument/2006/relationships/oleObject" Target="embeddings/oleObject37.bin"/><Relationship Id="rId68" Type="http://schemas.openxmlformats.org/officeDocument/2006/relationships/oleObject" Target="embeddings/oleObject42.bin"/><Relationship Id="rId76" Type="http://schemas.openxmlformats.org/officeDocument/2006/relationships/oleObject" Target="embeddings/oleObject50.bin"/><Relationship Id="rId84" Type="http://schemas.openxmlformats.org/officeDocument/2006/relationships/oleObject" Target="embeddings/oleObject58.bin"/><Relationship Id="rId89" Type="http://schemas.openxmlformats.org/officeDocument/2006/relationships/oleObject" Target="embeddings/oleObject63.bin"/><Relationship Id="rId7" Type="http://schemas.openxmlformats.org/officeDocument/2006/relationships/endnotes" Target="endnotes.xml"/><Relationship Id="rId71" Type="http://schemas.openxmlformats.org/officeDocument/2006/relationships/oleObject" Target="embeddings/oleObject45.bin"/><Relationship Id="rId9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0.bin"/><Relationship Id="rId32" Type="http://schemas.openxmlformats.org/officeDocument/2006/relationships/image" Target="media/image10.wmf"/><Relationship Id="rId37" Type="http://schemas.openxmlformats.org/officeDocument/2006/relationships/oleObject" Target="embeddings/oleObject18.bin"/><Relationship Id="rId40" Type="http://schemas.openxmlformats.org/officeDocument/2006/relationships/oleObject" Target="embeddings/oleObject20.bin"/><Relationship Id="rId45" Type="http://schemas.openxmlformats.org/officeDocument/2006/relationships/image" Target="media/image16.wmf"/><Relationship Id="rId53" Type="http://schemas.openxmlformats.org/officeDocument/2006/relationships/oleObject" Target="embeddings/oleObject27.bin"/><Relationship Id="rId58" Type="http://schemas.openxmlformats.org/officeDocument/2006/relationships/oleObject" Target="embeddings/oleObject32.bin"/><Relationship Id="rId66" Type="http://schemas.openxmlformats.org/officeDocument/2006/relationships/oleObject" Target="embeddings/oleObject40.bin"/><Relationship Id="rId74" Type="http://schemas.openxmlformats.org/officeDocument/2006/relationships/oleObject" Target="embeddings/oleObject48.bin"/><Relationship Id="rId79" Type="http://schemas.openxmlformats.org/officeDocument/2006/relationships/oleObject" Target="embeddings/oleObject53.bin"/><Relationship Id="rId87" Type="http://schemas.openxmlformats.org/officeDocument/2006/relationships/oleObject" Target="embeddings/oleObject61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35.bin"/><Relationship Id="rId82" Type="http://schemas.openxmlformats.org/officeDocument/2006/relationships/oleObject" Target="embeddings/oleObject56.bin"/><Relationship Id="rId90" Type="http://schemas.openxmlformats.org/officeDocument/2006/relationships/oleObject" Target="embeddings/oleObject64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7.bin"/><Relationship Id="rId43" Type="http://schemas.openxmlformats.org/officeDocument/2006/relationships/image" Target="media/image15.wmf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30.bin"/><Relationship Id="rId64" Type="http://schemas.openxmlformats.org/officeDocument/2006/relationships/oleObject" Target="embeddings/oleObject38.bin"/><Relationship Id="rId69" Type="http://schemas.openxmlformats.org/officeDocument/2006/relationships/oleObject" Target="embeddings/oleObject43.bin"/><Relationship Id="rId77" Type="http://schemas.openxmlformats.org/officeDocument/2006/relationships/oleObject" Target="embeddings/oleObject51.bin"/><Relationship Id="rId8" Type="http://schemas.openxmlformats.org/officeDocument/2006/relationships/image" Target="media/image1.wmf"/><Relationship Id="rId51" Type="http://schemas.openxmlformats.org/officeDocument/2006/relationships/image" Target="media/image19.wmf"/><Relationship Id="rId72" Type="http://schemas.openxmlformats.org/officeDocument/2006/relationships/oleObject" Target="embeddings/oleObject46.bin"/><Relationship Id="rId80" Type="http://schemas.openxmlformats.org/officeDocument/2006/relationships/oleObject" Target="embeddings/oleObject54.bin"/><Relationship Id="rId85" Type="http://schemas.openxmlformats.org/officeDocument/2006/relationships/oleObject" Target="embeddings/oleObject59.bin"/><Relationship Id="rId93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3.bin"/><Relationship Id="rId59" Type="http://schemas.openxmlformats.org/officeDocument/2006/relationships/oleObject" Target="embeddings/oleObject33.bin"/><Relationship Id="rId67" Type="http://schemas.openxmlformats.org/officeDocument/2006/relationships/oleObject" Target="embeddings/oleObject41.bin"/><Relationship Id="rId20" Type="http://schemas.openxmlformats.org/officeDocument/2006/relationships/image" Target="media/image7.wmf"/><Relationship Id="rId41" Type="http://schemas.openxmlformats.org/officeDocument/2006/relationships/image" Target="media/image14.wmf"/><Relationship Id="rId54" Type="http://schemas.openxmlformats.org/officeDocument/2006/relationships/oleObject" Target="embeddings/oleObject28.bin"/><Relationship Id="rId62" Type="http://schemas.openxmlformats.org/officeDocument/2006/relationships/oleObject" Target="embeddings/oleObject36.bin"/><Relationship Id="rId70" Type="http://schemas.openxmlformats.org/officeDocument/2006/relationships/oleObject" Target="embeddings/oleObject44.bin"/><Relationship Id="rId75" Type="http://schemas.openxmlformats.org/officeDocument/2006/relationships/oleObject" Target="embeddings/oleObject49.bin"/><Relationship Id="rId83" Type="http://schemas.openxmlformats.org/officeDocument/2006/relationships/oleObject" Target="embeddings/oleObject57.bin"/><Relationship Id="rId88" Type="http://schemas.openxmlformats.org/officeDocument/2006/relationships/oleObject" Target="embeddings/oleObject62.bin"/><Relationship Id="rId91" Type="http://schemas.openxmlformats.org/officeDocument/2006/relationships/oleObject" Target="embeddings/oleObject65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9.bin"/><Relationship Id="rId28" Type="http://schemas.openxmlformats.org/officeDocument/2006/relationships/image" Target="media/image9.wmf"/><Relationship Id="rId36" Type="http://schemas.openxmlformats.org/officeDocument/2006/relationships/image" Target="media/image12.wmf"/><Relationship Id="rId49" Type="http://schemas.openxmlformats.org/officeDocument/2006/relationships/image" Target="media/image18.wmf"/><Relationship Id="rId57" Type="http://schemas.openxmlformats.org/officeDocument/2006/relationships/oleObject" Target="embeddings/oleObject31.bin"/><Relationship Id="rId10" Type="http://schemas.openxmlformats.org/officeDocument/2006/relationships/image" Target="media/image2.wmf"/><Relationship Id="rId31" Type="http://schemas.openxmlformats.org/officeDocument/2006/relationships/oleObject" Target="embeddings/oleObject15.bin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4.bin"/><Relationship Id="rId65" Type="http://schemas.openxmlformats.org/officeDocument/2006/relationships/oleObject" Target="embeddings/oleObject39.bin"/><Relationship Id="rId73" Type="http://schemas.openxmlformats.org/officeDocument/2006/relationships/oleObject" Target="embeddings/oleObject47.bin"/><Relationship Id="rId78" Type="http://schemas.openxmlformats.org/officeDocument/2006/relationships/oleObject" Target="embeddings/oleObject52.bin"/><Relationship Id="rId81" Type="http://schemas.openxmlformats.org/officeDocument/2006/relationships/oleObject" Target="embeddings/oleObject55.bin"/><Relationship Id="rId86" Type="http://schemas.openxmlformats.org/officeDocument/2006/relationships/oleObject" Target="embeddings/oleObject60.bin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1555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Jing Helmersson</dc:creator>
  <cp:lastModifiedBy>Jing Helmersson</cp:lastModifiedBy>
  <cp:revision>2</cp:revision>
  <dcterms:created xsi:type="dcterms:W3CDTF">2014-02-11T14:50:00Z</dcterms:created>
  <dcterms:modified xsi:type="dcterms:W3CDTF">2014-02-11T14:50:00Z</dcterms:modified>
</cp:coreProperties>
</file>