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561D5" w14:textId="21596F51" w:rsidR="00062DFB" w:rsidRPr="00FE0A9A" w:rsidRDefault="004B2F2D" w:rsidP="00062DFB">
      <w:pPr>
        <w:spacing w:line="240" w:lineRule="auto"/>
        <w:rPr>
          <w:u w:val="single"/>
          <w:lang w:val="en-GB"/>
        </w:rPr>
      </w:pPr>
      <w:r>
        <w:rPr>
          <w:u w:val="single"/>
          <w:lang w:val="en-GB"/>
        </w:rPr>
        <w:t>Table S1: Participant characteristics by follow-up status</w:t>
      </w:r>
      <w:bookmarkStart w:id="0" w:name="_GoBack"/>
      <w:bookmarkEnd w:id="0"/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874"/>
        <w:gridCol w:w="2004"/>
        <w:gridCol w:w="14"/>
        <w:gridCol w:w="1919"/>
      </w:tblGrid>
      <w:tr w:rsidR="00062DFB" w:rsidRPr="00792217" w14:paraId="4002C440" w14:textId="77777777" w:rsidTr="00371B20">
        <w:trPr>
          <w:trHeight w:val="144"/>
          <w:tblHeader/>
        </w:trPr>
        <w:tc>
          <w:tcPr>
            <w:tcW w:w="2318" w:type="pct"/>
            <w:tcBorders>
              <w:bottom w:val="single" w:sz="4" w:space="0" w:color="auto"/>
            </w:tcBorders>
            <w:vAlign w:val="bottom"/>
          </w:tcPr>
          <w:p w14:paraId="3556E55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  <w:t>Description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14:paraId="61AA41C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bottom"/>
          </w:tcPr>
          <w:p w14:paraId="5BAB62F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  <w:t>Completed follow-up questionnaire (n=66)</w:t>
            </w:r>
          </w:p>
          <w:p w14:paraId="58FF68A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  <w:t>(col %)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14:paraId="595DC15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  <w:t>Did not complete follow-up questionnaire (n-34)</w:t>
            </w:r>
          </w:p>
          <w:p w14:paraId="7CCF83D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b/>
                <w:color w:val="000000" w:themeColor="text1"/>
                <w:sz w:val="18"/>
                <w:szCs w:val="18"/>
                <w:lang w:val="en-GB" w:eastAsia="en-GB"/>
              </w:rPr>
              <w:t>(col %)</w:t>
            </w:r>
          </w:p>
        </w:tc>
      </w:tr>
      <w:tr w:rsidR="00062DFB" w:rsidRPr="00792217" w14:paraId="6BCD424B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452F949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 xml:space="preserve">Age </w:t>
            </w:r>
          </w:p>
        </w:tc>
        <w:tc>
          <w:tcPr>
            <w:tcW w:w="487" w:type="pct"/>
            <w:tcBorders>
              <w:bottom w:val="nil"/>
            </w:tcBorders>
          </w:tcPr>
          <w:p w14:paraId="4D64D17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2FC526F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3975807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P=0.513</w:t>
            </w:r>
          </w:p>
        </w:tc>
      </w:tr>
      <w:tr w:rsidR="00062DFB" w:rsidRPr="00792217" w14:paraId="7E5F4089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3C752FE2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15-19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76BAB5A8" w14:textId="77777777" w:rsidR="00062DFB" w:rsidRPr="00792217" w:rsidRDefault="00062DFB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792217">
              <w:rPr>
                <w:color w:val="000000" w:themeColor="text1"/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3D7F5F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7 (11%)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3F03584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 (3%)</w:t>
            </w:r>
          </w:p>
        </w:tc>
      </w:tr>
      <w:tr w:rsidR="00062DFB" w:rsidRPr="00792217" w14:paraId="2FA23308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73BBB50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20-24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398DA32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09B83C9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18 (27%)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7BF98CF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12 (35%)</w:t>
            </w:r>
          </w:p>
        </w:tc>
      </w:tr>
      <w:tr w:rsidR="00062DFB" w:rsidRPr="00792217" w14:paraId="39AA744B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7C8C7612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25-29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339A8B4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35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4ADDC44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22 (33%)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38C005C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13 (38%)</w:t>
            </w:r>
          </w:p>
        </w:tc>
      </w:tr>
      <w:tr w:rsidR="00062DFB" w:rsidRPr="00792217" w14:paraId="440FEE85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5B3C2248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30-44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2CFC177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27 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5E1D455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19 (29%)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23F9DFE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(24%)</w:t>
            </w:r>
          </w:p>
        </w:tc>
      </w:tr>
      <w:tr w:rsidR="00062DFB" w:rsidRPr="00792217" w14:paraId="60DCDD0E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323E4E57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Education</w:t>
            </w:r>
          </w:p>
        </w:tc>
        <w:tc>
          <w:tcPr>
            <w:tcW w:w="487" w:type="pct"/>
            <w:tcBorders>
              <w:bottom w:val="nil"/>
            </w:tcBorders>
          </w:tcPr>
          <w:p w14:paraId="1B503A4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6FD83AA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554F5E2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P=0.599</w:t>
            </w:r>
          </w:p>
        </w:tc>
      </w:tr>
      <w:tr w:rsidR="00062DFB" w:rsidRPr="00792217" w14:paraId="1E96F4F9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141953D5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2AB1BB84" w14:textId="77777777" w:rsidR="00062DFB" w:rsidRPr="00792217" w:rsidRDefault="00062DFB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792217">
              <w:rPr>
                <w:color w:val="000000" w:themeColor="text1"/>
                <w:sz w:val="18"/>
                <w:szCs w:val="18"/>
                <w:lang w:val="en-GB"/>
              </w:rPr>
              <w:t xml:space="preserve"> 2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F73861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 (3%)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0DEB7FE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0 (0%)</w:t>
            </w:r>
          </w:p>
        </w:tc>
      </w:tr>
      <w:tr w:rsidR="00062DFB" w:rsidRPr="00792217" w14:paraId="3B3E5DF6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040BA71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Some primary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6E3D4D8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62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40D5058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39 (59%)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7419D5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23 (68%)</w:t>
            </w:r>
          </w:p>
        </w:tc>
      </w:tr>
      <w:tr w:rsidR="00062DFB" w:rsidRPr="00792217" w14:paraId="4BFD85CD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62A77F28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Some secondary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4EC604B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29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1DB08D0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19 (29%)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191EC1C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10 (29%)</w:t>
            </w:r>
          </w:p>
        </w:tc>
      </w:tr>
      <w:tr w:rsidR="00062DFB" w:rsidRPr="00792217" w14:paraId="4F094EE7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5802E961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Post-secondary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02C01B4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 7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1EE297D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6 (9%)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75E78C9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 (3%)</w:t>
            </w:r>
          </w:p>
        </w:tc>
      </w:tr>
      <w:tr w:rsidR="00062DFB" w:rsidRPr="00792217" w14:paraId="20BD98E5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3324C9DD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Marital status</w:t>
            </w:r>
          </w:p>
        </w:tc>
        <w:tc>
          <w:tcPr>
            <w:tcW w:w="487" w:type="pct"/>
            <w:tcBorders>
              <w:bottom w:val="nil"/>
            </w:tcBorders>
          </w:tcPr>
          <w:p w14:paraId="2560E3E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1112D1E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1A0A85D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P=0.491</w:t>
            </w:r>
          </w:p>
        </w:tc>
      </w:tr>
      <w:tr w:rsidR="00062DFB" w:rsidRPr="00792217" w14:paraId="137273AF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49F5279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Widowed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0F2BB82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 3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1B44CC5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47D12" wp14:editId="556ED3A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48895</wp:posOffset>
                      </wp:positionV>
                      <wp:extent cx="90805" cy="462915"/>
                      <wp:effectExtent l="0" t="0" r="36195" b="196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62915"/>
                              </a:xfrm>
                              <a:prstGeom prst="rightBrace">
                                <a:avLst>
                                  <a:gd name="adj1" fmla="val 424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3.05pt;margin-top:3.85pt;width:7.1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"/>
                  </w:pict>
                </mc:Fallback>
              </mc:AlternateConten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395F2DF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AD61C" wp14:editId="75B4B03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43180</wp:posOffset>
                      </wp:positionV>
                      <wp:extent cx="90805" cy="462915"/>
                      <wp:effectExtent l="0" t="0" r="36195" b="196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62915"/>
                              </a:xfrm>
                              <a:prstGeom prst="rightBrace">
                                <a:avLst>
                                  <a:gd name="adj1" fmla="val 424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8" style="position:absolute;margin-left:-1.45pt;margin-top:3.4pt;width:7.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"/>
                  </w:pict>
                </mc:Fallback>
              </mc:AlternateContent>
            </w:r>
          </w:p>
        </w:tc>
      </w:tr>
      <w:tr w:rsidR="00062DFB" w:rsidRPr="00792217" w14:paraId="0D56EA85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8CCC117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Single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521851E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17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0A0A7D0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17 (26%)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F6C6B2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(32%)</w:t>
            </w:r>
          </w:p>
        </w:tc>
      </w:tr>
      <w:tr w:rsidR="00062DFB" w:rsidRPr="00792217" w14:paraId="2FADF1D2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5A6FAAC2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Separated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08F6C86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8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E727E1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095C296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062DFB" w:rsidRPr="00792217" w14:paraId="041A61EC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3F22DA1C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Married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37162F5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6922641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49 (74%)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676761A8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23 (68%)</w:t>
            </w:r>
          </w:p>
        </w:tc>
      </w:tr>
      <w:tr w:rsidR="00062DFB" w:rsidRPr="00792217" w14:paraId="1FB7D450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032B3FD4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Employment</w:t>
            </w:r>
          </w:p>
        </w:tc>
        <w:tc>
          <w:tcPr>
            <w:tcW w:w="487" w:type="pct"/>
            <w:tcBorders>
              <w:bottom w:val="nil"/>
            </w:tcBorders>
          </w:tcPr>
          <w:p w14:paraId="2D3C581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7F0D684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4065E2B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P=0.832</w:t>
            </w:r>
          </w:p>
        </w:tc>
      </w:tr>
      <w:tr w:rsidR="00062DFB" w:rsidRPr="00792217" w14:paraId="78F4EC16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6A58B343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Unemployed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67E2060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44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50D271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30 (45%)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4A13ED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14 (41%)</w:t>
            </w:r>
          </w:p>
        </w:tc>
      </w:tr>
      <w:tr w:rsidR="00062DFB" w:rsidRPr="00792217" w14:paraId="4BC2282E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6711FF5A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Employed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387E072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55E5F6E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36 (55%)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723DE68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20 (59%)</w:t>
            </w:r>
          </w:p>
        </w:tc>
      </w:tr>
      <w:tr w:rsidR="00062DFB" w:rsidRPr="00792217" w14:paraId="534B2D4F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728C43DA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Gravidity</w:t>
            </w:r>
          </w:p>
        </w:tc>
        <w:tc>
          <w:tcPr>
            <w:tcW w:w="487" w:type="pct"/>
            <w:tcBorders>
              <w:bottom w:val="nil"/>
            </w:tcBorders>
          </w:tcPr>
          <w:p w14:paraId="0A13E58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385A26A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758A3CC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P=0.816</w:t>
            </w:r>
          </w:p>
        </w:tc>
      </w:tr>
      <w:tr w:rsidR="00062DFB" w:rsidRPr="00792217" w14:paraId="4F26EFA0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06160964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One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1673051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5596187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21 (32%)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7A349AE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(24%)</w:t>
            </w:r>
          </w:p>
        </w:tc>
      </w:tr>
      <w:tr w:rsidR="00062DFB" w:rsidRPr="00792217" w14:paraId="45E22B7A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3C39C07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Two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2245764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5DD79BC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14 (21%)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337FB8D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(24%)</w:t>
            </w:r>
          </w:p>
        </w:tc>
      </w:tr>
      <w:tr w:rsidR="00062DFB" w:rsidRPr="00792217" w14:paraId="414BFCE0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10AAC356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Three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02146FD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51279E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19 (29%)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10DB1F4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12 (35%)</w:t>
            </w:r>
          </w:p>
        </w:tc>
      </w:tr>
      <w:tr w:rsidR="00062DFB" w:rsidRPr="00792217" w14:paraId="633A63C2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1B30F08C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Four +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3F88F62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045871C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12 (18%)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501225A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6 (18%)</w:t>
            </w:r>
          </w:p>
        </w:tc>
      </w:tr>
      <w:tr w:rsidR="00062DFB" w:rsidRPr="00792217" w14:paraId="58029C39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5211F440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Timing of 1</w:t>
            </w: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 xml:space="preserve"> ANC</w:t>
            </w:r>
          </w:p>
        </w:tc>
        <w:tc>
          <w:tcPr>
            <w:tcW w:w="487" w:type="pct"/>
            <w:tcBorders>
              <w:bottom w:val="nil"/>
            </w:tcBorders>
          </w:tcPr>
          <w:p w14:paraId="15D40ED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034B4FC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7B3FC20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P=0.174</w:t>
            </w:r>
          </w:p>
        </w:tc>
      </w:tr>
      <w:tr w:rsidR="00062DFB" w:rsidRPr="00792217" w14:paraId="218708BC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77300AD9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8-21 weeks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091D265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3E55774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(27%)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6FCCDEA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 (11%)</w:t>
            </w:r>
          </w:p>
        </w:tc>
      </w:tr>
      <w:tr w:rsidR="00062DFB" w:rsidRPr="00792217" w14:paraId="2CED061F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5466DA34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22-27 weeks 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08CDE8C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 8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5E68567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7 (17%)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63C8E45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 (6%)</w:t>
            </w:r>
          </w:p>
        </w:tc>
      </w:tr>
      <w:tr w:rsidR="00062DFB" w:rsidRPr="00792217" w14:paraId="6023ED4E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1C109A4C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28-34 weeks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43FC109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31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3814D5B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20 (49%)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12584A3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(61%)</w:t>
            </w:r>
          </w:p>
        </w:tc>
      </w:tr>
      <w:tr w:rsidR="00062DFB" w:rsidRPr="00792217" w14:paraId="2E29AEFD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5D53B48F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35-39 weeks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6F42A90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 7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6B5ADAD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 (7%)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178A429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 (22%)</w:t>
            </w:r>
          </w:p>
        </w:tc>
      </w:tr>
      <w:tr w:rsidR="00062DFB" w:rsidRPr="00792217" w14:paraId="15330B02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102AFDB9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 xml:space="preserve">Timing of HIV diagnosis </w:t>
            </w:r>
          </w:p>
        </w:tc>
        <w:tc>
          <w:tcPr>
            <w:tcW w:w="487" w:type="pct"/>
            <w:tcBorders>
              <w:bottom w:val="nil"/>
            </w:tcBorders>
          </w:tcPr>
          <w:p w14:paraId="5C54659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2CC950D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422EB71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P=0.228</w:t>
            </w:r>
          </w:p>
        </w:tc>
      </w:tr>
      <w:tr w:rsidR="00062DFB" w:rsidRPr="00792217" w14:paraId="4F259C9F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623A05C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≤ 28 weeks gestation (ANC)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66FD342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 63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1AC7B71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45 (68%)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7AC7697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18 (53%)</w:t>
            </w:r>
          </w:p>
        </w:tc>
      </w:tr>
      <w:tr w:rsidR="00062DFB" w:rsidRPr="00792217" w14:paraId="3CEEC634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70F667FC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29+ weeks gestation (ANC)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380021C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81D03F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16 (24%)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0C2D324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14 (41%)</w:t>
            </w:r>
          </w:p>
        </w:tc>
      </w:tr>
      <w:tr w:rsidR="00062DFB" w:rsidRPr="00792217" w14:paraId="7E7EBFE1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2F368EC3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Delivery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5B0F887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7DF2E47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 (8%)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6A34968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 (6%)</w:t>
            </w:r>
          </w:p>
        </w:tc>
      </w:tr>
      <w:tr w:rsidR="00062DFB" w:rsidRPr="00792217" w14:paraId="02A9901B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5F9425F4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Travel time from home to clinic</w:t>
            </w:r>
          </w:p>
        </w:tc>
        <w:tc>
          <w:tcPr>
            <w:tcW w:w="487" w:type="pct"/>
            <w:tcBorders>
              <w:bottom w:val="nil"/>
            </w:tcBorders>
          </w:tcPr>
          <w:p w14:paraId="5180EE5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5A452EC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2B1FEBE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P=1.000</w:t>
            </w:r>
          </w:p>
        </w:tc>
      </w:tr>
      <w:tr w:rsidR="00062DFB" w:rsidRPr="00792217" w14:paraId="55EAC644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3E09FC1A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60+ minutes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2019564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57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0710A53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38 (58%)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249DD46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19 (56%)</w:t>
            </w:r>
          </w:p>
        </w:tc>
      </w:tr>
      <w:tr w:rsidR="00062DFB" w:rsidRPr="00792217" w14:paraId="79FE0901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2AC4FDCA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&lt; 60 minutes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6248F51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43 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23F0455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28 (42%)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53A19C8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15 (44%)</w:t>
            </w:r>
          </w:p>
        </w:tc>
      </w:tr>
      <w:tr w:rsidR="00062DFB" w:rsidRPr="00792217" w14:paraId="5B36E191" w14:textId="77777777" w:rsidTr="00371B20">
        <w:trPr>
          <w:trHeight w:val="144"/>
        </w:trPr>
        <w:tc>
          <w:tcPr>
            <w:tcW w:w="2318" w:type="pct"/>
            <w:tcBorders>
              <w:top w:val="single" w:sz="4" w:space="0" w:color="auto"/>
              <w:bottom w:val="nil"/>
            </w:tcBorders>
          </w:tcPr>
          <w:p w14:paraId="21AC6D24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Location of HIV diagnosis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</w:tcPr>
          <w:p w14:paraId="6EE3C8A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top w:val="single" w:sz="4" w:space="0" w:color="auto"/>
              <w:bottom w:val="nil"/>
            </w:tcBorders>
          </w:tcPr>
          <w:p w14:paraId="3394BE6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nil"/>
            </w:tcBorders>
          </w:tcPr>
          <w:p w14:paraId="6C5A31D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P=0.711</w:t>
            </w:r>
          </w:p>
        </w:tc>
      </w:tr>
      <w:tr w:rsidR="00062DFB" w:rsidRPr="00792217" w14:paraId="089AE783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63785735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ANC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1AB67CC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91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5DE713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59 (91%)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21A9C29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32 (94%)</w:t>
            </w:r>
          </w:p>
        </w:tc>
      </w:tr>
      <w:tr w:rsidR="00062DFB" w:rsidRPr="00792217" w14:paraId="5D313642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39B03919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Delivery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388B49E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529DEF6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6 (9%)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0FF5A11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 (6%)</w:t>
            </w:r>
          </w:p>
        </w:tc>
      </w:tr>
      <w:tr w:rsidR="00062DFB" w:rsidRPr="00792217" w14:paraId="0ED96CEB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43FB7272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Cost of travel to HIV clinic</w:t>
            </w:r>
          </w:p>
        </w:tc>
        <w:tc>
          <w:tcPr>
            <w:tcW w:w="487" w:type="pct"/>
            <w:tcBorders>
              <w:bottom w:val="nil"/>
            </w:tcBorders>
          </w:tcPr>
          <w:p w14:paraId="20624B8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75F8DBF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671AEBEA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P=0.201</w:t>
            </w:r>
          </w:p>
        </w:tc>
      </w:tr>
      <w:tr w:rsidR="00062DFB" w:rsidRPr="00792217" w14:paraId="5430FF30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46341EF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Not having to pay a transport fare</w:t>
            </w:r>
            <w:r w:rsidRPr="00792217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1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5895521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58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37AD3B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35 (53%)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A19A08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23 (68%)</w:t>
            </w:r>
          </w:p>
        </w:tc>
      </w:tr>
      <w:tr w:rsidR="00062DFB" w:rsidRPr="00792217" w14:paraId="0D41D363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76BAB697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Having to pay a fare 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73FBBD1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1B92B79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31 (47%)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6698C17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(32%)</w:t>
            </w:r>
          </w:p>
        </w:tc>
      </w:tr>
      <w:tr w:rsidR="00062DFB" w:rsidRPr="00792217" w14:paraId="52818B10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31572D72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HIV symptoms</w:t>
            </w: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2</w:t>
            </w: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487" w:type="pct"/>
            <w:tcBorders>
              <w:bottom w:val="nil"/>
            </w:tcBorders>
          </w:tcPr>
          <w:p w14:paraId="787735E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105B76F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1FEFEDC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P=0.289</w:t>
            </w:r>
          </w:p>
        </w:tc>
      </w:tr>
      <w:tr w:rsidR="00062DFB" w:rsidRPr="00792217" w14:paraId="7DCBE0FC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4EC0BF40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5375DD4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60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BB7D81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37 (56%)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06EAEE7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23 (68%)</w:t>
            </w:r>
          </w:p>
        </w:tc>
      </w:tr>
      <w:tr w:rsidR="00062DFB" w:rsidRPr="00792217" w14:paraId="1658582C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118330DD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At least one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70F657F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40 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3598813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29 (%44)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36A295C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(32%)</w:t>
            </w:r>
          </w:p>
        </w:tc>
      </w:tr>
      <w:tr w:rsidR="00062DFB" w:rsidRPr="00792217" w14:paraId="5BC4DC87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563B4CE6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 xml:space="preserve">Ever seen anyone with HIV </w:t>
            </w:r>
          </w:p>
        </w:tc>
        <w:tc>
          <w:tcPr>
            <w:tcW w:w="487" w:type="pct"/>
            <w:tcBorders>
              <w:bottom w:val="nil"/>
            </w:tcBorders>
          </w:tcPr>
          <w:p w14:paraId="3C02073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34DCC0B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13DB367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P=1.000</w:t>
            </w:r>
          </w:p>
        </w:tc>
      </w:tr>
      <w:tr w:rsidR="00062DFB" w:rsidRPr="00792217" w14:paraId="63DCF931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A4CFF76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66F1123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16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49553C6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(17%)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65FADC2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 (15%)</w:t>
            </w:r>
          </w:p>
        </w:tc>
      </w:tr>
      <w:tr w:rsidR="00062DFB" w:rsidRPr="00792217" w14:paraId="6A23C5FE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2F50C703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48EF7B6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84 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265D2868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55 (83%)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5EE3F46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29 (85%)</w:t>
            </w:r>
          </w:p>
        </w:tc>
      </w:tr>
      <w:tr w:rsidR="00062DFB" w:rsidRPr="00792217" w14:paraId="44AC8A06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796F9269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Personally know anyone with HIV</w:t>
            </w:r>
          </w:p>
        </w:tc>
        <w:tc>
          <w:tcPr>
            <w:tcW w:w="487" w:type="pct"/>
            <w:tcBorders>
              <w:bottom w:val="nil"/>
            </w:tcBorders>
          </w:tcPr>
          <w:p w14:paraId="4850D0F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5F6E43B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24289A1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P=0.360</w:t>
            </w:r>
          </w:p>
        </w:tc>
      </w:tr>
      <w:tr w:rsidR="00062DFB" w:rsidRPr="00792217" w14:paraId="1ABABE9D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2A37D2F6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3AA4E57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3048FC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23 (35%)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10C94F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(24%)</w:t>
            </w:r>
          </w:p>
        </w:tc>
      </w:tr>
      <w:tr w:rsidR="00062DFB" w:rsidRPr="00792217" w14:paraId="2900FD82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092F5771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783A4BA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68 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6F767D4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43 (65%)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2FB0B448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25 (76%)</w:t>
            </w:r>
          </w:p>
        </w:tc>
      </w:tr>
      <w:tr w:rsidR="00062DFB" w:rsidRPr="00792217" w14:paraId="2B95092E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260A256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Personally know anyone who died of AIDS</w:t>
            </w:r>
          </w:p>
        </w:tc>
        <w:tc>
          <w:tcPr>
            <w:tcW w:w="487" w:type="pct"/>
            <w:tcBorders>
              <w:bottom w:val="nil"/>
            </w:tcBorders>
          </w:tcPr>
          <w:p w14:paraId="6E4A2E6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2EE2BF3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4BCDA73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P=0.159</w:t>
            </w:r>
          </w:p>
        </w:tc>
      </w:tr>
      <w:tr w:rsidR="00062DFB" w:rsidRPr="00792217" w14:paraId="40F9F2B7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0F8DEA87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526AF51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16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C49481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(12%)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525FD1A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(24%)</w:t>
            </w:r>
          </w:p>
        </w:tc>
      </w:tr>
      <w:tr w:rsidR="00062DFB" w:rsidRPr="00792217" w14:paraId="1668878D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4FE13F87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0F4F113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84 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6753FF0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58 (88%)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1C6CD65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26 (76%)</w:t>
            </w:r>
          </w:p>
        </w:tc>
      </w:tr>
      <w:tr w:rsidR="00062DFB" w:rsidRPr="00792217" w14:paraId="6617A118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4324F6ED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Ever cared for anyone with HIV</w:t>
            </w:r>
          </w:p>
        </w:tc>
        <w:tc>
          <w:tcPr>
            <w:tcW w:w="487" w:type="pct"/>
            <w:tcBorders>
              <w:bottom w:val="nil"/>
            </w:tcBorders>
          </w:tcPr>
          <w:p w14:paraId="7C21BF9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35C0918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379B9108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P=1.000</w:t>
            </w:r>
          </w:p>
        </w:tc>
      </w:tr>
      <w:tr w:rsidR="00062DFB" w:rsidRPr="00792217" w14:paraId="0121329D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338BF09C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1A9A50D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72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2D1B019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48 (73%)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001A043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24 (75%)</w:t>
            </w:r>
          </w:p>
        </w:tc>
      </w:tr>
      <w:tr w:rsidR="00062DFB" w:rsidRPr="00792217" w14:paraId="7A51BD89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719F6915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0B8F2DC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0EDAD2D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18 (27%)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7BD6CBB4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(25%)</w:t>
            </w:r>
          </w:p>
        </w:tc>
      </w:tr>
      <w:tr w:rsidR="00062DFB" w:rsidRPr="00792217" w14:paraId="622DE11E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2CE1286E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lastRenderedPageBreak/>
              <w:t>Enough information to decide whether or not to test</w:t>
            </w:r>
            <w:r w:rsidRPr="00792217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3</w:t>
            </w:r>
          </w:p>
        </w:tc>
        <w:tc>
          <w:tcPr>
            <w:tcW w:w="487" w:type="pct"/>
            <w:tcBorders>
              <w:bottom w:val="nil"/>
            </w:tcBorders>
          </w:tcPr>
          <w:p w14:paraId="54D8E0F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1F3A8DB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245B6B3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P=0.760</w:t>
            </w:r>
          </w:p>
        </w:tc>
      </w:tr>
      <w:tr w:rsidR="00062DFB" w:rsidRPr="00792217" w14:paraId="3415EE03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15223390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5C20D1D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21FC7C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 (12%)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83F00F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 (15%)</w:t>
            </w:r>
          </w:p>
        </w:tc>
      </w:tr>
      <w:tr w:rsidR="00062DFB" w:rsidRPr="00792217" w14:paraId="5F0E9510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single" w:sz="4" w:space="0" w:color="auto"/>
            </w:tcBorders>
          </w:tcPr>
          <w:p w14:paraId="4858A57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0BD148F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</w:tcPr>
          <w:p w14:paraId="76E8C0B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57 (88%)</w:t>
            </w:r>
          </w:p>
        </w:tc>
        <w:tc>
          <w:tcPr>
            <w:tcW w:w="1078" w:type="pct"/>
            <w:gridSpan w:val="2"/>
            <w:tcBorders>
              <w:top w:val="nil"/>
              <w:bottom w:val="single" w:sz="4" w:space="0" w:color="auto"/>
            </w:tcBorders>
          </w:tcPr>
          <w:p w14:paraId="5A35DA8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29 (85%)</w:t>
            </w:r>
          </w:p>
        </w:tc>
      </w:tr>
      <w:tr w:rsidR="00062DFB" w:rsidRPr="00792217" w14:paraId="01E62EF6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4D795CF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Self-perceived ability to refuse to test</w:t>
            </w:r>
          </w:p>
        </w:tc>
        <w:tc>
          <w:tcPr>
            <w:tcW w:w="487" w:type="pct"/>
            <w:tcBorders>
              <w:bottom w:val="nil"/>
            </w:tcBorders>
          </w:tcPr>
          <w:p w14:paraId="43F0DEAD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0A9B765B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09183CE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P=0.668</w:t>
            </w:r>
          </w:p>
        </w:tc>
      </w:tr>
      <w:tr w:rsidR="00062DFB" w:rsidRPr="00792217" w14:paraId="36D7F140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76A44531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16FF60F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5E38A1F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42 (64%)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3DA9D18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20 (59%)</w:t>
            </w:r>
          </w:p>
        </w:tc>
      </w:tr>
      <w:tr w:rsidR="00062DFB" w:rsidRPr="00792217" w14:paraId="25A5A614" w14:textId="77777777" w:rsidTr="00371B20">
        <w:trPr>
          <w:trHeight w:val="144"/>
        </w:trPr>
        <w:tc>
          <w:tcPr>
            <w:tcW w:w="2318" w:type="pct"/>
            <w:tcBorders>
              <w:top w:val="nil"/>
            </w:tcBorders>
          </w:tcPr>
          <w:p w14:paraId="154EE97D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87" w:type="pct"/>
            <w:tcBorders>
              <w:top w:val="nil"/>
            </w:tcBorders>
          </w:tcPr>
          <w:p w14:paraId="0F600D98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38 </w:t>
            </w:r>
          </w:p>
        </w:tc>
        <w:tc>
          <w:tcPr>
            <w:tcW w:w="1117" w:type="pct"/>
            <w:tcBorders>
              <w:top w:val="nil"/>
            </w:tcBorders>
          </w:tcPr>
          <w:p w14:paraId="72F647F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24 (36%)</w:t>
            </w:r>
          </w:p>
        </w:tc>
        <w:tc>
          <w:tcPr>
            <w:tcW w:w="1078" w:type="pct"/>
            <w:gridSpan w:val="2"/>
            <w:tcBorders>
              <w:top w:val="nil"/>
            </w:tcBorders>
          </w:tcPr>
          <w:p w14:paraId="6D35024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14 (41%)</w:t>
            </w:r>
          </w:p>
        </w:tc>
      </w:tr>
      <w:tr w:rsidR="00062DFB" w:rsidRPr="00792217" w14:paraId="61B86150" w14:textId="77777777" w:rsidTr="00371B20">
        <w:trPr>
          <w:trHeight w:val="144"/>
        </w:trPr>
        <w:tc>
          <w:tcPr>
            <w:tcW w:w="2318" w:type="pct"/>
            <w:tcBorders>
              <w:bottom w:val="nil"/>
            </w:tcBorders>
          </w:tcPr>
          <w:p w14:paraId="5EE114F8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  <w:t>Receipt of PMTCT prophylaxis</w:t>
            </w:r>
          </w:p>
        </w:tc>
        <w:tc>
          <w:tcPr>
            <w:tcW w:w="487" w:type="pct"/>
            <w:tcBorders>
              <w:bottom w:val="nil"/>
            </w:tcBorders>
          </w:tcPr>
          <w:p w14:paraId="7BEE67C6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117" w:type="pct"/>
            <w:tcBorders>
              <w:bottom w:val="nil"/>
            </w:tcBorders>
          </w:tcPr>
          <w:p w14:paraId="0410168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078" w:type="pct"/>
            <w:gridSpan w:val="2"/>
            <w:tcBorders>
              <w:bottom w:val="nil"/>
            </w:tcBorders>
          </w:tcPr>
          <w:p w14:paraId="783D462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P=0.690</w:t>
            </w:r>
          </w:p>
        </w:tc>
      </w:tr>
      <w:tr w:rsidR="00062DFB" w:rsidRPr="00792217" w14:paraId="35CB6CA2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797A27AE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Maternal and infant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5E51347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C55EB87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27 (41%)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37398C62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18 (53%)</w:t>
            </w:r>
          </w:p>
        </w:tc>
      </w:tr>
      <w:tr w:rsidR="00062DFB" w:rsidRPr="00792217" w14:paraId="534EF1B6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5813654E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Maternal only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7B225519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 xml:space="preserve">15 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6F279245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11 (17%)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5C235A60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4 (12%)</w:t>
            </w:r>
          </w:p>
        </w:tc>
      </w:tr>
      <w:tr w:rsidR="00062DFB" w:rsidRPr="00792217" w14:paraId="7C19CCC0" w14:textId="77777777" w:rsidTr="00371B20">
        <w:trPr>
          <w:trHeight w:val="144"/>
        </w:trPr>
        <w:tc>
          <w:tcPr>
            <w:tcW w:w="2318" w:type="pct"/>
            <w:tcBorders>
              <w:top w:val="nil"/>
              <w:bottom w:val="nil"/>
            </w:tcBorders>
          </w:tcPr>
          <w:p w14:paraId="169BAEF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Infant only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6D94A12E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14:paraId="79F86548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21 (32%)</w:t>
            </w:r>
          </w:p>
        </w:tc>
        <w:tc>
          <w:tcPr>
            <w:tcW w:w="1078" w:type="pct"/>
            <w:gridSpan w:val="2"/>
            <w:tcBorders>
              <w:top w:val="nil"/>
              <w:bottom w:val="nil"/>
            </w:tcBorders>
          </w:tcPr>
          <w:p w14:paraId="495279DC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10 (29%)</w:t>
            </w:r>
          </w:p>
        </w:tc>
      </w:tr>
      <w:tr w:rsidR="00062DFB" w:rsidRPr="00792217" w14:paraId="7147B473" w14:textId="77777777" w:rsidTr="00371B20">
        <w:trPr>
          <w:trHeight w:val="144"/>
        </w:trPr>
        <w:tc>
          <w:tcPr>
            <w:tcW w:w="2318" w:type="pct"/>
            <w:tcBorders>
              <w:top w:val="nil"/>
            </w:tcBorders>
          </w:tcPr>
          <w:p w14:paraId="04D0EE2B" w14:textId="77777777" w:rsidR="00062DFB" w:rsidRPr="00792217" w:rsidRDefault="00062DFB" w:rsidP="00371B20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No prophylaxis</w:t>
            </w:r>
          </w:p>
        </w:tc>
        <w:tc>
          <w:tcPr>
            <w:tcW w:w="487" w:type="pct"/>
            <w:tcBorders>
              <w:top w:val="nil"/>
            </w:tcBorders>
          </w:tcPr>
          <w:p w14:paraId="5E4DAA61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17" w:type="pct"/>
            <w:tcBorders>
              <w:top w:val="nil"/>
            </w:tcBorders>
          </w:tcPr>
          <w:p w14:paraId="648E455F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7 (11%)</w:t>
            </w:r>
          </w:p>
        </w:tc>
        <w:tc>
          <w:tcPr>
            <w:tcW w:w="1078" w:type="pct"/>
            <w:gridSpan w:val="2"/>
            <w:tcBorders>
              <w:top w:val="nil"/>
            </w:tcBorders>
          </w:tcPr>
          <w:p w14:paraId="41082A33" w14:textId="77777777" w:rsidR="00062DFB" w:rsidRPr="00792217" w:rsidRDefault="00062DFB" w:rsidP="00371B2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792217">
              <w:rPr>
                <w:rFonts w:eastAsia="Times New Roman"/>
                <w:color w:val="000000" w:themeColor="text1"/>
                <w:sz w:val="18"/>
                <w:szCs w:val="18"/>
                <w:lang w:val="en-GB" w:eastAsia="en-GB"/>
              </w:rPr>
              <w:t>2 (6%)</w:t>
            </w:r>
          </w:p>
        </w:tc>
      </w:tr>
    </w:tbl>
    <w:p w14:paraId="66E29C62" w14:textId="77777777" w:rsidR="00062DFB" w:rsidRPr="00FE0A9A" w:rsidRDefault="00062DFB" w:rsidP="00062DFB">
      <w:pPr>
        <w:spacing w:line="480" w:lineRule="auto"/>
        <w:rPr>
          <w:lang w:val="en-GB"/>
        </w:rPr>
      </w:pPr>
      <w:r w:rsidRPr="00FE0A9A">
        <w:rPr>
          <w:lang w:val="en-GB"/>
        </w:rPr>
        <w:t>p-values are based on a Fisher’s exact test.</w:t>
      </w:r>
    </w:p>
    <w:p w14:paraId="1E963824" w14:textId="77777777" w:rsidR="00B467BF" w:rsidRDefault="00B467BF"/>
    <w:sectPr w:rsidR="00B467BF" w:rsidSect="00062DFB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FB"/>
    <w:rsid w:val="00062DFB"/>
    <w:rsid w:val="00090DCF"/>
    <w:rsid w:val="004B2F2D"/>
    <w:rsid w:val="00B467BF"/>
    <w:rsid w:val="00E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A1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B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6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CE"/>
    <w:rPr>
      <w:rFonts w:ascii="Lucida Grande" w:eastAsia="MS Mincho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B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6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CE"/>
    <w:rPr>
      <w:rFonts w:ascii="Lucida Grande" w:eastAsia="MS Mincho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Company>USC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Ferguson</dc:creator>
  <cp:keywords/>
  <dc:description/>
  <cp:lastModifiedBy>Laura Ferguson</cp:lastModifiedBy>
  <cp:revision>3</cp:revision>
  <dcterms:created xsi:type="dcterms:W3CDTF">2014-01-31T02:48:00Z</dcterms:created>
  <dcterms:modified xsi:type="dcterms:W3CDTF">2014-01-31T02:51:00Z</dcterms:modified>
</cp:coreProperties>
</file>