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32" w:rsidRPr="002F4D98" w:rsidRDefault="00DA4732" w:rsidP="00DA4732">
      <w:pPr>
        <w:spacing w:beforeLines="0"/>
        <w:ind w:leftChars="-59" w:left="-24" w:hangingChars="59" w:hanging="1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Table</w:t>
      </w:r>
      <w:r w:rsidRPr="002F4D98">
        <w:rPr>
          <w:rFonts w:ascii="Arial" w:hAnsi="Arial" w:cs="Arial" w:hint="eastAsia"/>
          <w:b/>
          <w:sz w:val="20"/>
          <w:szCs w:val="20"/>
        </w:rPr>
        <w:t xml:space="preserve"> </w:t>
      </w:r>
      <w:r w:rsidR="00F91512">
        <w:rPr>
          <w:rFonts w:ascii="Arial" w:hAnsi="Arial" w:cs="Arial" w:hint="eastAsia"/>
          <w:b/>
          <w:sz w:val="20"/>
          <w:szCs w:val="20"/>
        </w:rPr>
        <w:t>S</w:t>
      </w:r>
      <w:r>
        <w:rPr>
          <w:rFonts w:ascii="Arial" w:hAnsi="Arial" w:cs="Arial" w:hint="eastAsia"/>
          <w:b/>
          <w:sz w:val="20"/>
          <w:szCs w:val="20"/>
        </w:rPr>
        <w:t xml:space="preserve">1. </w:t>
      </w:r>
      <w:r w:rsidRPr="002F4D98"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>Nonsense mutations of Hepatitis B virus S gene</w:t>
      </w:r>
      <w:r w:rsidRPr="002F4D98">
        <w:rPr>
          <w:rFonts w:ascii="Arial" w:hAnsi="Arial" w:cs="Arial" w:hint="eastAsia"/>
          <w:b/>
          <w:sz w:val="20"/>
          <w:szCs w:val="20"/>
        </w:rPr>
        <w:t xml:space="preserve"> in </w:t>
      </w:r>
      <w:r w:rsidRPr="00D10E32">
        <w:rPr>
          <w:rFonts w:ascii="Arial" w:hAnsi="Arial" w:cs="Arial" w:hint="eastAsia"/>
          <w:b/>
          <w:sz w:val="20"/>
          <w:szCs w:val="20"/>
        </w:rPr>
        <w:t>50</w:t>
      </w:r>
      <w:r w:rsidRPr="002F4D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</w:rPr>
        <w:t xml:space="preserve">HBV-related </w:t>
      </w:r>
      <w:r w:rsidRPr="002F4D98">
        <w:rPr>
          <w:rFonts w:ascii="Arial" w:hAnsi="Arial" w:cs="Arial"/>
          <w:b/>
          <w:sz w:val="20"/>
          <w:szCs w:val="20"/>
        </w:rPr>
        <w:t xml:space="preserve">HCC patients </w:t>
      </w:r>
    </w:p>
    <w:tbl>
      <w:tblPr>
        <w:tblW w:w="9214" w:type="dxa"/>
        <w:tblInd w:w="-34" w:type="dxa"/>
        <w:tblBorders>
          <w:top w:val="single" w:sz="18" w:space="0" w:color="auto"/>
          <w:bottom w:val="single" w:sz="18" w:space="0" w:color="auto"/>
        </w:tblBorders>
        <w:tblLayout w:type="fixed"/>
        <w:tblLook w:val="00A0"/>
      </w:tblPr>
      <w:tblGrid>
        <w:gridCol w:w="851"/>
        <w:gridCol w:w="1701"/>
        <w:gridCol w:w="1276"/>
        <w:gridCol w:w="567"/>
        <w:gridCol w:w="567"/>
        <w:gridCol w:w="4252"/>
      </w:tblGrid>
      <w:tr w:rsidR="00DA4732" w:rsidRPr="002F4D98" w:rsidTr="00C5101D"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4732" w:rsidRPr="002F4D98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D98">
              <w:rPr>
                <w:rFonts w:ascii="Arial" w:hAnsi="Arial" w:cs="Arial" w:hint="eastAsia"/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4732" w:rsidRPr="002F4D98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D98">
              <w:rPr>
                <w:rFonts w:ascii="Arial" w:hAnsi="Arial" w:cs="Arial" w:hint="eastAsia"/>
                <w:b/>
                <w:sz w:val="20"/>
                <w:szCs w:val="20"/>
              </w:rPr>
              <w:t>A.A. sequence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4732" w:rsidRPr="002F4D98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genotype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4732" w:rsidRPr="002F4D98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D98">
              <w:rPr>
                <w:rFonts w:ascii="Arial" w:hAnsi="Arial" w:cs="Arial" w:hint="eastAsia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4732" w:rsidRPr="002F4D98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D98">
              <w:rPr>
                <w:rFonts w:ascii="Arial" w:hAnsi="Arial" w:cs="Arial" w:hint="eastAsia"/>
                <w:b/>
                <w:sz w:val="20"/>
                <w:szCs w:val="20"/>
              </w:rPr>
              <w:t>N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4732" w:rsidRPr="002F4D98" w:rsidRDefault="00DA4732" w:rsidP="00DA4732">
            <w:pPr>
              <w:snapToGrid w:val="0"/>
              <w:spacing w:before="18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4D98">
              <w:rPr>
                <w:rFonts w:ascii="Arial" w:hAnsi="Arial" w:cs="Arial" w:hint="eastAsia"/>
                <w:b/>
                <w:sz w:val="20"/>
                <w:szCs w:val="20"/>
              </w:rPr>
              <w:t>Note</w:t>
            </w:r>
          </w:p>
        </w:tc>
      </w:tr>
      <w:tr w:rsidR="00DA4732" w:rsidRPr="002F4D98" w:rsidTr="00C5101D">
        <w:tc>
          <w:tcPr>
            <w:tcW w:w="851" w:type="dxa"/>
            <w:vAlign w:val="center"/>
          </w:tcPr>
          <w:p w:rsidR="00DA4732" w:rsidRPr="002F4D98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S61Stop</w:t>
            </w:r>
          </w:p>
        </w:tc>
        <w:tc>
          <w:tcPr>
            <w:tcW w:w="1276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his tumor had mutations in both T and N</w:t>
            </w:r>
          </w:p>
        </w:tc>
      </w:tr>
      <w:tr w:rsidR="00DA4732" w:rsidRPr="002F4D98" w:rsidTr="00C5101D">
        <w:tc>
          <w:tcPr>
            <w:tcW w:w="851" w:type="dxa"/>
            <w:vAlign w:val="center"/>
          </w:tcPr>
          <w:p w:rsidR="00DA4732" w:rsidRPr="002F4D98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C69Stop</w:t>
            </w:r>
          </w:p>
        </w:tc>
        <w:tc>
          <w:tcPr>
            <w:tcW w:w="1276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0</w:t>
            </w:r>
          </w:p>
        </w:tc>
        <w:tc>
          <w:tcPr>
            <w:tcW w:w="4252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Both tumors also had W182Stop</w:t>
            </w:r>
          </w:p>
        </w:tc>
      </w:tr>
      <w:tr w:rsidR="00DA4732" w:rsidRPr="002F4D98" w:rsidTr="00C5101D">
        <w:tc>
          <w:tcPr>
            <w:tcW w:w="851" w:type="dxa"/>
            <w:vAlign w:val="center"/>
          </w:tcPr>
          <w:p w:rsidR="00DA4732" w:rsidRPr="002F4D98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L95Stop</w:t>
            </w:r>
          </w:p>
        </w:tc>
        <w:tc>
          <w:tcPr>
            <w:tcW w:w="1276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0</w:t>
            </w:r>
          </w:p>
        </w:tc>
        <w:tc>
          <w:tcPr>
            <w:tcW w:w="4252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732" w:rsidRPr="002F4D98" w:rsidTr="00C5101D">
        <w:tc>
          <w:tcPr>
            <w:tcW w:w="851" w:type="dxa"/>
            <w:vAlign w:val="center"/>
          </w:tcPr>
          <w:p w:rsidR="00DA47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182Stop</w:t>
            </w:r>
          </w:p>
        </w:tc>
        <w:tc>
          <w:tcPr>
            <w:tcW w:w="1276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2</w:t>
            </w:r>
            <w:r w:rsidRPr="00D10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tumors had mutations in both T and N</w:t>
            </w:r>
          </w:p>
        </w:tc>
      </w:tr>
      <w:tr w:rsidR="00DA4732" w:rsidRPr="002F4D98" w:rsidTr="00C5101D">
        <w:tc>
          <w:tcPr>
            <w:tcW w:w="851" w:type="dxa"/>
            <w:vAlign w:val="center"/>
          </w:tcPr>
          <w:p w:rsidR="00DA47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L216Stop</w:t>
            </w:r>
          </w:p>
        </w:tc>
        <w:tc>
          <w:tcPr>
            <w:tcW w:w="1276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0</w:t>
            </w:r>
          </w:p>
        </w:tc>
        <w:tc>
          <w:tcPr>
            <w:tcW w:w="4252" w:type="dxa"/>
            <w:vAlign w:val="bottom"/>
          </w:tcPr>
          <w:p w:rsidR="00DA4732" w:rsidRPr="00D10E32" w:rsidRDefault="00DA4732" w:rsidP="00C5101D">
            <w:pPr>
              <w:snapToGrid w:val="0"/>
              <w:spacing w:beforeLines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sz w:val="20"/>
                <w:szCs w:val="20"/>
              </w:rPr>
              <w:t>One tumor also had W182Stop</w:t>
            </w:r>
          </w:p>
        </w:tc>
      </w:tr>
      <w:tr w:rsidR="00DA4732" w:rsidRPr="000F6E20" w:rsidTr="00C5101D">
        <w:tc>
          <w:tcPr>
            <w:tcW w:w="851" w:type="dxa"/>
            <w:vAlign w:val="center"/>
          </w:tcPr>
          <w:p w:rsidR="00DA4732" w:rsidRPr="000F6E20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6E20">
              <w:rPr>
                <w:rFonts w:ascii="Arial" w:hAnsi="Arial" w:cs="Arial" w:hint="eastAsia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0E32">
              <w:rPr>
                <w:rFonts w:ascii="Arial" w:hAnsi="Arial" w:cs="Arial" w:hint="eastAsi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DA4732" w:rsidRPr="00D10E32" w:rsidRDefault="00DA4732" w:rsidP="00DA4732">
            <w:pPr>
              <w:snapToGrid w:val="0"/>
              <w:spacing w:before="180" w:line="28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A4732" w:rsidRPr="000F6E20" w:rsidRDefault="00DA4732" w:rsidP="00DA4732">
      <w:pPr>
        <w:snapToGrid w:val="0"/>
        <w:spacing w:beforeLines="0"/>
        <w:ind w:leftChars="-59" w:hangingChars="7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HBV, hepatitis B virus; </w:t>
      </w:r>
      <w:r w:rsidRPr="000F6E20">
        <w:rPr>
          <w:rFonts w:ascii="Arial" w:hAnsi="Arial" w:cs="Arial" w:hint="eastAsia"/>
          <w:sz w:val="20"/>
          <w:szCs w:val="20"/>
        </w:rPr>
        <w:t>HCC</w:t>
      </w:r>
      <w:r>
        <w:rPr>
          <w:rFonts w:ascii="Arial" w:hAnsi="Arial" w:cs="Arial" w:hint="eastAsia"/>
          <w:sz w:val="20"/>
          <w:szCs w:val="20"/>
        </w:rPr>
        <w:t xml:space="preserve">, </w:t>
      </w:r>
      <w:proofErr w:type="spellStart"/>
      <w:r>
        <w:rPr>
          <w:rFonts w:ascii="Arial" w:hAnsi="Arial" w:cs="Arial" w:hint="eastAsia"/>
          <w:sz w:val="20"/>
          <w:szCs w:val="20"/>
        </w:rPr>
        <w:t>hepatocellular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carcinoma; A.A., amino acid; T,</w:t>
      </w:r>
      <w:r w:rsidRPr="000F6E20">
        <w:rPr>
          <w:rFonts w:ascii="Arial" w:hAnsi="Arial" w:cs="Arial" w:hint="eastAsia"/>
          <w:sz w:val="20"/>
          <w:szCs w:val="20"/>
        </w:rPr>
        <w:t xml:space="preserve"> tumor</w:t>
      </w:r>
      <w:r>
        <w:rPr>
          <w:rFonts w:ascii="Arial" w:hAnsi="Arial" w:cs="Arial" w:hint="eastAsia"/>
          <w:sz w:val="20"/>
          <w:szCs w:val="20"/>
        </w:rPr>
        <w:t xml:space="preserve"> tissue; N,</w:t>
      </w:r>
      <w:r w:rsidRPr="000F6E20">
        <w:rPr>
          <w:rFonts w:ascii="Arial" w:hAnsi="Arial" w:cs="Arial" w:hint="eastAsia"/>
          <w:sz w:val="20"/>
          <w:szCs w:val="20"/>
        </w:rPr>
        <w:t xml:space="preserve"> paired non-tumor liver tissue</w:t>
      </w:r>
      <w:r>
        <w:rPr>
          <w:rFonts w:ascii="Arial" w:hAnsi="Arial" w:cs="Arial" w:hint="eastAsia"/>
          <w:sz w:val="20"/>
          <w:szCs w:val="20"/>
        </w:rPr>
        <w:t>.</w:t>
      </w:r>
    </w:p>
    <w:p w:rsidR="00895DFC" w:rsidRDefault="00895DFC" w:rsidP="00DA4732">
      <w:pPr>
        <w:spacing w:before="180"/>
      </w:pPr>
    </w:p>
    <w:sectPr w:rsidR="00895DFC" w:rsidSect="00DA4732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732"/>
    <w:rsid w:val="00895DFC"/>
    <w:rsid w:val="008D6FCE"/>
    <w:rsid w:val="00DA4732"/>
    <w:rsid w:val="00F9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32"/>
    <w:pPr>
      <w:widowControl w:val="0"/>
      <w:spacing w:beforeLines="50"/>
      <w:ind w:right="57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Toshiba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2013-09-19T05:04:00Z</dcterms:created>
  <dcterms:modified xsi:type="dcterms:W3CDTF">2013-09-19T05:06:00Z</dcterms:modified>
</cp:coreProperties>
</file>