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6C" w:rsidRPr="005B416C" w:rsidRDefault="005B416C" w:rsidP="005B416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B416C">
        <w:rPr>
          <w:rFonts w:asciiTheme="majorHAnsi" w:hAnsiTheme="majorHAnsi"/>
          <w:b/>
          <w:sz w:val="24"/>
          <w:szCs w:val="24"/>
        </w:rPr>
        <w:t xml:space="preserve">Table S1. </w:t>
      </w:r>
      <w:r w:rsidRPr="005B416C">
        <w:rPr>
          <w:rFonts w:asciiTheme="majorHAnsi" w:hAnsiTheme="majorHAnsi"/>
          <w:sz w:val="24"/>
          <w:szCs w:val="24"/>
        </w:rPr>
        <w:t>Community and ecosystem variables measured over the 20-week microcosm connectivity experiment</w:t>
      </w:r>
    </w:p>
    <w:p w:rsidR="005B416C" w:rsidRPr="005B416C" w:rsidRDefault="005B416C" w:rsidP="005B416C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W w:w="9599" w:type="dxa"/>
        <w:jc w:val="center"/>
        <w:tblInd w:w="1150" w:type="dxa"/>
        <w:tblLayout w:type="fixed"/>
        <w:tblLook w:val="0000" w:firstRow="0" w:lastRow="0" w:firstColumn="0" w:lastColumn="0" w:noHBand="0" w:noVBand="0"/>
      </w:tblPr>
      <w:tblGrid>
        <w:gridCol w:w="1945"/>
        <w:gridCol w:w="7654"/>
      </w:tblGrid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Gill Sans"/>
                <w:b/>
                <w:bCs/>
                <w:sz w:val="24"/>
                <w:szCs w:val="24"/>
              </w:rPr>
            </w:pPr>
            <w:r w:rsidRPr="005B416C">
              <w:rPr>
                <w:rFonts w:asciiTheme="majorHAnsi" w:hAnsiTheme="majorHAnsi" w:cs="Gill Sans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b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"/>
                <w:b/>
                <w:bCs/>
                <w:sz w:val="24"/>
                <w:szCs w:val="24"/>
              </w:rPr>
              <w:t>Measurement / method</w:t>
            </w:r>
          </w:p>
        </w:tc>
      </w:tr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Total ecosystem respiration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Rate of dissolved oxygen loss in a ‘dark’ bottle of microcosm water.  A homogeneous sample of the community within a microcosm was incubated </w:t>
            </w:r>
            <w:r w:rsidRPr="005B416C">
              <w:rPr>
                <w:rFonts w:asciiTheme="majorHAnsi" w:hAnsiTheme="majorHAnsi" w:cs="Gill Sans Light"/>
                <w:i/>
                <w:sz w:val="24"/>
                <w:szCs w:val="24"/>
              </w:rPr>
              <w:t xml:space="preserve">in situ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in a sealed, lightproof, 25 mL glass vial for three hours, always at the same time of day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begin" w:fldLock="1"/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instrText>ADDIN CSL_CITATION { "citationItems" : [ { "id" : "ITEM-1", "itemData" : { "author" : [ { "dropping-particle" : "", "family" : "Wetzel", "given" : "R G", "non-dropping-particle" : "", "parse-names" : false, "suffix" : "" }, { "dropping-particle" : "", "family" : "Likens", "given" : "G E", "non-dropping-particle" : "", "parse-names" : false, "suffix" : "" } ], "edition" : "2", "id" : "ITEM-1", "issued" : { "date-parts" : [ [ "1991" ] ] }, "page" : "391", "publisher" : "Springer-Verlag", "publisher-place" : "New York", "title" : "Limnological analyses", "type" : "book" }, "uris" : [ "http://www.mendeley.com/documents/?uuid=687c24ed-1fdb-43d2-b112-ad5c66a11518" ] } ], "mendeley" : { "previouslyFormattedCitation" : "[7]" }, "properties" : { "noteIndex" : 0 }, "schema" : "https://github.com/citation-style-language/schema/raw/master/csl-citation.json" }</w:instrTex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separate"/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</w:rPr>
              <w:t>[7]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end"/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.  Precision: ±3%  </w:t>
            </w:r>
          </w:p>
        </w:tc>
      </w:tr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Net primary productivity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Rate of dissolved oxygen gain in a 25</w:t>
            </w:r>
            <w:r w:rsidRPr="005B416C">
              <w:rPr>
                <w:rFonts w:asciiTheme="majorHAnsi" w:hAnsiTheme="majorHAnsi" w:cs="Gill Sans Light"/>
                <w:color w:val="FF0000"/>
                <w:sz w:val="24"/>
                <w:szCs w:val="24"/>
              </w:rPr>
              <w:t xml:space="preserve">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mL ‘light’ bottle of microcosm water.  The remaining procedures followed those applied to ‘dark’ bottles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begin" w:fldLock="1"/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instrText>ADDIN CSL_CITATION { "citationItems" : [ { "id" : "ITEM-1", "itemData" : { "author" : [ { "dropping-particle" : "", "family" : "Wetzel", "given" : "R G", "non-dropping-particle" : "", "parse-names" : false, "suffix" : "" }, { "dropping-particle" : "", "family" : "Likens", "given" : "G E", "non-dropping-particle" : "", "parse-names" : false, "suffix" : "" } ], "edition" : "2", "id" : "ITEM-1", "issued" : { "date-parts" : [ [ "1991" ] ] }, "page" : "391", "publisher" : "Springer-Verlag", "publisher-place" : "New York", "title" : "Limnological analyses", "type" : "book" }, "uris" : [ "http://www.mendeley.com/documents/?uuid=687c24ed-1fdb-43d2-b112-ad5c66a11518" ] } ], "mendeley" : { "previouslyFormattedCitation" : "[7]" }, "properties" : { "noteIndex" : 0 }, "schema" : "https://github.com/citation-style-language/schema/raw/master/csl-citation.json" }</w:instrTex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separate"/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</w:rPr>
              <w:t>[7]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end"/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.  Precision: ±3%  </w:t>
            </w:r>
          </w:p>
        </w:tc>
      </w:tr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Gross primary productivity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color w:val="000000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Combined absolute magnitudes of the above two measurements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begin" w:fldLock="1"/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instrText>ADDIN CSL_CITATION { "citationItems" : [ { "id" : "ITEM-1", "itemData" : { "author" : [ { "dropping-particle" : "", "family" : "Wetzel", "given" : "R G", "non-dropping-particle" : "", "parse-names" : false, "suffix" : "" }, { "dropping-particle" : "", "family" : "Likens", "given" : "G E", "non-dropping-particle" : "", "parse-names" : false, "suffix" : "" } ], "edition" : "2", "id" : "ITEM-1", "issued" : { "date-parts" : [ [ "1991" ] ] }, "page" : "391", "publisher" : "Springer-Verlag", "publisher-place" : "New York", "title" : "Limnological analyses", "type" : "book" }, "uris" : [ "http://www.mendeley.com/documents/?uuid=687c24ed-1fdb-43d2-b112-ad5c66a11518" ] } ], "mendeley" : { "previouslyFormattedCitation" : "[7]" }, "properties" : { "noteIndex" : 0 }, "schema" : "https://github.com/citation-style-language/schema/raw/master/csl-citation.json" }</w:instrTex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separate"/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</w:rPr>
              <w:t>[7]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fldChar w:fldCharType="end"/>
            </w:r>
            <w:r w:rsidRPr="005B416C">
              <w:rPr>
                <w:rFonts w:asciiTheme="majorHAnsi" w:hAnsiTheme="majorHAnsi" w:cs="Gill Sans Light"/>
                <w:color w:val="000000"/>
                <w:sz w:val="24"/>
                <w:szCs w:val="24"/>
              </w:rPr>
              <w:t xml:space="preserve">. Precision: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±6%  </w:t>
            </w:r>
          </w:p>
        </w:tc>
      </w:tr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2E6F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Phytoplankton (&gt;1</w:t>
            </w:r>
            <w:r w:rsidR="002E6FFB">
              <w:rPr>
                <w:rFonts w:ascii="Calibri" w:hAnsi="Calibri" w:cs="Gill Sans Light"/>
                <w:sz w:val="24"/>
                <w:szCs w:val="24"/>
              </w:rPr>
              <w:t>μ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m) density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Spectral absorption</w:t>
            </w:r>
            <w:r w:rsidRPr="005B416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of chlorophyll-a</w:t>
            </w:r>
            <w:r w:rsidRPr="005B416C">
              <w:rPr>
                <w:rFonts w:asciiTheme="majorHAnsi" w:hAnsiTheme="majorHAnsi"/>
                <w:sz w:val="24"/>
                <w:szCs w:val="24"/>
              </w:rPr>
              <w:t xml:space="preserve"> on a </w:t>
            </w:r>
            <w:proofErr w:type="spellStart"/>
            <w:r w:rsidRPr="005B416C">
              <w:rPr>
                <w:rFonts w:asciiTheme="majorHAnsi" w:hAnsiTheme="majorHAnsi"/>
                <w:sz w:val="24"/>
                <w:szCs w:val="24"/>
              </w:rPr>
              <w:t>BioTek</w:t>
            </w:r>
            <w:proofErr w:type="spellEnd"/>
            <w:r w:rsidRPr="005B416C">
              <w:rPr>
                <w:rFonts w:asciiTheme="majorHAnsi" w:hAnsiTheme="majorHAnsi"/>
                <w:sz w:val="24"/>
                <w:szCs w:val="24"/>
              </w:rPr>
              <w:t xml:space="preserve"> Synergy 2 </w:t>
            </w:r>
            <w:proofErr w:type="spellStart"/>
            <w:r w:rsidRPr="005B416C">
              <w:rPr>
                <w:rFonts w:asciiTheme="majorHAnsi" w:hAnsiTheme="majorHAnsi"/>
                <w:sz w:val="24"/>
                <w:szCs w:val="24"/>
              </w:rPr>
              <w:t>microplate</w:t>
            </w:r>
            <w:proofErr w:type="spellEnd"/>
            <w:r w:rsidRPr="005B416C">
              <w:rPr>
                <w:rFonts w:asciiTheme="majorHAnsi" w:hAnsiTheme="majorHAnsi"/>
                <w:sz w:val="24"/>
                <w:szCs w:val="24"/>
              </w:rPr>
              <w:t xml:space="preserve"> reader (Winooski, Vermont, USA)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.  A 12 mL sample of homogenized microcosm water was concentrated on a 1.1 µm glass micro-fiber filter, boiled in 2.5 mL of 95% ethanol for 20 minutes and extracted for 24 hours </w:t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  <w:vertAlign w:val="superscript"/>
              </w:rPr>
              <w:fldChar w:fldCharType="begin" w:fldLock="1"/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  <w:vertAlign w:val="superscript"/>
              </w:rPr>
              <w:instrText>ADDIN CSL_CITATION { "citationItems" : [ { "id" : "ITEM-1", "itemData" : { "DOI" : "10.1007/s11120-006-9065-9", "ISBN" : "1112000690", "author" : [ { "dropping-particle" : "", "family" : "Ritchie", "given" : "Raymond J", "non-dropping-particle" : "", "parse-names" : false, "suffix" : "" } ], "container-title" : "Photosynthesis Research", "id" : "ITEM-1", "issued" : { "date-parts" : [ [ "2006" ] ] }, "page" : "27-41", "title" : "Consistent sets of spectrophotometric chlorophyll equations for acetone, methanol and ethanol solvents", "type" : "article-journal", "volume" : "89" }, "uris" : [ "http://www.mendeley.com/documents/?uuid=2a7995a4-07d9-4852-aeb3-e604fd1d6188" ] }, { "id" : "ITEM-2", "itemData" : { "DOI" : "10.1080/01904160802135092", "author" : [ { "dropping-particle" : "", "family" : "Warren", "given" : "C R", "non-dropping-particle" : "", "parse-names" : false, "suffix" : "" } ], "container-title" : "Journal of Plant Nutrition", "id" : "ITEM-2", "issue" : "7", "issued" : { "date-parts" : [ [ "2008" ] ] }, "page" : "1321-1332", "title" : "Rapid measurement of chlorophylls with a microplate reader", "type" : "article-journal", "volume" : "31" }, "uris" : [ "http://www.mendeley.com/documents/?uuid=e5968d05-20eb-4192-b585-bc0d45a9bd3a" ] } ], "mendeley" : { "previouslyFormattedCitation" : "[8,9]" }, "properties" : { "noteIndex" : 0 }, "schema" : "https://github.com/citation-style-language/schema/raw/master/csl-citation.json" }</w:instrText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  <w:vertAlign w:val="superscript"/>
              </w:rPr>
              <w:fldChar w:fldCharType="separate"/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</w:rPr>
              <w:t>[8,9]</w:t>
            </w:r>
            <w:r w:rsidRPr="005B416C">
              <w:rPr>
                <w:rFonts w:asciiTheme="majorHAnsi" w:hAnsiTheme="majorHAnsi" w:cs="Gill Sans Light"/>
                <w:noProof/>
                <w:sz w:val="24"/>
                <w:szCs w:val="24"/>
                <w:vertAlign w:val="superscript"/>
              </w:rPr>
              <w:fldChar w:fldCharType="end"/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.  Precision: ±3%  </w:t>
            </w:r>
          </w:p>
        </w:tc>
      </w:tr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Gill Sans Light"/>
                <w:sz w:val="24"/>
                <w:szCs w:val="24"/>
              </w:rPr>
            </w:pPr>
            <w:proofErr w:type="spellStart"/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Picoplankton</w:t>
            </w:r>
            <w:proofErr w:type="spellEnd"/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 / particulate (&lt;1</w:t>
            </w:r>
            <w:r w:rsidR="002E6FFB">
              <w:rPr>
                <w:rFonts w:ascii="Calibri" w:hAnsi="Calibri" w:cs="Gill Sans Light"/>
                <w:sz w:val="24"/>
                <w:szCs w:val="24"/>
              </w:rPr>
              <w:t>μ</w:t>
            </w:r>
            <w:bookmarkStart w:id="0" w:name="_GoBack"/>
            <w:bookmarkEnd w:id="0"/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m) density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Spectral absorption at 550 nm of 2 mL of microcosm water after being passed through a 1.1 µm glass micro-fiber filter. Precision: ±22%  </w:t>
            </w:r>
          </w:p>
        </w:tc>
      </w:tr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Dissolved oxygen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Microcosm dissolved oxygen concentration, as measured by an </w:t>
            </w:r>
            <w:proofErr w:type="spellStart"/>
            <w:r w:rsidRPr="005B416C">
              <w:rPr>
                <w:rFonts w:asciiTheme="majorHAnsi" w:hAnsiTheme="majorHAnsi"/>
                <w:sz w:val="24"/>
                <w:szCs w:val="24"/>
              </w:rPr>
              <w:t>ExStik</w:t>
            </w:r>
            <w:proofErr w:type="spellEnd"/>
            <w:r w:rsidRPr="005B416C">
              <w:rPr>
                <w:rFonts w:asciiTheme="majorHAnsi" w:hAnsiTheme="majorHAnsi"/>
                <w:sz w:val="24"/>
                <w:szCs w:val="24"/>
                <w:vertAlign w:val="superscript"/>
              </w:rPr>
              <w:t>®</w:t>
            </w:r>
            <w:r w:rsidRPr="005B416C">
              <w:rPr>
                <w:rFonts w:asciiTheme="majorHAnsi" w:hAnsiTheme="majorHAnsi"/>
                <w:sz w:val="24"/>
                <w:szCs w:val="24"/>
              </w:rPr>
              <w:t xml:space="preserve"> DO600 </w:t>
            </w: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probe (Waltham, Massachusetts, USA). Precision: ±0.4%  </w:t>
            </w:r>
          </w:p>
        </w:tc>
      </w:tr>
      <w:tr w:rsidR="005B416C" w:rsidRPr="005B416C" w:rsidTr="00B64EE4">
        <w:trPr>
          <w:jc w:val="center"/>
        </w:trPr>
        <w:tc>
          <w:tcPr>
            <w:tcW w:w="1945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>Temperature</w:t>
            </w:r>
          </w:p>
        </w:tc>
        <w:tc>
          <w:tcPr>
            <w:tcW w:w="7654" w:type="dxa"/>
          </w:tcPr>
          <w:p w:rsidR="005B416C" w:rsidRPr="005B416C" w:rsidRDefault="005B416C" w:rsidP="00B64E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="Helvetica"/>
                <w:kern w:val="1"/>
                <w:sz w:val="24"/>
                <w:szCs w:val="24"/>
              </w:rPr>
            </w:pPr>
            <w:r w:rsidRPr="005B416C">
              <w:rPr>
                <w:rFonts w:asciiTheme="majorHAnsi" w:hAnsiTheme="majorHAnsi" w:cs="Gill Sans Light"/>
                <w:sz w:val="24"/>
                <w:szCs w:val="24"/>
              </w:rPr>
              <w:t xml:space="preserve">Microcosm water temperature. Precision: ±0.3%  </w:t>
            </w:r>
          </w:p>
        </w:tc>
      </w:tr>
    </w:tbl>
    <w:p w:rsidR="002A21E0" w:rsidRPr="005B416C" w:rsidRDefault="002A21E0">
      <w:pPr>
        <w:rPr>
          <w:rFonts w:asciiTheme="majorHAnsi" w:hAnsiTheme="majorHAnsi"/>
          <w:sz w:val="24"/>
          <w:szCs w:val="24"/>
        </w:rPr>
      </w:pPr>
    </w:p>
    <w:sectPr w:rsidR="002A21E0" w:rsidRPr="005B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C"/>
    <w:rsid w:val="002A21E0"/>
    <w:rsid w:val="002E6FFB"/>
    <w:rsid w:val="005B416C"/>
    <w:rsid w:val="006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2014-01-28T19:13:00Z</dcterms:created>
  <dcterms:modified xsi:type="dcterms:W3CDTF">2014-01-28T21:14:00Z</dcterms:modified>
</cp:coreProperties>
</file>