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C" w:rsidRPr="00301407" w:rsidRDefault="00EF6D9C" w:rsidP="000047F9">
      <w:pPr>
        <w:pStyle w:val="Kop1"/>
        <w:spacing w:line="480" w:lineRule="auto"/>
        <w:rPr>
          <w:rFonts w:ascii="Times New Roman" w:hAnsi="Times New Roman" w:cs="Times New Roman"/>
          <w:color w:val="auto"/>
          <w:u w:val="single"/>
        </w:rPr>
      </w:pPr>
      <w:r w:rsidRPr="00301407">
        <w:rPr>
          <w:rFonts w:ascii="Times New Roman" w:hAnsi="Times New Roman" w:cs="Times New Roman"/>
          <w:color w:val="auto"/>
          <w:u w:val="single"/>
        </w:rPr>
        <w:t>S</w:t>
      </w:r>
      <w:r w:rsidR="00A64DF9">
        <w:rPr>
          <w:rFonts w:ascii="Times New Roman" w:hAnsi="Times New Roman" w:cs="Times New Roman"/>
          <w:color w:val="auto"/>
          <w:u w:val="single"/>
        </w:rPr>
        <w:t>upporting</w:t>
      </w:r>
      <w:r w:rsidR="006D5D69">
        <w:rPr>
          <w:rFonts w:ascii="Times New Roman" w:hAnsi="Times New Roman" w:cs="Times New Roman"/>
          <w:color w:val="auto"/>
          <w:u w:val="single"/>
        </w:rPr>
        <w:t xml:space="preserve"> information S</w:t>
      </w:r>
      <w:r w:rsidRPr="00301407">
        <w:rPr>
          <w:rFonts w:ascii="Times New Roman" w:hAnsi="Times New Roman" w:cs="Times New Roman"/>
          <w:color w:val="auto"/>
          <w:u w:val="single"/>
        </w:rPr>
        <w:t>4</w:t>
      </w:r>
    </w:p>
    <w:p w:rsidR="00011682" w:rsidRPr="000047F9" w:rsidRDefault="000047F9" w:rsidP="000047F9">
      <w:pPr>
        <w:spacing w:line="48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>DERRINGER TRANSFORMATION</w:t>
      </w:r>
    </w:p>
    <w:p w:rsidR="008D17BC" w:rsidRPr="000047F9" w:rsidRDefault="008D17BC" w:rsidP="000047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0047F9">
        <w:rPr>
          <w:rFonts w:ascii="Times New Roman" w:hAnsi="Times New Roman"/>
        </w:rPr>
        <w:t>The biological responses were transformed into a dimensionless desirability (d) scale via the following linear desirability functions:</w:t>
      </w:r>
    </w:p>
    <w:p w:rsidR="008D17BC" w:rsidRPr="000047F9" w:rsidRDefault="008D17BC" w:rsidP="000047F9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</w:rPr>
      </w:pP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Times New Roman"/>
          </w:rPr>
          <m:t xml:space="preserve">=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0.9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0.1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den>
        </m:f>
        <m:r>
          <w:rPr>
            <w:rFonts w:ascii="Cambria Math" w:hAnsi="Times New Roman"/>
          </w:rPr>
          <m:t xml:space="preserve"> </m:t>
        </m:r>
        <m:r>
          <w:rPr>
            <w:rFonts w:ascii="Times New Roman" w:hAnsi="Times New Roman"/>
          </w:rPr>
          <m:t>×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Times New Roman" w:hAnsi="Times New Roman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e>
        </m:d>
        <m:r>
          <w:rPr>
            <w:rFonts w:ascii="Cambria Math" w:hAnsi="Times New Roman"/>
          </w:rPr>
          <m:t>+ 0.1</m:t>
        </m:r>
      </m:oMath>
      <w:r w:rsidRPr="000047F9">
        <w:rPr>
          <w:rFonts w:ascii="Times New Roman" w:eastAsiaTheme="minorEastAsia" w:hAnsi="Times New Roman"/>
        </w:rPr>
        <w:t xml:space="preserve"> </w:t>
      </w:r>
    </w:p>
    <w:p w:rsidR="008D17BC" w:rsidRPr="000047F9" w:rsidRDefault="008D17BC" w:rsidP="000047F9">
      <w:pPr>
        <w:autoSpaceDE w:val="0"/>
        <w:autoSpaceDN w:val="0"/>
        <w:adjustRightInd w:val="0"/>
        <w:spacing w:line="480" w:lineRule="auto"/>
        <w:rPr>
          <w:rFonts w:ascii="Times New Roman" w:eastAsiaTheme="minorEastAsia" w:hAnsi="Times New Roman"/>
        </w:rPr>
      </w:pPr>
      <w:r w:rsidRPr="000047F9">
        <w:rPr>
          <w:rFonts w:ascii="Times New Roman" w:eastAsiaTheme="minorEastAsia" w:hAnsi="Times New Roman"/>
        </w:rPr>
        <w:t xml:space="preserve">or </w:t>
      </w:r>
      <m:oMath>
        <m:r>
          <w:rPr>
            <w:rFonts w:ascii="Cambria Math" w:hAnsi="Cambria Math"/>
          </w:rPr>
          <m:t>d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r>
              <w:rPr>
                <w:rFonts w:ascii="Cambria Math" w:hAnsi="Cambria Math"/>
              </w:rPr>
              <m:t>Y</m:t>
            </m:r>
          </m:e>
        </m:d>
        <m:r>
          <w:rPr>
            <w:rFonts w:ascii="Cambria Math" w:hAnsi="Times New Roman"/>
          </w:rPr>
          <m:t xml:space="preserve">= </m:t>
        </m:r>
        <m:f>
          <m:fPr>
            <m:ctrlPr>
              <w:rPr>
                <w:rFonts w:ascii="Cambria Math" w:hAnsi="Times New Roman"/>
                <w:i/>
              </w:rPr>
            </m:ctrlPr>
          </m:fPr>
          <m:num>
            <m:r>
              <w:rPr>
                <w:rFonts w:ascii="Cambria Math" w:hAnsi="Times New Roman"/>
              </w:rPr>
              <m:t>0.1</m:t>
            </m:r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>0.9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max</m:t>
                </m:r>
              </m:sub>
            </m:sSub>
            <m:r>
              <w:rPr>
                <w:rFonts w:ascii="Times New Roman" w:hAnsi="Times New Roman"/>
              </w:rPr>
              <m:t>-</m:t>
            </m:r>
            <m:r>
              <w:rPr>
                <w:rFonts w:ascii="Cambria Math" w:hAnsi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den>
        </m:f>
        <m:r>
          <w:rPr>
            <w:rFonts w:ascii="Cambria Math" w:hAnsi="Times New Roman"/>
          </w:rPr>
          <m:t xml:space="preserve"> </m:t>
        </m:r>
        <m:r>
          <w:rPr>
            <w:rFonts w:ascii="Times New Roman" w:hAnsi="Times New Roman"/>
          </w:rPr>
          <m:t>×</m:t>
        </m:r>
        <m:d>
          <m:dPr>
            <m:ctrlPr>
              <w:rPr>
                <w:rFonts w:ascii="Cambria Math" w:hAnsi="Times New Roman"/>
                <w:i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Times New Roman" w:hAnsi="Times New Roman"/>
              </w:rPr>
              <m:t>-</m:t>
            </m:r>
            <m:sSub>
              <m:sSubPr>
                <m:ctrlPr>
                  <w:rPr>
                    <w:rFonts w:ascii="Cambria Math" w:hAnsi="Times New Roman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e>
        </m:d>
        <m:r>
          <w:rPr>
            <w:rFonts w:ascii="Cambria Math" w:hAnsi="Times New Roman"/>
          </w:rPr>
          <m:t>+ 0.9</m:t>
        </m:r>
      </m:oMath>
    </w:p>
    <w:p w:rsidR="008D17BC" w:rsidRPr="008D17BC" w:rsidRDefault="008D17BC" w:rsidP="000047F9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0047F9">
        <w:rPr>
          <w:rFonts w:ascii="Times New Roman" w:hAnsi="Times New Roman"/>
        </w:rPr>
        <w:t>for parameters to be maximized or minimized respectively. In the equations above, Y</w:t>
      </w:r>
      <w:r w:rsidRPr="000047F9">
        <w:rPr>
          <w:rFonts w:ascii="Times New Roman" w:hAnsi="Times New Roman"/>
          <w:vertAlign w:val="subscript"/>
        </w:rPr>
        <w:t>i</w:t>
      </w:r>
      <w:r w:rsidRPr="000047F9">
        <w:rPr>
          <w:rFonts w:ascii="Times New Roman" w:hAnsi="Times New Roman"/>
        </w:rPr>
        <w:t xml:space="preserve"> is the experimental value for the respective</w:t>
      </w:r>
      <w:r w:rsidRPr="008D17BC">
        <w:rPr>
          <w:rFonts w:ascii="Times New Roman" w:hAnsi="Times New Roman"/>
        </w:rPr>
        <w:t xml:space="preserve"> response, whereas </w:t>
      </w:r>
      <w:proofErr w:type="spellStart"/>
      <w:r w:rsidRPr="008D17BC">
        <w:rPr>
          <w:rFonts w:ascii="Times New Roman" w:hAnsi="Times New Roman"/>
        </w:rPr>
        <w:t>Y</w:t>
      </w:r>
      <w:r w:rsidRPr="008D17BC">
        <w:rPr>
          <w:rFonts w:ascii="Times New Roman" w:hAnsi="Times New Roman"/>
          <w:vertAlign w:val="subscript"/>
        </w:rPr>
        <w:t>min</w:t>
      </w:r>
      <w:proofErr w:type="spellEnd"/>
      <w:r w:rsidRPr="008D17BC">
        <w:rPr>
          <w:rFonts w:ascii="Times New Roman" w:hAnsi="Times New Roman"/>
        </w:rPr>
        <w:t xml:space="preserve"> and </w:t>
      </w:r>
      <w:proofErr w:type="spellStart"/>
      <w:r w:rsidRPr="008D17BC">
        <w:rPr>
          <w:rFonts w:ascii="Times New Roman" w:hAnsi="Times New Roman"/>
        </w:rPr>
        <w:t>Y</w:t>
      </w:r>
      <w:r w:rsidRPr="008D17BC">
        <w:rPr>
          <w:rFonts w:ascii="Times New Roman" w:hAnsi="Times New Roman"/>
          <w:vertAlign w:val="subscript"/>
        </w:rPr>
        <w:t>max</w:t>
      </w:r>
      <w:proofErr w:type="spellEnd"/>
      <w:r w:rsidRPr="008D17BC">
        <w:rPr>
          <w:rFonts w:ascii="Times New Roman" w:hAnsi="Times New Roman"/>
        </w:rPr>
        <w:t xml:space="preserve"> are the minimum and maximum response values found, respectively. </w:t>
      </w:r>
      <w:proofErr w:type="spellStart"/>
      <w:r w:rsidRPr="008D17BC">
        <w:rPr>
          <w:rFonts w:ascii="Times New Roman" w:hAnsi="Times New Roman"/>
        </w:rPr>
        <w:t>Y</w:t>
      </w:r>
      <w:r w:rsidRPr="008D17BC">
        <w:rPr>
          <w:rFonts w:ascii="Times New Roman" w:hAnsi="Times New Roman"/>
          <w:vertAlign w:val="subscript"/>
        </w:rPr>
        <w:t>min</w:t>
      </w:r>
      <w:proofErr w:type="spellEnd"/>
      <w:r w:rsidRPr="008D17BC">
        <w:rPr>
          <w:rFonts w:ascii="Times New Roman" w:hAnsi="Times New Roman"/>
        </w:rPr>
        <w:t xml:space="preserve"> was arbitrarily set at the reporting threshold of 0.01 for every response; </w:t>
      </w:r>
      <w:proofErr w:type="spellStart"/>
      <w:r w:rsidRPr="008D17BC">
        <w:rPr>
          <w:rFonts w:ascii="Times New Roman" w:hAnsi="Times New Roman"/>
        </w:rPr>
        <w:t>Y</w:t>
      </w:r>
      <w:r w:rsidRPr="008D17BC">
        <w:rPr>
          <w:rFonts w:ascii="Times New Roman" w:hAnsi="Times New Roman"/>
          <w:vertAlign w:val="subscript"/>
        </w:rPr>
        <w:t>max</w:t>
      </w:r>
      <w:proofErr w:type="spellEnd"/>
      <w:r w:rsidRPr="008D17BC">
        <w:rPr>
          <w:rFonts w:ascii="Times New Roman" w:hAnsi="Times New Roman"/>
        </w:rPr>
        <w:t xml:space="preserve"> is the maximal value found for each methodology in our dataset and th</w:t>
      </w:r>
      <w:r w:rsidR="006D5D69">
        <w:rPr>
          <w:rFonts w:ascii="Times New Roman" w:hAnsi="Times New Roman"/>
        </w:rPr>
        <w:t xml:space="preserve">eir values are reported in </w:t>
      </w:r>
      <w:r w:rsidR="00096DE3">
        <w:rPr>
          <w:rFonts w:ascii="Times New Roman" w:hAnsi="Times New Roman"/>
          <w:i/>
        </w:rPr>
        <w:t>Supporting</w:t>
      </w:r>
      <w:r w:rsidR="006D5D69" w:rsidRPr="006D5D69">
        <w:rPr>
          <w:rFonts w:ascii="Times New Roman" w:hAnsi="Times New Roman"/>
          <w:i/>
        </w:rPr>
        <w:t xml:space="preserve"> information</w:t>
      </w:r>
      <w:r w:rsidRPr="006D5D69">
        <w:rPr>
          <w:rFonts w:ascii="Times New Roman" w:hAnsi="Times New Roman"/>
          <w:i/>
        </w:rPr>
        <w:t xml:space="preserve"> S</w:t>
      </w:r>
      <w:r w:rsidR="006F4671" w:rsidRPr="006D5D69">
        <w:rPr>
          <w:rFonts w:ascii="Times New Roman" w:hAnsi="Times New Roman"/>
          <w:i/>
        </w:rPr>
        <w:t>5</w:t>
      </w:r>
      <w:r w:rsidRPr="008D17BC">
        <w:rPr>
          <w:rFonts w:ascii="Times New Roman" w:hAnsi="Times New Roman"/>
        </w:rPr>
        <w:t>. Compounds with a high Th1 desirability should have high IFN-γ values, combined with low IL-4 responses. This contrasts the Th2 desirability: high IL-4 responses combined with low IFN-γ values are required. After this linear d-transformation of each of the responses, all values range from 0.1 (undesirable) to 0.9 (most desirable). These standardized d-values were combined to calculate a global D-value:</w:t>
      </w:r>
    </w:p>
    <w:p w:rsidR="008D17BC" w:rsidRPr="008D17BC" w:rsidRDefault="008D17BC" w:rsidP="008D17BC">
      <w:pPr>
        <w:autoSpaceDE w:val="0"/>
        <w:autoSpaceDN w:val="0"/>
        <w:adjustRightInd w:val="0"/>
        <w:spacing w:line="480" w:lineRule="auto"/>
        <w:rPr>
          <w:rFonts w:ascii="Times New Roman" w:hAnsi="Times New Roman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</m:t>
          </m:r>
          <m:r>
            <w:rPr>
              <w:rFonts w:ascii="Cambria Math" w:hAnsi="Times New Roman"/>
            </w:rPr>
            <m:t xml:space="preserve">= </m:t>
          </m:r>
          <m:rad>
            <m:radPr>
              <m:ctrlPr>
                <w:rPr>
                  <w:rFonts w:ascii="Cambria Math" w:hAnsi="Times New Roman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n</m:t>
              </m:r>
            </m:deg>
            <m:e>
              <m:nary>
                <m:naryPr>
                  <m:chr m:val="∏"/>
                  <m:limLoc m:val="undOvr"/>
                  <m:ctrlPr>
                    <w:rPr>
                      <w:rFonts w:ascii="Cambria Math" w:hAnsi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Times New Roman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  <m:e>
                  <m:sSubSup>
                    <m:sSubSupPr>
                      <m:ctrlPr>
                        <w:rPr>
                          <w:rFonts w:ascii="Cambria Math" w:hAnsi="Times New Roman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Pi</m:t>
                      </m:r>
                    </m:sup>
                  </m:sSubSup>
                </m:e>
              </m:nary>
            </m:e>
          </m:rad>
        </m:oMath>
      </m:oMathPara>
    </w:p>
    <w:p w:rsidR="008D17BC" w:rsidRPr="008D17BC" w:rsidRDefault="008D17BC" w:rsidP="008D17BC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/>
        </w:rPr>
      </w:pPr>
      <w:r w:rsidRPr="008D17BC">
        <w:rPr>
          <w:rFonts w:ascii="Times New Roman" w:hAnsi="Times New Roman"/>
        </w:rPr>
        <w:t>The compound with the highest D-value expresses the best combination of the different desired responses. In this equation, p</w:t>
      </w:r>
      <w:r w:rsidRPr="008D17BC">
        <w:rPr>
          <w:rFonts w:ascii="Times New Roman" w:hAnsi="Times New Roman"/>
          <w:vertAlign w:val="subscript"/>
        </w:rPr>
        <w:t>i</w:t>
      </w:r>
      <w:r w:rsidRPr="008D17BC">
        <w:rPr>
          <w:rFonts w:ascii="Times New Roman" w:hAnsi="Times New Roman"/>
        </w:rPr>
        <w:t xml:space="preserve"> is the relative importance given to the respective response. Here, we weighted the responses equally, so p</w:t>
      </w:r>
      <w:r w:rsidRPr="008D17BC">
        <w:rPr>
          <w:rFonts w:ascii="Times New Roman" w:hAnsi="Times New Roman"/>
          <w:vertAlign w:val="subscript"/>
        </w:rPr>
        <w:t xml:space="preserve">i </w:t>
      </w:r>
      <w:r w:rsidRPr="008D17BC">
        <w:rPr>
          <w:rFonts w:ascii="Times New Roman" w:hAnsi="Times New Roman"/>
        </w:rPr>
        <w:t xml:space="preserve">= 1 for each of the 20 responses. </w:t>
      </w:r>
    </w:p>
    <w:p w:rsidR="00E07472" w:rsidRDefault="00E07472"/>
    <w:sectPr w:rsidR="00E07472" w:rsidSect="00E07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D17BC"/>
    <w:rsid w:val="000047F9"/>
    <w:rsid w:val="00011682"/>
    <w:rsid w:val="00035B49"/>
    <w:rsid w:val="00096DE3"/>
    <w:rsid w:val="00175C34"/>
    <w:rsid w:val="00301407"/>
    <w:rsid w:val="006D5D69"/>
    <w:rsid w:val="006F4671"/>
    <w:rsid w:val="008D17BC"/>
    <w:rsid w:val="009E0D6A"/>
    <w:rsid w:val="00A64DF9"/>
    <w:rsid w:val="00AF3F53"/>
    <w:rsid w:val="00B30ADA"/>
    <w:rsid w:val="00DE4CF4"/>
    <w:rsid w:val="00E07472"/>
    <w:rsid w:val="00EF6D9C"/>
    <w:rsid w:val="00F4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17BC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8D17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17B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17BC"/>
    <w:rPr>
      <w:rFonts w:ascii="Tahoma" w:hAnsi="Tahoma" w:cs="Tahoma"/>
      <w:sz w:val="16"/>
      <w:szCs w:val="16"/>
      <w:lang w:val="en-US" w:bidi="en-US"/>
    </w:rPr>
  </w:style>
  <w:style w:type="character" w:customStyle="1" w:styleId="Kop1Char">
    <w:name w:val="Kop 1 Char"/>
    <w:basedOn w:val="Standaardalinea-lettertype"/>
    <w:link w:val="Kop1"/>
    <w:uiPriority w:val="9"/>
    <w:rsid w:val="008D1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Company>Universiteit Gent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Lowie</dc:creator>
  <cp:lastModifiedBy>amdspieg</cp:lastModifiedBy>
  <cp:revision>4</cp:revision>
  <dcterms:created xsi:type="dcterms:W3CDTF">2013-12-26T17:17:00Z</dcterms:created>
  <dcterms:modified xsi:type="dcterms:W3CDTF">2013-12-26T17:26:00Z</dcterms:modified>
</cp:coreProperties>
</file>