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C7" w:rsidRPr="009357C7" w:rsidRDefault="009357C7" w:rsidP="009357C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357C7">
        <w:rPr>
          <w:rFonts w:ascii="Arial" w:hAnsi="Arial" w:cs="Arial"/>
          <w:b/>
          <w:sz w:val="24"/>
          <w:szCs w:val="24"/>
          <w:lang w:val="en-US"/>
        </w:rPr>
        <w:t>Figure S2</w:t>
      </w:r>
      <w:r w:rsidRPr="00935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357C7" w:rsidRPr="008B3FD9" w:rsidRDefault="009357C7">
      <w:pPr>
        <w:rPr>
          <w:lang w:val="en-US"/>
        </w:rPr>
      </w:pPr>
    </w:p>
    <w:p w:rsidR="001148A9" w:rsidRPr="00DE55A6" w:rsidRDefault="00451680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4572000" cy="2933700"/>
            <wp:effectExtent l="0" t="0" r="0" b="0"/>
            <wp:docPr id="3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148A9" w:rsidRPr="00DE55A6" w:rsidSect="00006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F7B7A"/>
    <w:rsid w:val="00006AA5"/>
    <w:rsid w:val="000173D3"/>
    <w:rsid w:val="0003456B"/>
    <w:rsid w:val="000A7FEF"/>
    <w:rsid w:val="000C12E8"/>
    <w:rsid w:val="000D2005"/>
    <w:rsid w:val="00106067"/>
    <w:rsid w:val="001148A9"/>
    <w:rsid w:val="0012212C"/>
    <w:rsid w:val="00133B23"/>
    <w:rsid w:val="001C52D3"/>
    <w:rsid w:val="001E1FE0"/>
    <w:rsid w:val="0029368B"/>
    <w:rsid w:val="002E5FB7"/>
    <w:rsid w:val="0041160B"/>
    <w:rsid w:val="00451680"/>
    <w:rsid w:val="0047629C"/>
    <w:rsid w:val="004D5D88"/>
    <w:rsid w:val="004F0C92"/>
    <w:rsid w:val="00542E5C"/>
    <w:rsid w:val="00545D6A"/>
    <w:rsid w:val="00594CE2"/>
    <w:rsid w:val="00594F4B"/>
    <w:rsid w:val="005D5328"/>
    <w:rsid w:val="006152DF"/>
    <w:rsid w:val="00654F15"/>
    <w:rsid w:val="006C1784"/>
    <w:rsid w:val="00756EEF"/>
    <w:rsid w:val="00763C08"/>
    <w:rsid w:val="007928B5"/>
    <w:rsid w:val="00800836"/>
    <w:rsid w:val="00841D3A"/>
    <w:rsid w:val="008B3FD9"/>
    <w:rsid w:val="008F20F7"/>
    <w:rsid w:val="008F7B7A"/>
    <w:rsid w:val="0090046F"/>
    <w:rsid w:val="009357C7"/>
    <w:rsid w:val="00940F4D"/>
    <w:rsid w:val="009A0892"/>
    <w:rsid w:val="009A43D8"/>
    <w:rsid w:val="009C1DE6"/>
    <w:rsid w:val="00AF36B1"/>
    <w:rsid w:val="00C108AA"/>
    <w:rsid w:val="00C25791"/>
    <w:rsid w:val="00C546AE"/>
    <w:rsid w:val="00CF4DD5"/>
    <w:rsid w:val="00CF59D2"/>
    <w:rsid w:val="00D25234"/>
    <w:rsid w:val="00D46575"/>
    <w:rsid w:val="00DA5CB5"/>
    <w:rsid w:val="00DE55A6"/>
    <w:rsid w:val="00DF45EF"/>
    <w:rsid w:val="00E00639"/>
    <w:rsid w:val="00E11557"/>
    <w:rsid w:val="00EF03B8"/>
    <w:rsid w:val="00EF3485"/>
    <w:rsid w:val="00F4792F"/>
    <w:rsid w:val="00F56BA8"/>
    <w:rsid w:val="00F71C45"/>
    <w:rsid w:val="00F80F47"/>
    <w:rsid w:val="00FD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B7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D5D88"/>
    <w:rPr>
      <w:b/>
      <w:bCs/>
      <w:i w:val="0"/>
      <w:iCs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F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F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F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F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ata\Xinhua\Manuscripts\EndoS%20IgG\XY_131014_IC_EndoIC%20formation\XY_131014_IC_EndoIC%20form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>
        <c:manualLayout>
          <c:layoutTarget val="inner"/>
          <c:xMode val="edge"/>
          <c:yMode val="edge"/>
          <c:x val="0.14391907261592402"/>
          <c:y val="5.092592592592593E-2"/>
          <c:w val="0.69946281714785652"/>
          <c:h val="0.63962160979878047"/>
        </c:manualLayout>
      </c:layout>
      <c:scatterChart>
        <c:scatterStyle val="lineMarker"/>
        <c:ser>
          <c:idx val="0"/>
          <c:order val="0"/>
          <c:tx>
            <c:strRef>
              <c:f>xinhua_endoS2!$O$23</c:f>
              <c:strCache>
                <c:ptCount val="1"/>
                <c:pt idx="0">
                  <c:v>control IgG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errBars>
            <c:errDir val="y"/>
            <c:errBarType val="both"/>
            <c:errValType val="cust"/>
            <c:plus>
              <c:numRef>
                <c:f>xinhua_endoS2!$O$33:$O$39</c:f>
                <c:numCache>
                  <c:formatCode>General</c:formatCode>
                  <c:ptCount val="7"/>
                  <c:pt idx="0">
                    <c:v>0.60749289629395664</c:v>
                  </c:pt>
                  <c:pt idx="1">
                    <c:v>0</c:v>
                  </c:pt>
                  <c:pt idx="2">
                    <c:v>0.58466805513374653</c:v>
                  </c:pt>
                  <c:pt idx="3">
                    <c:v>0</c:v>
                  </c:pt>
                  <c:pt idx="4">
                    <c:v>0.28867513459481292</c:v>
                  </c:pt>
                  <c:pt idx="5">
                    <c:v>0</c:v>
                  </c:pt>
                  <c:pt idx="6">
                    <c:v>0</c:v>
                  </c:pt>
                </c:numCache>
              </c:numRef>
            </c:plus>
            <c:minus>
              <c:numRef>
                <c:f>xinhua_endoS2!$O$33:$O$39</c:f>
                <c:numCache>
                  <c:formatCode>General</c:formatCode>
                  <c:ptCount val="7"/>
                  <c:pt idx="0">
                    <c:v>0.60749289629395664</c:v>
                  </c:pt>
                  <c:pt idx="1">
                    <c:v>0</c:v>
                  </c:pt>
                  <c:pt idx="2">
                    <c:v>0.58466805513374653</c:v>
                  </c:pt>
                  <c:pt idx="3">
                    <c:v>0</c:v>
                  </c:pt>
                  <c:pt idx="4">
                    <c:v>0.28867513459481292</c:v>
                  </c:pt>
                  <c:pt idx="5">
                    <c:v>0</c:v>
                  </c:pt>
                  <c:pt idx="6">
                    <c:v>0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val val="1"/>
          </c:errBars>
          <c:xVal>
            <c:numRef>
              <c:f>xinhua_endoS2!$N$24:$N$30</c:f>
              <c:numCache>
                <c:formatCode>General</c:formatCode>
                <c:ptCount val="7"/>
                <c:pt idx="0">
                  <c:v>0</c:v>
                </c:pt>
                <c:pt idx="1">
                  <c:v>9.3750000000000266</c:v>
                </c:pt>
                <c:pt idx="2">
                  <c:v>18.75</c:v>
                </c:pt>
                <c:pt idx="3">
                  <c:v>37.5</c:v>
                </c:pt>
                <c:pt idx="4">
                  <c:v>75</c:v>
                </c:pt>
                <c:pt idx="5">
                  <c:v>150</c:v>
                </c:pt>
                <c:pt idx="6">
                  <c:v>300</c:v>
                </c:pt>
              </c:numCache>
            </c:numRef>
          </c:xVal>
          <c:yVal>
            <c:numRef>
              <c:f>xinhua_endoS2!$O$24:$O$30</c:f>
              <c:numCache>
                <c:formatCode>0.0000</c:formatCode>
                <c:ptCount val="7"/>
                <c:pt idx="0">
                  <c:v>0.40476190476190471</c:v>
                </c:pt>
                <c:pt idx="1">
                  <c:v>0</c:v>
                </c:pt>
                <c:pt idx="2">
                  <c:v>0.2142857142857143</c:v>
                </c:pt>
                <c:pt idx="3">
                  <c:v>0</c:v>
                </c:pt>
                <c:pt idx="4">
                  <c:v>0.476190476190477</c:v>
                </c:pt>
                <c:pt idx="5">
                  <c:v>0</c:v>
                </c:pt>
                <c:pt idx="6">
                  <c:v>0</c:v>
                </c:pt>
              </c:numCache>
            </c:numRef>
          </c:yVal>
        </c:ser>
        <c:ser>
          <c:idx val="1"/>
          <c:order val="1"/>
          <c:tx>
            <c:strRef>
              <c:f>xinhua_endoS2!$P$23</c:f>
              <c:strCache>
                <c:ptCount val="1"/>
                <c:pt idx="0">
                  <c:v>anti-COL7 IgG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xinhua_endoS2!$P$33:$P$39</c:f>
                <c:numCache>
                  <c:formatCode>General</c:formatCode>
                  <c:ptCount val="7"/>
                  <c:pt idx="0">
                    <c:v>0.60749289629395664</c:v>
                  </c:pt>
                  <c:pt idx="1">
                    <c:v>0</c:v>
                  </c:pt>
                  <c:pt idx="2">
                    <c:v>0</c:v>
                  </c:pt>
                  <c:pt idx="3">
                    <c:v>0.43055098381012308</c:v>
                  </c:pt>
                  <c:pt idx="4">
                    <c:v>0.28571428571428692</c:v>
                  </c:pt>
                  <c:pt idx="5">
                    <c:v>0.82375447104791311</c:v>
                  </c:pt>
                  <c:pt idx="6">
                    <c:v>0.18898223650461443</c:v>
                  </c:pt>
                </c:numCache>
              </c:numRef>
            </c:plus>
            <c:minus>
              <c:numRef>
                <c:f>xinhua_endoS2!$P$33:$P$39</c:f>
                <c:numCache>
                  <c:formatCode>General</c:formatCode>
                  <c:ptCount val="7"/>
                  <c:pt idx="0">
                    <c:v>0.60749289629395664</c:v>
                  </c:pt>
                  <c:pt idx="1">
                    <c:v>0</c:v>
                  </c:pt>
                  <c:pt idx="2">
                    <c:v>0</c:v>
                  </c:pt>
                  <c:pt idx="3">
                    <c:v>0.43055098381012308</c:v>
                  </c:pt>
                  <c:pt idx="4">
                    <c:v>0.28571428571428692</c:v>
                  </c:pt>
                  <c:pt idx="5">
                    <c:v>0.82375447104791311</c:v>
                  </c:pt>
                  <c:pt idx="6">
                    <c:v>0.18898223650461443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errBars>
            <c:errDir val="x"/>
            <c:errBarType val="both"/>
            <c:errValType val="fixedVal"/>
            <c:val val="1"/>
          </c:errBars>
          <c:xVal>
            <c:numRef>
              <c:f>xinhua_endoS2!$N$24:$N$30</c:f>
              <c:numCache>
                <c:formatCode>General</c:formatCode>
                <c:ptCount val="7"/>
                <c:pt idx="0">
                  <c:v>0</c:v>
                </c:pt>
                <c:pt idx="1">
                  <c:v>9.3750000000000266</c:v>
                </c:pt>
                <c:pt idx="2">
                  <c:v>18.75</c:v>
                </c:pt>
                <c:pt idx="3">
                  <c:v>37.5</c:v>
                </c:pt>
                <c:pt idx="4">
                  <c:v>75</c:v>
                </c:pt>
                <c:pt idx="5">
                  <c:v>150</c:v>
                </c:pt>
                <c:pt idx="6">
                  <c:v>300</c:v>
                </c:pt>
              </c:numCache>
            </c:numRef>
          </c:xVal>
          <c:yVal>
            <c:numRef>
              <c:f>xinhua_endoS2!$P$24:$P$30</c:f>
              <c:numCache>
                <c:formatCode>0.0000</c:formatCode>
                <c:ptCount val="7"/>
                <c:pt idx="0">
                  <c:v>0.40476190476190471</c:v>
                </c:pt>
                <c:pt idx="1">
                  <c:v>0</c:v>
                </c:pt>
                <c:pt idx="2">
                  <c:v>0</c:v>
                </c:pt>
                <c:pt idx="3">
                  <c:v>0.23809523809523894</c:v>
                </c:pt>
                <c:pt idx="4">
                  <c:v>0.71428571428571463</c:v>
                </c:pt>
                <c:pt idx="5">
                  <c:v>2.8571428571428572</c:v>
                </c:pt>
                <c:pt idx="6">
                  <c:v>9.571428571428573</c:v>
                </c:pt>
              </c:numCache>
            </c:numRef>
          </c:yVal>
        </c:ser>
        <c:ser>
          <c:idx val="2"/>
          <c:order val="2"/>
          <c:tx>
            <c:strRef>
              <c:f>xinhua_endoS2!$Q$23</c:f>
              <c:strCache>
                <c:ptCount val="1"/>
                <c:pt idx="0">
                  <c:v>EndoS_anti-COL17 IgG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</c:spPr>
          </c:marker>
          <c:errBars>
            <c:errDir val="y"/>
            <c:errBarType val="both"/>
            <c:errValType val="cust"/>
            <c:plus>
              <c:numRef>
                <c:f>xinhua_endoS2!$Q$33:$Q$39</c:f>
                <c:numCache>
                  <c:formatCode>General</c:formatCode>
                  <c:ptCount val="7"/>
                  <c:pt idx="0">
                    <c:v>0.60749289629395664</c:v>
                  </c:pt>
                  <c:pt idx="1">
                    <c:v>1.7281187915832443</c:v>
                  </c:pt>
                  <c:pt idx="2">
                    <c:v>0</c:v>
                  </c:pt>
                  <c:pt idx="3">
                    <c:v>0.62406392486100748</c:v>
                  </c:pt>
                  <c:pt idx="4">
                    <c:v>0.57735026918962551</c:v>
                  </c:pt>
                  <c:pt idx="5">
                    <c:v>0.69375248973016457</c:v>
                  </c:pt>
                  <c:pt idx="6">
                    <c:v>0.78679579246944586</c:v>
                  </c:pt>
                </c:numCache>
              </c:numRef>
            </c:plus>
            <c:minus>
              <c:numRef>
                <c:f>xinhua_endoS2!$Q$33:$Q$39</c:f>
                <c:numCache>
                  <c:formatCode>General</c:formatCode>
                  <c:ptCount val="7"/>
                  <c:pt idx="0">
                    <c:v>0.60749289629395664</c:v>
                  </c:pt>
                  <c:pt idx="1">
                    <c:v>1.7281187915832443</c:v>
                  </c:pt>
                  <c:pt idx="2">
                    <c:v>0</c:v>
                  </c:pt>
                  <c:pt idx="3">
                    <c:v>0.62406392486100748</c:v>
                  </c:pt>
                  <c:pt idx="4">
                    <c:v>0.57735026918962551</c:v>
                  </c:pt>
                  <c:pt idx="5">
                    <c:v>0.69375248973016457</c:v>
                  </c:pt>
                  <c:pt idx="6">
                    <c:v>0.78679579246944586</c:v>
                  </c:pt>
                </c:numCache>
              </c:numRef>
            </c:minus>
            <c:spPr>
              <a:ln>
                <a:solidFill>
                  <a:srgbClr val="0070C0"/>
                </a:solidFill>
              </a:ln>
            </c:spPr>
          </c:errBars>
          <c:errBars>
            <c:errDir val="x"/>
            <c:errBarType val="both"/>
            <c:errValType val="fixedVal"/>
            <c:val val="1"/>
          </c:errBars>
          <c:xVal>
            <c:numRef>
              <c:f>xinhua_endoS2!$N$24:$N$30</c:f>
              <c:numCache>
                <c:formatCode>General</c:formatCode>
                <c:ptCount val="7"/>
                <c:pt idx="0">
                  <c:v>0</c:v>
                </c:pt>
                <c:pt idx="1">
                  <c:v>9.3750000000000266</c:v>
                </c:pt>
                <c:pt idx="2">
                  <c:v>18.75</c:v>
                </c:pt>
                <c:pt idx="3">
                  <c:v>37.5</c:v>
                </c:pt>
                <c:pt idx="4">
                  <c:v>75</c:v>
                </c:pt>
                <c:pt idx="5">
                  <c:v>150</c:v>
                </c:pt>
                <c:pt idx="6">
                  <c:v>300</c:v>
                </c:pt>
              </c:numCache>
            </c:numRef>
          </c:xVal>
          <c:yVal>
            <c:numRef>
              <c:f>xinhua_endoS2!$Q$24:$Q$30</c:f>
              <c:numCache>
                <c:formatCode>0.0000</c:formatCode>
                <c:ptCount val="7"/>
                <c:pt idx="0">
                  <c:v>0.40476190476190471</c:v>
                </c:pt>
                <c:pt idx="1">
                  <c:v>0.76190476190476186</c:v>
                </c:pt>
                <c:pt idx="2">
                  <c:v>0</c:v>
                </c:pt>
                <c:pt idx="3">
                  <c:v>0.52380952380952384</c:v>
                </c:pt>
                <c:pt idx="4">
                  <c:v>0.40476190476190471</c:v>
                </c:pt>
                <c:pt idx="5">
                  <c:v>2.4761904761904772</c:v>
                </c:pt>
                <c:pt idx="6">
                  <c:v>9.9523809523809916</c:v>
                </c:pt>
              </c:numCache>
            </c:numRef>
          </c:yVal>
        </c:ser>
        <c:axId val="131384832"/>
        <c:axId val="131492096"/>
      </c:scatterChart>
      <c:valAx>
        <c:axId val="131384832"/>
        <c:scaling>
          <c:orientation val="minMax"/>
          <c:max val="300"/>
          <c:min val="0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de-DE" sz="1200" b="1" i="0" u="none" strike="noStrike" baseline="0"/>
                  <a:t>IgG (</a:t>
                </a:r>
                <a:r>
                  <a:rPr lang="de-DE" sz="1200">
                    <a:latin typeface="Arial" pitchFamily="34" charset="0"/>
                    <a:cs typeface="Arial" pitchFamily="34" charset="0"/>
                  </a:rPr>
                  <a:t>µg)</a:t>
                </a:r>
              </a:p>
            </c:rich>
          </c:tx>
          <c:layout>
            <c:manualLayout>
              <c:xMode val="edge"/>
              <c:yMode val="edge"/>
              <c:x val="0.4192475940507438"/>
              <c:y val="0.78793963254593469"/>
            </c:manualLayout>
          </c:layout>
        </c:title>
        <c:numFmt formatCode="General" sourceLinked="1"/>
        <c:maj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131492096"/>
        <c:crosses val="autoZero"/>
        <c:crossBetween val="midCat"/>
      </c:valAx>
      <c:valAx>
        <c:axId val="131492096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en-US" sz="1200">
                    <a:latin typeface="Arial" pitchFamily="34" charset="0"/>
                    <a:cs typeface="Arial" pitchFamily="34" charset="0"/>
                  </a:rPr>
                  <a:t>Insolube IC (</a:t>
                </a:r>
                <a:r>
                  <a:rPr lang="el-GR" sz="1200">
                    <a:latin typeface="Arial" pitchFamily="34" charset="0"/>
                    <a:cs typeface="Arial" pitchFamily="34" charset="0"/>
                  </a:rPr>
                  <a:t>μ</a:t>
                </a:r>
                <a:r>
                  <a:rPr lang="en-US" sz="1200">
                    <a:latin typeface="Arial" pitchFamily="34" charset="0"/>
                    <a:cs typeface="Arial" pitchFamily="34" charset="0"/>
                  </a:rPr>
                  <a:t>g)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12759441528142398"/>
            </c:manualLayout>
          </c:layout>
        </c:title>
        <c:numFmt formatCode="0.0" sourceLinked="0"/>
        <c:maj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131384832"/>
        <c:crosses val="autoZero"/>
        <c:crossBetween val="midCat"/>
      </c:valAx>
      <c:spPr>
        <a:noFill/>
      </c:spPr>
    </c:plotArea>
    <c:legend>
      <c:legendPos val="r"/>
      <c:layout>
        <c:manualLayout>
          <c:xMode val="edge"/>
          <c:yMode val="edge"/>
          <c:x val="5.5555555555555558E-3"/>
          <c:y val="0.88368328958880171"/>
          <c:w val="0.99091666666666656"/>
          <c:h val="0.10300342665500146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de-DE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FZB</dc:creator>
  <cp:lastModifiedBy>fpeters</cp:lastModifiedBy>
  <cp:revision>2</cp:revision>
  <dcterms:created xsi:type="dcterms:W3CDTF">2014-01-14T08:32:00Z</dcterms:created>
  <dcterms:modified xsi:type="dcterms:W3CDTF">2014-01-14T08:32:00Z</dcterms:modified>
</cp:coreProperties>
</file>