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672"/>
        <w:gridCol w:w="566"/>
      </w:tblGrid>
      <w:tr w:rsidR="00D46086" w:rsidRPr="00D46086" w:rsidTr="00D46086">
        <w:trPr>
          <w:trHeight w:val="330"/>
        </w:trPr>
        <w:tc>
          <w:tcPr>
            <w:tcW w:w="0" w:type="auto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955" w:rsidRDefault="00D46086" w:rsidP="00D46086">
            <w:pPr>
              <w:widowControl/>
              <w:jc w:val="left"/>
              <w:rPr>
                <w:rFonts w:eastAsia="宋体" w:cs="Times New Roman" w:hint="eastAsia"/>
                <w:b/>
                <w:bCs/>
                <w:color w:val="000000"/>
                <w:kern w:val="0"/>
                <w:sz w:val="20"/>
                <w:szCs w:val="24"/>
              </w:rPr>
            </w:pPr>
            <w:r w:rsidRPr="00902D77">
              <w:rPr>
                <w:rFonts w:eastAsia="宋体" w:cs="Times New Roman"/>
                <w:b/>
                <w:bCs/>
                <w:color w:val="000000"/>
                <w:kern w:val="0"/>
                <w:sz w:val="20"/>
                <w:szCs w:val="24"/>
              </w:rPr>
              <w:t>Table S2. Damage index (DI) of soybean seedlings treated by different concentrations of BABA (n=20)</w:t>
            </w:r>
          </w:p>
          <w:p w:rsidR="00864FE7" w:rsidRPr="00902D77" w:rsidRDefault="00864FE7" w:rsidP="00D46086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kern w:val="0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D46086" w:rsidRPr="00D46086" w:rsidTr="00621E39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Concentration</w:t>
            </w:r>
          </w:p>
        </w:tc>
        <w:tc>
          <w:tcPr>
            <w:tcW w:w="0" w:type="auto"/>
            <w:gridSpan w:val="20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C70C98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Repeat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SE</w:t>
            </w:r>
          </w:p>
        </w:tc>
      </w:tr>
      <w:tr w:rsidR="00D46086" w:rsidRPr="00D46086" w:rsidTr="00621E3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0.11</w:t>
            </w:r>
          </w:p>
        </w:tc>
      </w:tr>
      <w:tr w:rsidR="00D46086" w:rsidRPr="00D46086" w:rsidTr="00621E3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10mM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0.11</w:t>
            </w:r>
          </w:p>
        </w:tc>
      </w:tr>
      <w:tr w:rsidR="00D46086" w:rsidRPr="00D46086" w:rsidTr="00621E3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25mM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0.11</w:t>
            </w:r>
          </w:p>
        </w:tc>
      </w:tr>
      <w:tr w:rsidR="00D46086" w:rsidRPr="00D46086" w:rsidTr="00621E3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50mM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0.15</w:t>
            </w:r>
          </w:p>
        </w:tc>
      </w:tr>
      <w:tr w:rsidR="00D46086" w:rsidRPr="00D46086" w:rsidTr="00A45FB7">
        <w:trPr>
          <w:trHeight w:val="315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75mM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4.05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0.14</w:t>
            </w:r>
          </w:p>
        </w:tc>
      </w:tr>
      <w:tr w:rsidR="00D46086" w:rsidRPr="00D46086" w:rsidTr="00A45FB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100mM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086" w:rsidRPr="00BD4DA9" w:rsidRDefault="00D46086" w:rsidP="006A1955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BD4DA9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0.13</w:t>
            </w:r>
          </w:p>
        </w:tc>
      </w:tr>
    </w:tbl>
    <w:p w:rsidR="00D46086" w:rsidRPr="00BD4DA9" w:rsidRDefault="005168BF">
      <w:pPr>
        <w:rPr>
          <w:sz w:val="20"/>
          <w:szCs w:val="20"/>
        </w:rPr>
      </w:pPr>
      <w:r w:rsidRPr="00BD4DA9">
        <w:rPr>
          <w:sz w:val="20"/>
          <w:szCs w:val="20"/>
        </w:rPr>
        <w:t>DI scale</w:t>
      </w:r>
      <w:r w:rsidRPr="00BD4DA9">
        <w:rPr>
          <w:rFonts w:hint="eastAsia"/>
          <w:sz w:val="20"/>
          <w:szCs w:val="20"/>
        </w:rPr>
        <w:t xml:space="preserve"> was as follows: </w:t>
      </w:r>
      <w:r w:rsidR="00607605" w:rsidRPr="00BD4DA9">
        <w:rPr>
          <w:sz w:val="20"/>
          <w:szCs w:val="20"/>
        </w:rPr>
        <w:t>1</w:t>
      </w:r>
      <w:r w:rsidRPr="00BD4DA9">
        <w:rPr>
          <w:rFonts w:hint="eastAsia"/>
          <w:sz w:val="20"/>
          <w:szCs w:val="20"/>
        </w:rPr>
        <w:t xml:space="preserve">, </w:t>
      </w:r>
      <w:r w:rsidRPr="00BD4DA9">
        <w:rPr>
          <w:sz w:val="20"/>
          <w:szCs w:val="20"/>
        </w:rPr>
        <w:t>healthy</w:t>
      </w:r>
      <w:r w:rsidRPr="00BD4DA9">
        <w:rPr>
          <w:rFonts w:hint="eastAsia"/>
          <w:sz w:val="20"/>
          <w:szCs w:val="20"/>
        </w:rPr>
        <w:t xml:space="preserve"> with no </w:t>
      </w:r>
      <w:r w:rsidRPr="00BD4DA9">
        <w:rPr>
          <w:sz w:val="20"/>
          <w:szCs w:val="20"/>
        </w:rPr>
        <w:t>symptom</w:t>
      </w:r>
      <w:r w:rsidRPr="00BD4DA9">
        <w:rPr>
          <w:rFonts w:hint="eastAsia"/>
          <w:sz w:val="20"/>
          <w:szCs w:val="20"/>
        </w:rPr>
        <w:t xml:space="preserve">s; </w:t>
      </w:r>
      <w:r w:rsidR="00607605" w:rsidRPr="00BD4DA9">
        <w:rPr>
          <w:sz w:val="20"/>
          <w:szCs w:val="20"/>
        </w:rPr>
        <w:t>2</w:t>
      </w:r>
      <w:r w:rsidRPr="00BD4DA9">
        <w:rPr>
          <w:rFonts w:hint="eastAsia"/>
          <w:sz w:val="20"/>
          <w:szCs w:val="20"/>
        </w:rPr>
        <w:t xml:space="preserve">, </w:t>
      </w:r>
      <w:bookmarkStart w:id="1" w:name="OLE_LINK36"/>
      <w:bookmarkStart w:id="2" w:name="OLE_LINK37"/>
      <w:r w:rsidRPr="00BD4DA9">
        <w:rPr>
          <w:sz w:val="20"/>
          <w:szCs w:val="20"/>
        </w:rPr>
        <w:t>primary leaves</w:t>
      </w:r>
      <w:r w:rsidRPr="00BD4DA9">
        <w:rPr>
          <w:rFonts w:hint="eastAsia"/>
          <w:sz w:val="20"/>
          <w:szCs w:val="20"/>
        </w:rPr>
        <w:t xml:space="preserve"> </w:t>
      </w:r>
      <w:r w:rsidRPr="00BD4DA9">
        <w:rPr>
          <w:sz w:val="20"/>
          <w:szCs w:val="20"/>
        </w:rPr>
        <w:t>yellowing</w:t>
      </w:r>
      <w:r w:rsidRPr="00BD4DA9">
        <w:rPr>
          <w:rFonts w:hint="eastAsia"/>
          <w:sz w:val="20"/>
          <w:szCs w:val="20"/>
        </w:rPr>
        <w:t xml:space="preserve"> with less than 50% </w:t>
      </w:r>
      <w:r w:rsidRPr="00BD4DA9">
        <w:rPr>
          <w:sz w:val="20"/>
          <w:szCs w:val="20"/>
        </w:rPr>
        <w:t>proportion</w:t>
      </w:r>
      <w:r w:rsidRPr="00BD4DA9">
        <w:rPr>
          <w:rFonts w:hint="eastAsia"/>
          <w:sz w:val="20"/>
          <w:szCs w:val="20"/>
        </w:rPr>
        <w:t xml:space="preserve"> and the first </w:t>
      </w:r>
      <w:proofErr w:type="spellStart"/>
      <w:r w:rsidRPr="00BD4DA9">
        <w:rPr>
          <w:sz w:val="20"/>
          <w:szCs w:val="20"/>
        </w:rPr>
        <w:t>trifoliolate</w:t>
      </w:r>
      <w:proofErr w:type="spellEnd"/>
      <w:r w:rsidRPr="00BD4DA9">
        <w:rPr>
          <w:sz w:val="20"/>
          <w:szCs w:val="20"/>
        </w:rPr>
        <w:t xml:space="preserve"> leaf</w:t>
      </w:r>
      <w:r w:rsidRPr="00BD4DA9">
        <w:rPr>
          <w:rFonts w:hint="eastAsia"/>
          <w:sz w:val="20"/>
          <w:szCs w:val="20"/>
        </w:rPr>
        <w:t xml:space="preserve"> was normal</w:t>
      </w:r>
      <w:bookmarkEnd w:id="1"/>
      <w:bookmarkEnd w:id="2"/>
      <w:r w:rsidRPr="00BD4DA9">
        <w:rPr>
          <w:rFonts w:hint="eastAsia"/>
          <w:sz w:val="20"/>
          <w:szCs w:val="20"/>
        </w:rPr>
        <w:t xml:space="preserve">; </w:t>
      </w:r>
      <w:r w:rsidR="00607605" w:rsidRPr="00BD4DA9">
        <w:rPr>
          <w:sz w:val="20"/>
          <w:szCs w:val="20"/>
        </w:rPr>
        <w:t>3</w:t>
      </w:r>
      <w:r w:rsidRPr="00BD4DA9">
        <w:rPr>
          <w:rFonts w:hint="eastAsia"/>
          <w:sz w:val="20"/>
          <w:szCs w:val="20"/>
        </w:rPr>
        <w:t xml:space="preserve">, </w:t>
      </w:r>
      <w:r w:rsidRPr="00BD4DA9">
        <w:rPr>
          <w:sz w:val="20"/>
          <w:szCs w:val="20"/>
        </w:rPr>
        <w:t>primary leaves</w:t>
      </w:r>
      <w:r w:rsidRPr="00BD4DA9">
        <w:rPr>
          <w:rFonts w:hint="eastAsia"/>
          <w:sz w:val="20"/>
          <w:szCs w:val="20"/>
        </w:rPr>
        <w:t xml:space="preserve"> </w:t>
      </w:r>
      <w:r w:rsidRPr="00BD4DA9">
        <w:rPr>
          <w:sz w:val="20"/>
          <w:szCs w:val="20"/>
        </w:rPr>
        <w:t>yellowing</w:t>
      </w:r>
      <w:r w:rsidRPr="00BD4DA9">
        <w:rPr>
          <w:rFonts w:hint="eastAsia"/>
          <w:sz w:val="20"/>
          <w:szCs w:val="20"/>
        </w:rPr>
        <w:t xml:space="preserve"> with more than 50% </w:t>
      </w:r>
      <w:r w:rsidRPr="00BD4DA9">
        <w:rPr>
          <w:sz w:val="20"/>
          <w:szCs w:val="20"/>
        </w:rPr>
        <w:t>proportion</w:t>
      </w:r>
      <w:r w:rsidRPr="00BD4DA9">
        <w:rPr>
          <w:rFonts w:hint="eastAsia"/>
          <w:sz w:val="20"/>
          <w:szCs w:val="20"/>
        </w:rPr>
        <w:t xml:space="preserve"> and the size of first </w:t>
      </w:r>
      <w:proofErr w:type="spellStart"/>
      <w:r w:rsidRPr="00BD4DA9">
        <w:rPr>
          <w:sz w:val="20"/>
          <w:szCs w:val="20"/>
        </w:rPr>
        <w:t>trifoliolate</w:t>
      </w:r>
      <w:proofErr w:type="spellEnd"/>
      <w:r w:rsidRPr="00BD4DA9">
        <w:rPr>
          <w:sz w:val="20"/>
          <w:szCs w:val="20"/>
        </w:rPr>
        <w:t xml:space="preserve"> </w:t>
      </w:r>
      <w:r w:rsidRPr="00BD4DA9">
        <w:rPr>
          <w:rFonts w:hint="eastAsia"/>
          <w:sz w:val="20"/>
          <w:szCs w:val="20"/>
        </w:rPr>
        <w:t>leaves w</w:t>
      </w:r>
      <w:r w:rsidRPr="00BD4DA9">
        <w:rPr>
          <w:sz w:val="20"/>
          <w:szCs w:val="20"/>
        </w:rPr>
        <w:t>as</w:t>
      </w:r>
      <w:r w:rsidRPr="00BD4DA9">
        <w:rPr>
          <w:rFonts w:hint="eastAsia"/>
          <w:sz w:val="20"/>
          <w:szCs w:val="20"/>
        </w:rPr>
        <w:t xml:space="preserve"> smaller;</w:t>
      </w:r>
      <w:r w:rsidR="00607605" w:rsidRPr="00BD4DA9">
        <w:rPr>
          <w:sz w:val="20"/>
          <w:szCs w:val="20"/>
        </w:rPr>
        <w:t xml:space="preserve"> 4</w:t>
      </w:r>
      <w:r w:rsidRPr="00BD4DA9">
        <w:rPr>
          <w:rFonts w:hint="eastAsia"/>
          <w:sz w:val="20"/>
          <w:szCs w:val="20"/>
        </w:rPr>
        <w:t xml:space="preserve">, </w:t>
      </w:r>
      <w:bookmarkStart w:id="3" w:name="OLE_LINK42"/>
      <w:bookmarkStart w:id="4" w:name="OLE_LINK43"/>
      <w:r w:rsidRPr="00BD4DA9">
        <w:rPr>
          <w:sz w:val="20"/>
          <w:szCs w:val="20"/>
        </w:rPr>
        <w:t>primary leaves</w:t>
      </w:r>
      <w:bookmarkEnd w:id="3"/>
      <w:bookmarkEnd w:id="4"/>
      <w:r w:rsidRPr="00BD4DA9">
        <w:rPr>
          <w:rFonts w:hint="eastAsia"/>
          <w:sz w:val="20"/>
          <w:szCs w:val="20"/>
        </w:rPr>
        <w:t xml:space="preserve"> </w:t>
      </w:r>
      <w:r w:rsidRPr="00BD4DA9">
        <w:rPr>
          <w:sz w:val="20"/>
          <w:szCs w:val="20"/>
        </w:rPr>
        <w:t>dry</w:t>
      </w:r>
      <w:r w:rsidRPr="00BD4DA9">
        <w:rPr>
          <w:rFonts w:hint="eastAsia"/>
          <w:sz w:val="20"/>
          <w:szCs w:val="20"/>
        </w:rPr>
        <w:t xml:space="preserve">ing and the size of first </w:t>
      </w:r>
      <w:proofErr w:type="spellStart"/>
      <w:r w:rsidRPr="00BD4DA9">
        <w:rPr>
          <w:sz w:val="20"/>
          <w:szCs w:val="20"/>
        </w:rPr>
        <w:t>trifoliolate</w:t>
      </w:r>
      <w:proofErr w:type="spellEnd"/>
      <w:r w:rsidRPr="00BD4DA9">
        <w:rPr>
          <w:sz w:val="20"/>
          <w:szCs w:val="20"/>
        </w:rPr>
        <w:t xml:space="preserve"> </w:t>
      </w:r>
      <w:r w:rsidRPr="00BD4DA9">
        <w:rPr>
          <w:rFonts w:hint="eastAsia"/>
          <w:sz w:val="20"/>
          <w:szCs w:val="20"/>
        </w:rPr>
        <w:t>leaves w</w:t>
      </w:r>
      <w:r w:rsidRPr="00BD4DA9">
        <w:rPr>
          <w:sz w:val="20"/>
          <w:szCs w:val="20"/>
        </w:rPr>
        <w:t>as</w:t>
      </w:r>
      <w:r w:rsidRPr="00BD4DA9">
        <w:rPr>
          <w:rFonts w:hint="eastAsia"/>
          <w:sz w:val="20"/>
          <w:szCs w:val="20"/>
        </w:rPr>
        <w:t xml:space="preserve"> smaller; </w:t>
      </w:r>
      <w:r w:rsidR="00607605" w:rsidRPr="00BD4DA9">
        <w:rPr>
          <w:sz w:val="20"/>
          <w:szCs w:val="20"/>
        </w:rPr>
        <w:t>5</w:t>
      </w:r>
      <w:r w:rsidRPr="00BD4DA9">
        <w:rPr>
          <w:rFonts w:hint="eastAsia"/>
          <w:sz w:val="20"/>
          <w:szCs w:val="20"/>
        </w:rPr>
        <w:t xml:space="preserve">, both of </w:t>
      </w:r>
      <w:r w:rsidRPr="00BD4DA9">
        <w:rPr>
          <w:sz w:val="20"/>
          <w:szCs w:val="20"/>
        </w:rPr>
        <w:t>primary leaves</w:t>
      </w:r>
      <w:r w:rsidRPr="00BD4DA9">
        <w:rPr>
          <w:rFonts w:hint="eastAsia"/>
          <w:sz w:val="20"/>
          <w:szCs w:val="20"/>
        </w:rPr>
        <w:t xml:space="preserve"> and the first </w:t>
      </w:r>
      <w:proofErr w:type="spellStart"/>
      <w:r w:rsidRPr="00BD4DA9">
        <w:rPr>
          <w:sz w:val="20"/>
          <w:szCs w:val="20"/>
        </w:rPr>
        <w:t>trifoliolate</w:t>
      </w:r>
      <w:proofErr w:type="spellEnd"/>
      <w:r w:rsidRPr="00BD4DA9">
        <w:rPr>
          <w:sz w:val="20"/>
          <w:szCs w:val="20"/>
        </w:rPr>
        <w:t xml:space="preserve"> lea</w:t>
      </w:r>
      <w:r w:rsidRPr="00BD4DA9">
        <w:rPr>
          <w:rFonts w:hint="eastAsia"/>
          <w:sz w:val="20"/>
          <w:szCs w:val="20"/>
        </w:rPr>
        <w:t>ves drying.</w:t>
      </w:r>
    </w:p>
    <w:p w:rsidR="00CF2EF6" w:rsidRDefault="00CF2EF6"/>
    <w:p w:rsidR="00CF2EF6" w:rsidRDefault="00CF2EF6"/>
    <w:p w:rsidR="00CF2EF6" w:rsidRDefault="00CF2EF6"/>
    <w:p w:rsidR="00CF2EF6" w:rsidRDefault="00CF2EF6"/>
    <w:p w:rsidR="00D46086" w:rsidRDefault="00D46086"/>
    <w:p w:rsidR="00D46086" w:rsidRPr="007D1B97" w:rsidRDefault="00D46086"/>
    <w:sectPr w:rsidR="00D46086" w:rsidRPr="007D1B97" w:rsidSect="00D46086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BE" w:rsidRDefault="00ED64BE" w:rsidP="007D1B97">
      <w:r>
        <w:separator/>
      </w:r>
    </w:p>
  </w:endnote>
  <w:endnote w:type="continuationSeparator" w:id="0">
    <w:p w:rsidR="00ED64BE" w:rsidRDefault="00ED64BE" w:rsidP="007D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BE" w:rsidRDefault="00ED64BE" w:rsidP="007D1B97">
      <w:r>
        <w:separator/>
      </w:r>
    </w:p>
  </w:footnote>
  <w:footnote w:type="continuationSeparator" w:id="0">
    <w:p w:rsidR="00ED64BE" w:rsidRDefault="00ED64BE" w:rsidP="007D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1C"/>
    <w:rsid w:val="00091903"/>
    <w:rsid w:val="000E2228"/>
    <w:rsid w:val="002A70DE"/>
    <w:rsid w:val="002E7CAE"/>
    <w:rsid w:val="00406D4C"/>
    <w:rsid w:val="004310D4"/>
    <w:rsid w:val="004C3FB2"/>
    <w:rsid w:val="005168BF"/>
    <w:rsid w:val="00601914"/>
    <w:rsid w:val="00607605"/>
    <w:rsid w:val="00621E39"/>
    <w:rsid w:val="006A1955"/>
    <w:rsid w:val="0073774A"/>
    <w:rsid w:val="007D1B97"/>
    <w:rsid w:val="007D536B"/>
    <w:rsid w:val="00864FE7"/>
    <w:rsid w:val="008830E7"/>
    <w:rsid w:val="00902D77"/>
    <w:rsid w:val="00A45FB7"/>
    <w:rsid w:val="00A47648"/>
    <w:rsid w:val="00BD4DA9"/>
    <w:rsid w:val="00C70C98"/>
    <w:rsid w:val="00CF2EF6"/>
    <w:rsid w:val="00D46086"/>
    <w:rsid w:val="00D5571C"/>
    <w:rsid w:val="00D9629A"/>
    <w:rsid w:val="00DA602B"/>
    <w:rsid w:val="00ED64BE"/>
    <w:rsid w:val="00F654E7"/>
    <w:rsid w:val="00F7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B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B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B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B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Company>Lenovo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ZYP</dc:creator>
  <cp:keywords/>
  <dc:description/>
  <cp:lastModifiedBy>Biao Wang</cp:lastModifiedBy>
  <cp:revision>18</cp:revision>
  <dcterms:created xsi:type="dcterms:W3CDTF">2013-10-30T05:43:00Z</dcterms:created>
  <dcterms:modified xsi:type="dcterms:W3CDTF">2013-12-06T17:34:00Z</dcterms:modified>
</cp:coreProperties>
</file>