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F5E" w:rsidRPr="00D119A5" w:rsidRDefault="001F1B61">
      <w:pPr>
        <w:rPr>
          <w:rFonts w:ascii="Times New Roman" w:hAnsi="Times New Roman" w:cs="Times New Roman"/>
          <w:sz w:val="48"/>
          <w:szCs w:val="48"/>
        </w:rPr>
      </w:pPr>
      <w:r w:rsidRPr="00D119A5">
        <w:rPr>
          <w:rFonts w:ascii="Times New Roman" w:hAnsi="Times New Roman" w:cs="Times New Roman"/>
          <w:sz w:val="48"/>
          <w:szCs w:val="48"/>
        </w:rPr>
        <w:t>Supplementary Material</w:t>
      </w:r>
    </w:p>
    <w:p w:rsidR="001F1B61" w:rsidRPr="00D119A5" w:rsidRDefault="001F1B61">
      <w:pPr>
        <w:rPr>
          <w:rFonts w:ascii="Times New Roman" w:hAnsi="Times New Roman" w:cs="Times New Roman"/>
        </w:rPr>
      </w:pPr>
    </w:p>
    <w:p w:rsidR="001F1B61" w:rsidRPr="00D119A5" w:rsidRDefault="001F1B61">
      <w:pPr>
        <w:rPr>
          <w:rFonts w:ascii="Times New Roman" w:hAnsi="Times New Roman" w:cs="Times New Roman"/>
          <w:sz w:val="36"/>
          <w:szCs w:val="36"/>
        </w:rPr>
      </w:pPr>
      <w:r w:rsidRPr="00D119A5">
        <w:rPr>
          <w:rFonts w:ascii="Times New Roman" w:hAnsi="Times New Roman" w:cs="Times New Roman"/>
          <w:sz w:val="36"/>
          <w:szCs w:val="36"/>
        </w:rPr>
        <w:t>Supplementary Material and Methods</w:t>
      </w:r>
    </w:p>
    <w:p w:rsidR="001F1B61" w:rsidRPr="00D119A5" w:rsidRDefault="001F1B61">
      <w:pPr>
        <w:rPr>
          <w:rFonts w:ascii="Times New Roman" w:hAnsi="Times New Roman" w:cs="Times New Roman"/>
        </w:rPr>
      </w:pPr>
    </w:p>
    <w:p w:rsidR="001F1B61" w:rsidRPr="00D119A5" w:rsidRDefault="001F1B61" w:rsidP="001F1B61">
      <w:pPr>
        <w:pStyle w:val="Heading4"/>
        <w:numPr>
          <w:ilvl w:val="0"/>
          <w:numId w:val="0"/>
        </w:numPr>
        <w:ind w:left="864" w:hanging="864"/>
        <w:rPr>
          <w:rStyle w:val="StyleHeading4CalibriChar"/>
          <w:rFonts w:ascii="Times New Roman" w:hAnsi="Times New Roman"/>
          <w:b/>
          <w:bCs/>
          <w:sz w:val="22"/>
          <w:szCs w:val="22"/>
        </w:rPr>
      </w:pPr>
      <w:bookmarkStart w:id="0" w:name="_Toc347749830"/>
      <w:r w:rsidRPr="00D119A5">
        <w:rPr>
          <w:rStyle w:val="StyleHeading4CalibriChar"/>
          <w:rFonts w:ascii="Times New Roman" w:hAnsi="Times New Roman"/>
          <w:b/>
          <w:sz w:val="22"/>
          <w:szCs w:val="22"/>
        </w:rPr>
        <w:t>Backcrossing scheme for</w:t>
      </w:r>
      <w:r w:rsidR="00BE4357">
        <w:rPr>
          <w:rStyle w:val="StyleHeading4CalibriChar"/>
          <w:rFonts w:ascii="Times New Roman" w:hAnsi="Times New Roman"/>
          <w:b/>
          <w:sz w:val="22"/>
          <w:szCs w:val="22"/>
        </w:rPr>
        <w:t xml:space="preserve"> the</w:t>
      </w:r>
      <w:r w:rsidRPr="00D119A5">
        <w:rPr>
          <w:rStyle w:val="StyleHeading4CalibriChar"/>
          <w:rFonts w:ascii="Times New Roman" w:hAnsi="Times New Roman"/>
          <w:b/>
          <w:sz w:val="22"/>
          <w:szCs w:val="22"/>
        </w:rPr>
        <w:t xml:space="preserve"> </w:t>
      </w:r>
      <w:proofErr w:type="spellStart"/>
      <w:r w:rsidRPr="00D119A5">
        <w:rPr>
          <w:rFonts w:ascii="Times New Roman" w:hAnsi="Times New Roman"/>
          <w:i/>
          <w:sz w:val="22"/>
          <w:szCs w:val="22"/>
        </w:rPr>
        <w:t>loqs</w:t>
      </w:r>
      <w:r w:rsidRPr="00D119A5">
        <w:rPr>
          <w:rFonts w:ascii="Times New Roman" w:hAnsi="Times New Roman"/>
          <w:i/>
          <w:sz w:val="22"/>
          <w:szCs w:val="22"/>
          <w:vertAlign w:val="superscript"/>
        </w:rPr>
        <w:t>ko</w:t>
      </w:r>
      <w:proofErr w:type="spellEnd"/>
      <w:r w:rsidRPr="00D119A5">
        <w:rPr>
          <w:rStyle w:val="StyleHeading4CalibriChar"/>
          <w:rFonts w:ascii="Times New Roman" w:hAnsi="Times New Roman"/>
          <w:sz w:val="22"/>
          <w:szCs w:val="22"/>
        </w:rPr>
        <w:t xml:space="preserve"> </w:t>
      </w:r>
      <w:r w:rsidRPr="00D119A5">
        <w:rPr>
          <w:rStyle w:val="StyleHeading4CalibriChar"/>
          <w:rFonts w:ascii="Times New Roman" w:hAnsi="Times New Roman"/>
          <w:b/>
          <w:sz w:val="22"/>
          <w:szCs w:val="22"/>
        </w:rPr>
        <w:t>mutant</w:t>
      </w:r>
      <w:bookmarkEnd w:id="0"/>
    </w:p>
    <w:p w:rsidR="001F1B61" w:rsidRPr="00B252B2" w:rsidRDefault="001F1B61" w:rsidP="00D119A5">
      <w:pPr>
        <w:autoSpaceDE w:val="0"/>
        <w:autoSpaceDN w:val="0"/>
        <w:adjustRightInd w:val="0"/>
        <w:spacing w:line="360" w:lineRule="auto"/>
        <w:jc w:val="both"/>
        <w:rPr>
          <w:rFonts w:ascii="Times New Roman" w:hAnsi="Times New Roman" w:cs="Times New Roman"/>
        </w:rPr>
      </w:pPr>
      <w:r w:rsidRPr="00D119A5">
        <w:rPr>
          <w:rFonts w:ascii="Times New Roman" w:hAnsi="Times New Roman" w:cs="Times New Roman"/>
        </w:rPr>
        <w:t xml:space="preserve">The null allele </w:t>
      </w:r>
      <w:proofErr w:type="spellStart"/>
      <w:r w:rsidRPr="00D119A5">
        <w:rPr>
          <w:rFonts w:ascii="Times New Roman" w:hAnsi="Times New Roman" w:cs="Times New Roman"/>
          <w:i/>
        </w:rPr>
        <w:t>loqs</w:t>
      </w:r>
      <w:r w:rsidRPr="00D119A5">
        <w:rPr>
          <w:rFonts w:ascii="Times New Roman" w:hAnsi="Times New Roman" w:cs="Times New Roman"/>
          <w:i/>
          <w:vertAlign w:val="superscript"/>
        </w:rPr>
        <w:t>ko</w:t>
      </w:r>
      <w:proofErr w:type="spellEnd"/>
      <w:r w:rsidRPr="00D119A5">
        <w:rPr>
          <w:rFonts w:ascii="Times New Roman" w:hAnsi="Times New Roman" w:cs="Times New Roman"/>
        </w:rPr>
        <w:t xml:space="preserve"> was generated through ends-out homologous recombination</w:t>
      </w:r>
      <w:r w:rsidR="008E553B">
        <w:rPr>
          <w:rFonts w:ascii="Times New Roman" w:hAnsi="Times New Roman" w:cs="Times New Roman"/>
        </w:rPr>
        <w:t xml:space="preserve"> </w:t>
      </w:r>
      <w:r w:rsidRPr="00D119A5">
        <w:rPr>
          <w:rFonts w:ascii="Times New Roman" w:hAnsi="Times New Roman" w:cs="Times New Roman"/>
        </w:rPr>
        <w:fldChar w:fldCharType="begin"/>
      </w:r>
      <w:r w:rsidR="008E553B">
        <w:rPr>
          <w:rFonts w:ascii="Times New Roman" w:hAnsi="Times New Roman" w:cs="Times New Roman"/>
        </w:rPr>
        <w:instrText xml:space="preserve"> ADDIN EN.CITE &lt;EndNote&gt;&lt;Cite&gt;&lt;Author&gt;Park&lt;/Author&gt;&lt;Year&gt;2007&lt;/Year&gt;&lt;RecNum&gt;474&lt;/RecNum&gt;&lt;DisplayText&gt;[1]&lt;/DisplayText&gt;&lt;record&gt;&lt;rec-number&gt;474&lt;/rec-number&gt;&lt;foreign-keys&gt;&lt;key app="EN" db-id="wwvet0x2zw0re9ewvxlxrr0jz50fsera0tss"&gt;474&lt;/key&gt;&lt;/foreign-keys&gt;&lt;ref-type name="Journal Article"&gt;17&lt;/ref-type&gt;&lt;contributors&gt;&lt;authors&gt;&lt;author&gt;Park, J. K.&lt;/author&gt;&lt;author&gt;Liu, X.&lt;/author&gt;&lt;author&gt;Strauss, T. J.&lt;/author&gt;&lt;author&gt;McKearin, D. M.&lt;/author&gt;&lt;author&gt;Liu, Q.&lt;/author&gt;&lt;/authors&gt;&lt;/contributors&gt;&lt;auth-address&gt;Department of Molecular Biology, University of Texas Southwestern Medical Center, Dallas, Texas 75390.&lt;/auth-address&gt;&lt;titles&gt;&lt;title&gt;The miRNA pathway intrinsically controls self-renewal of Drosophila germline stem cells&lt;/title&gt;&lt;secondary-title&gt;Curr Biol&lt;/secondary-title&gt;&lt;/titles&gt;&lt;periodical&gt;&lt;full-title&gt;Curr Biol&lt;/full-title&gt;&lt;/periodical&gt;&lt;pages&gt;533-8&lt;/pages&gt;&lt;volume&gt;17&lt;/volume&gt;&lt;number&gt;6&lt;/number&gt;&lt;keywords&gt;&lt;keyword&gt;Animals&lt;/keyword&gt;&lt;keyword&gt;Animals, Genetically Modified/growth &amp;amp; development/metabolism&lt;/keyword&gt;&lt;keyword&gt;Cell Differentiation&lt;/keyword&gt;&lt;keyword&gt;Drosophila melanogaster/cytology/genetics/*metabolism&lt;/keyword&gt;&lt;keyword&gt;Female&lt;/keyword&gt;&lt;keyword&gt;MicroRNAs/*physiology&lt;/keyword&gt;&lt;keyword&gt;Oogenesis/genetics/physiology&lt;/keyword&gt;&lt;keyword&gt;Ovum/*cytology/growth &amp;amp; development/metabolism&lt;/keyword&gt;&lt;keyword&gt;Protein Isoforms/genetics/physiology&lt;/keyword&gt;&lt;keyword&gt;RNA-Binding Proteins/genetics/physiology&lt;/keyword&gt;&lt;keyword&gt;Signal Transduction&lt;/keyword&gt;&lt;keyword&gt;Stem Cells/*cytology/metabolism&lt;/keyword&gt;&lt;/keywords&gt;&lt;dates&gt;&lt;year&gt;2007&lt;/year&gt;&lt;pub-dates&gt;&lt;date&gt;Mar 20&lt;/date&gt;&lt;/pub-dates&gt;&lt;/dates&gt;&lt;accession-num&gt;17320391&lt;/accession-num&gt;&lt;urls&gt;&lt;related-urls&gt;&lt;url&gt;http://www.ncbi.nlm.nih.gov/entrez/query.fcgi?cmd=Retrieve&amp;amp;db=PubMed&amp;amp;dopt=Citation&amp;amp;list_uids=17320391 &lt;/url&gt;&lt;/related-urls&gt;&lt;/urls&gt;&lt;/record&gt;&lt;/Cite&gt;&lt;/EndNote&gt;</w:instrText>
      </w:r>
      <w:r w:rsidRPr="00D119A5">
        <w:rPr>
          <w:rFonts w:ascii="Times New Roman" w:hAnsi="Times New Roman" w:cs="Times New Roman"/>
        </w:rPr>
        <w:fldChar w:fldCharType="separate"/>
      </w:r>
      <w:r w:rsidR="008E553B">
        <w:rPr>
          <w:rFonts w:ascii="Times New Roman" w:hAnsi="Times New Roman" w:cs="Times New Roman"/>
          <w:noProof/>
        </w:rPr>
        <w:t>[</w:t>
      </w:r>
      <w:hyperlink w:anchor="_ENREF_1" w:tooltip="Park, 2007 #474" w:history="1">
        <w:r w:rsidR="008E553B">
          <w:rPr>
            <w:rFonts w:ascii="Times New Roman" w:hAnsi="Times New Roman" w:cs="Times New Roman"/>
            <w:noProof/>
          </w:rPr>
          <w:t>1</w:t>
        </w:r>
      </w:hyperlink>
      <w:r w:rsidR="008E553B">
        <w:rPr>
          <w:rFonts w:ascii="Times New Roman" w:hAnsi="Times New Roman" w:cs="Times New Roman"/>
          <w:noProof/>
        </w:rPr>
        <w:t>]</w:t>
      </w:r>
      <w:r w:rsidRPr="00D119A5">
        <w:rPr>
          <w:rFonts w:ascii="Times New Roman" w:hAnsi="Times New Roman" w:cs="Times New Roman"/>
        </w:rPr>
        <w:fldChar w:fldCharType="end"/>
      </w:r>
      <w:r w:rsidRPr="00D119A5">
        <w:rPr>
          <w:rFonts w:ascii="Times New Roman" w:hAnsi="Times New Roman" w:cs="Times New Roman"/>
        </w:rPr>
        <w:t xml:space="preserve">. As a result, the entire </w:t>
      </w:r>
      <w:r w:rsidRPr="00D119A5">
        <w:rPr>
          <w:rFonts w:ascii="Times New Roman" w:hAnsi="Times New Roman" w:cs="Times New Roman"/>
          <w:i/>
        </w:rPr>
        <w:t>loqs</w:t>
      </w:r>
      <w:r w:rsidRPr="00D119A5">
        <w:rPr>
          <w:rFonts w:ascii="Times New Roman" w:hAnsi="Times New Roman" w:cs="Times New Roman"/>
        </w:rPr>
        <w:t xml:space="preserve"> open reading frame (ORF) was replaced with a </w:t>
      </w:r>
      <w:r w:rsidRPr="00D119A5">
        <w:rPr>
          <w:rFonts w:ascii="Times New Roman" w:hAnsi="Times New Roman" w:cs="Times New Roman"/>
          <w:i/>
        </w:rPr>
        <w:t>mini-white</w:t>
      </w:r>
      <w:r w:rsidRPr="00D119A5">
        <w:rPr>
          <w:rFonts w:ascii="Times New Roman" w:hAnsi="Times New Roman" w:cs="Times New Roman"/>
        </w:rPr>
        <w:t xml:space="preserve"> transgene which serves as a marker</w:t>
      </w:r>
      <w:r w:rsidRPr="00B252B2">
        <w:rPr>
          <w:rFonts w:ascii="Times New Roman" w:hAnsi="Times New Roman" w:cs="Times New Roman"/>
        </w:rPr>
        <w:t xml:space="preserve"> gene. Park and colleagues described that the early development occurred normally while the viability dropped precipitously at the transition from pupa to adult stadium. 90% of the mutant flies died during </w:t>
      </w:r>
      <w:proofErr w:type="spellStart"/>
      <w:r w:rsidRPr="00B252B2">
        <w:rPr>
          <w:rFonts w:ascii="Times New Roman" w:hAnsi="Times New Roman" w:cs="Times New Roman"/>
        </w:rPr>
        <w:t>eclosion</w:t>
      </w:r>
      <w:proofErr w:type="spellEnd"/>
      <w:r w:rsidRPr="00B252B2">
        <w:rPr>
          <w:rFonts w:ascii="Times New Roman" w:hAnsi="Times New Roman" w:cs="Times New Roman"/>
        </w:rPr>
        <w:t xml:space="preserve"> and the remaining flies died after emerging. The </w:t>
      </w:r>
      <w:r w:rsidRPr="00B252B2">
        <w:rPr>
          <w:rFonts w:ascii="Times New Roman" w:hAnsi="Times New Roman" w:cs="Times New Roman"/>
          <w:i/>
        </w:rPr>
        <w:t>loqs</w:t>
      </w:r>
      <w:r w:rsidRPr="00B252B2">
        <w:rPr>
          <w:rFonts w:ascii="Times New Roman" w:hAnsi="Times New Roman" w:cs="Times New Roman"/>
        </w:rPr>
        <w:t xml:space="preserve"> isoform Loqs-PB was shown to be essential to avoid defects in embryonic development and GSC maintenance </w:t>
      </w:r>
      <w:r>
        <w:rPr>
          <w:rFonts w:ascii="Times New Roman" w:hAnsi="Times New Roman" w:cs="Times New Roman"/>
        </w:rPr>
        <w:fldChar w:fldCharType="begin">
          <w:fldData xml:space="preserve">PEVuZE5vdGU+PENpdGU+PEF1dGhvcj5Gb3JzdGVtYW5uPC9BdXRob3I+PFllYXI+MjAwNTwvWWVh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=
</w:fldData>
        </w:fldChar>
      </w:r>
      <w:r w:rsidR="008E553B">
        <w:rPr>
          <w:rFonts w:ascii="Times New Roman" w:hAnsi="Times New Roman" w:cs="Times New Roman"/>
        </w:rPr>
        <w:instrText xml:space="preserve"> ADDIN EN.CITE </w:instrText>
      </w:r>
      <w:r w:rsidR="008E553B">
        <w:rPr>
          <w:rFonts w:ascii="Times New Roman" w:hAnsi="Times New Roman" w:cs="Times New Roman"/>
        </w:rPr>
        <w:fldChar w:fldCharType="begin">
          <w:fldData xml:space="preserve">PEVuZE5vdGU+PENpdGU+PEF1dGhvcj5Gb3JzdGVtYW5uPC9BdXRob3I+PFllYXI+MjAwNTwvWWVh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=
</w:fldData>
        </w:fldChar>
      </w:r>
      <w:r w:rsidR="008E553B">
        <w:rPr>
          <w:rFonts w:ascii="Times New Roman" w:hAnsi="Times New Roman" w:cs="Times New Roman"/>
        </w:rPr>
        <w:instrText xml:space="preserve"> ADDIN EN.CITE.DATA </w:instrText>
      </w:r>
      <w:r w:rsidR="008E553B">
        <w:rPr>
          <w:rFonts w:ascii="Times New Roman" w:hAnsi="Times New Roman" w:cs="Times New Roman"/>
        </w:rPr>
      </w:r>
      <w:r w:rsidR="008E553B">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8E553B">
        <w:rPr>
          <w:rFonts w:ascii="Times New Roman" w:hAnsi="Times New Roman" w:cs="Times New Roman"/>
          <w:noProof/>
        </w:rPr>
        <w:t>[</w:t>
      </w:r>
      <w:hyperlink w:anchor="_ENREF_2" w:tooltip="Forstemann, 2005 #2" w:history="1">
        <w:r w:rsidR="008E553B">
          <w:rPr>
            <w:rFonts w:ascii="Times New Roman" w:hAnsi="Times New Roman" w:cs="Times New Roman"/>
            <w:noProof/>
          </w:rPr>
          <w:t>2</w:t>
        </w:r>
      </w:hyperlink>
      <w:r w:rsidR="008E553B">
        <w:rPr>
          <w:rFonts w:ascii="Times New Roman" w:hAnsi="Times New Roman" w:cs="Times New Roman"/>
          <w:noProof/>
        </w:rPr>
        <w:t>]</w:t>
      </w:r>
      <w:r>
        <w:rPr>
          <w:rFonts w:ascii="Times New Roman" w:hAnsi="Times New Roman" w:cs="Times New Roman"/>
        </w:rPr>
        <w:fldChar w:fldCharType="end"/>
      </w:r>
      <w:r w:rsidRPr="00B252B2">
        <w:rPr>
          <w:rFonts w:ascii="Times New Roman" w:hAnsi="Times New Roman" w:cs="Times New Roman"/>
        </w:rPr>
        <w:t>. As our interest is centered on Loqs-PD, we used a fly strain that also carried a Loqs-PB transgene on the 3</w:t>
      </w:r>
      <w:r w:rsidRPr="00B252B2">
        <w:rPr>
          <w:rFonts w:ascii="Times New Roman" w:hAnsi="Times New Roman" w:cs="Times New Roman"/>
          <w:vertAlign w:val="superscript"/>
        </w:rPr>
        <w:t>rd</w:t>
      </w:r>
      <w:r w:rsidRPr="00B252B2">
        <w:rPr>
          <w:rFonts w:ascii="Times New Roman" w:hAnsi="Times New Roman" w:cs="Times New Roman"/>
        </w:rPr>
        <w:t xml:space="preserve"> chromosome. Virgins of a </w:t>
      </w:r>
      <w:proofErr w:type="spellStart"/>
      <w:r w:rsidRPr="00B252B2">
        <w:rPr>
          <w:rFonts w:ascii="Times New Roman" w:hAnsi="Times New Roman" w:cs="Times New Roman"/>
          <w:i/>
        </w:rPr>
        <w:t>loqs</w:t>
      </w:r>
      <w:r w:rsidRPr="00B252B2">
        <w:rPr>
          <w:rFonts w:ascii="Times New Roman" w:hAnsi="Times New Roman" w:cs="Times New Roman"/>
          <w:i/>
          <w:vertAlign w:val="superscript"/>
        </w:rPr>
        <w:t>ko</w:t>
      </w:r>
      <w:proofErr w:type="spellEnd"/>
      <w:r w:rsidRPr="00B252B2">
        <w:rPr>
          <w:rFonts w:ascii="Times New Roman" w:hAnsi="Times New Roman" w:cs="Times New Roman"/>
        </w:rPr>
        <w:t xml:space="preserve"> mutant with restored Loqs-PB function were crossed with wild type </w:t>
      </w:r>
      <w:r w:rsidRPr="00B252B2">
        <w:rPr>
          <w:rFonts w:ascii="Times New Roman" w:hAnsi="Times New Roman" w:cs="Times New Roman"/>
          <w:i/>
        </w:rPr>
        <w:t>w</w:t>
      </w:r>
      <w:r w:rsidRPr="00B252B2">
        <w:rPr>
          <w:rFonts w:ascii="Times New Roman" w:hAnsi="Times New Roman" w:cs="Times New Roman"/>
          <w:i/>
          <w:vertAlign w:val="superscript"/>
        </w:rPr>
        <w:t>1118</w:t>
      </w:r>
      <w:r w:rsidR="00BE4357">
        <w:rPr>
          <w:rFonts w:ascii="Times New Roman" w:hAnsi="Times New Roman" w:cs="Times New Roman"/>
        </w:rPr>
        <w:t xml:space="preserve"> males (P, s</w:t>
      </w:r>
      <w:r w:rsidR="008E553B">
        <w:rPr>
          <w:rFonts w:ascii="Times New Roman" w:hAnsi="Times New Roman" w:cs="Times New Roman"/>
        </w:rPr>
        <w:t>uppl. Fig. 1</w:t>
      </w:r>
      <w:r w:rsidRPr="00B252B2">
        <w:rPr>
          <w:rFonts w:ascii="Times New Roman" w:hAnsi="Times New Roman" w:cs="Times New Roman"/>
        </w:rPr>
        <w:t xml:space="preserve">). After the selection against </w:t>
      </w:r>
      <w:proofErr w:type="gramStart"/>
      <w:r w:rsidRPr="008E553B">
        <w:rPr>
          <w:rFonts w:ascii="Times New Roman" w:hAnsi="Times New Roman" w:cs="Times New Roman"/>
          <w:i/>
        </w:rPr>
        <w:t>Cy</w:t>
      </w:r>
      <w:proofErr w:type="gramEnd"/>
      <w:r w:rsidRPr="00B252B2">
        <w:rPr>
          <w:rFonts w:ascii="Times New Roman" w:hAnsi="Times New Roman" w:cs="Times New Roman"/>
        </w:rPr>
        <w:t xml:space="preserve"> and </w:t>
      </w:r>
      <w:proofErr w:type="spellStart"/>
      <w:r w:rsidRPr="008E553B">
        <w:rPr>
          <w:rFonts w:ascii="Times New Roman" w:hAnsi="Times New Roman" w:cs="Times New Roman"/>
          <w:i/>
        </w:rPr>
        <w:t>Sb</w:t>
      </w:r>
      <w:proofErr w:type="spellEnd"/>
      <w:r w:rsidRPr="00B252B2">
        <w:rPr>
          <w:rFonts w:ascii="Times New Roman" w:hAnsi="Times New Roman" w:cs="Times New Roman"/>
        </w:rPr>
        <w:t xml:space="preserve">, F1 offspring was further crossed with </w:t>
      </w:r>
      <w:r w:rsidRPr="008E553B">
        <w:rPr>
          <w:rFonts w:ascii="Times New Roman" w:hAnsi="Times New Roman" w:cs="Times New Roman"/>
          <w:i/>
        </w:rPr>
        <w:t>Kr/</w:t>
      </w:r>
      <w:proofErr w:type="spellStart"/>
      <w:r w:rsidRPr="008E553B">
        <w:rPr>
          <w:rFonts w:ascii="Times New Roman" w:hAnsi="Times New Roman" w:cs="Times New Roman"/>
          <w:i/>
        </w:rPr>
        <w:t>Cyo</w:t>
      </w:r>
      <w:proofErr w:type="spellEnd"/>
      <w:r w:rsidRPr="008E553B">
        <w:rPr>
          <w:rFonts w:ascii="Times New Roman" w:hAnsi="Times New Roman" w:cs="Times New Roman"/>
          <w:i/>
        </w:rPr>
        <w:t xml:space="preserve">; D/TM6C, </w:t>
      </w:r>
      <w:proofErr w:type="spellStart"/>
      <w:r w:rsidRPr="008E553B">
        <w:rPr>
          <w:rFonts w:ascii="Times New Roman" w:hAnsi="Times New Roman" w:cs="Times New Roman"/>
          <w:i/>
        </w:rPr>
        <w:t>Sb</w:t>
      </w:r>
      <w:proofErr w:type="spellEnd"/>
      <w:r w:rsidRPr="008E553B">
        <w:rPr>
          <w:rFonts w:ascii="Times New Roman" w:hAnsi="Times New Roman" w:cs="Times New Roman"/>
          <w:i/>
        </w:rPr>
        <w:t>, Tb</w:t>
      </w:r>
      <w:r w:rsidRPr="00B252B2">
        <w:rPr>
          <w:rFonts w:ascii="Times New Roman" w:hAnsi="Times New Roman" w:cs="Times New Roman"/>
        </w:rPr>
        <w:t xml:space="preserve"> double balancer males, to obtain offspring with balanced 2nd (</w:t>
      </w:r>
      <w:proofErr w:type="spellStart"/>
      <w:r w:rsidRPr="008E553B">
        <w:rPr>
          <w:rFonts w:ascii="Times New Roman" w:hAnsi="Times New Roman" w:cs="Times New Roman"/>
          <w:i/>
        </w:rPr>
        <w:t>CyO</w:t>
      </w:r>
      <w:proofErr w:type="spellEnd"/>
      <w:r w:rsidRPr="00B252B2">
        <w:rPr>
          <w:rFonts w:ascii="Times New Roman" w:hAnsi="Times New Roman" w:cs="Times New Roman"/>
        </w:rPr>
        <w:t>) and 3rd (</w:t>
      </w:r>
      <w:r w:rsidRPr="008E553B">
        <w:rPr>
          <w:rFonts w:ascii="Times New Roman" w:hAnsi="Times New Roman" w:cs="Times New Roman"/>
          <w:i/>
        </w:rPr>
        <w:t xml:space="preserve">TM6, Tb, </w:t>
      </w:r>
      <w:proofErr w:type="spellStart"/>
      <w:r w:rsidRPr="008E553B">
        <w:rPr>
          <w:rFonts w:ascii="Times New Roman" w:hAnsi="Times New Roman" w:cs="Times New Roman"/>
          <w:i/>
        </w:rPr>
        <w:t>Sb</w:t>
      </w:r>
      <w:proofErr w:type="spellEnd"/>
      <w:r w:rsidRPr="00B252B2">
        <w:rPr>
          <w:rFonts w:ascii="Times New Roman" w:hAnsi="Times New Roman" w:cs="Times New Roman"/>
        </w:rPr>
        <w:t xml:space="preserve">) autosomes. The following sibling mating (1 female + 1 male) allowed generation of stable balanced stocks producing homozygous and heterozygous </w:t>
      </w:r>
      <w:proofErr w:type="spellStart"/>
      <w:r w:rsidRPr="00B252B2">
        <w:rPr>
          <w:rFonts w:ascii="Times New Roman" w:hAnsi="Times New Roman" w:cs="Times New Roman"/>
          <w:i/>
        </w:rPr>
        <w:t>loqs</w:t>
      </w:r>
      <w:r w:rsidRPr="00B252B2">
        <w:rPr>
          <w:rFonts w:ascii="Times New Roman" w:hAnsi="Times New Roman" w:cs="Times New Roman"/>
          <w:i/>
          <w:vertAlign w:val="superscript"/>
        </w:rPr>
        <w:t>ko</w:t>
      </w:r>
      <w:proofErr w:type="spellEnd"/>
      <w:r w:rsidRPr="00B252B2">
        <w:rPr>
          <w:rFonts w:ascii="Times New Roman" w:hAnsi="Times New Roman" w:cs="Times New Roman"/>
          <w:i/>
        </w:rPr>
        <w:t xml:space="preserve"> </w:t>
      </w:r>
      <w:r w:rsidRPr="00B252B2">
        <w:rPr>
          <w:rFonts w:ascii="Times New Roman" w:hAnsi="Times New Roman" w:cs="Times New Roman"/>
        </w:rPr>
        <w:t xml:space="preserve">mutants rescued with </w:t>
      </w:r>
      <w:r w:rsidR="008E553B">
        <w:rPr>
          <w:rFonts w:ascii="Times New Roman" w:hAnsi="Times New Roman" w:cs="Times New Roman"/>
        </w:rPr>
        <w:t xml:space="preserve">a </w:t>
      </w:r>
      <w:r w:rsidRPr="00B252B2">
        <w:rPr>
          <w:rFonts w:ascii="Times New Roman" w:hAnsi="Times New Roman" w:cs="Times New Roman"/>
        </w:rPr>
        <w:t>Loqs-PB</w:t>
      </w:r>
      <w:r w:rsidR="008E553B">
        <w:rPr>
          <w:rFonts w:ascii="Times New Roman" w:hAnsi="Times New Roman" w:cs="Times New Roman"/>
        </w:rPr>
        <w:t xml:space="preserve"> cDNA construct</w:t>
      </w:r>
      <w:r w:rsidRPr="00B252B2">
        <w:rPr>
          <w:rFonts w:ascii="Times New Roman" w:hAnsi="Times New Roman" w:cs="Times New Roman"/>
        </w:rPr>
        <w:t xml:space="preserve">. </w:t>
      </w:r>
      <w:r w:rsidR="008E553B">
        <w:rPr>
          <w:rFonts w:ascii="Times New Roman" w:hAnsi="Times New Roman" w:cs="Times New Roman"/>
        </w:rPr>
        <w:t xml:space="preserve"> </w:t>
      </w:r>
    </w:p>
    <w:p w:rsidR="001F1B61" w:rsidRDefault="001F1B61" w:rsidP="008E553B">
      <w:pPr>
        <w:spacing w:line="360" w:lineRule="auto"/>
        <w:jc w:val="both"/>
        <w:rPr>
          <w:rFonts w:ascii="Times New Roman" w:hAnsi="Times New Roman" w:cs="Times New Roman"/>
        </w:rPr>
      </w:pPr>
      <w:r w:rsidRPr="00B252B2">
        <w:rPr>
          <w:rFonts w:ascii="Times New Roman" w:hAnsi="Times New Roman" w:cs="Times New Roman"/>
        </w:rPr>
        <w:t>The sibling mating resulted in a number of fly lines which were analyzed by genomic PCR with an appropriate primer pair within the first two exons of the</w:t>
      </w:r>
      <w:r w:rsidRPr="00B252B2">
        <w:rPr>
          <w:rFonts w:ascii="Times New Roman" w:hAnsi="Times New Roman" w:cs="Times New Roman"/>
          <w:i/>
        </w:rPr>
        <w:t xml:space="preserve"> loqs</w:t>
      </w:r>
      <w:r w:rsidRPr="00B252B2">
        <w:rPr>
          <w:rFonts w:ascii="Times New Roman" w:hAnsi="Times New Roman" w:cs="Times New Roman"/>
        </w:rPr>
        <w:t xml:space="preserve"> locus. The </w:t>
      </w:r>
      <w:r w:rsidRPr="00B252B2">
        <w:rPr>
          <w:rFonts w:ascii="Times New Roman" w:hAnsi="Times New Roman" w:cs="Times New Roman"/>
          <w:i/>
        </w:rPr>
        <w:t>loqs-PB</w:t>
      </w:r>
      <w:r w:rsidRPr="00B252B2">
        <w:rPr>
          <w:rFonts w:ascii="Times New Roman" w:hAnsi="Times New Roman" w:cs="Times New Roman"/>
        </w:rPr>
        <w:t xml:space="preserve"> transgene consisted of cDNA lacking </w:t>
      </w:r>
      <w:proofErr w:type="spellStart"/>
      <w:r w:rsidRPr="00B252B2">
        <w:rPr>
          <w:rFonts w:ascii="Times New Roman" w:hAnsi="Times New Roman" w:cs="Times New Roman"/>
        </w:rPr>
        <w:t>intronic</w:t>
      </w:r>
      <w:proofErr w:type="spellEnd"/>
      <w:r w:rsidRPr="00B252B2">
        <w:rPr>
          <w:rFonts w:ascii="Times New Roman" w:hAnsi="Times New Roman" w:cs="Times New Roman"/>
        </w:rPr>
        <w:t xml:space="preserve"> sequences, therefore PCR products from</w:t>
      </w:r>
      <w:r w:rsidR="00BE4357">
        <w:rPr>
          <w:rFonts w:ascii="Times New Roman" w:hAnsi="Times New Roman" w:cs="Times New Roman"/>
        </w:rPr>
        <w:t xml:space="preserve"> the</w:t>
      </w:r>
      <w:r w:rsidRPr="00B252B2">
        <w:rPr>
          <w:rFonts w:ascii="Times New Roman" w:hAnsi="Times New Roman" w:cs="Times New Roman"/>
        </w:rPr>
        <w:t xml:space="preserve"> wild type </w:t>
      </w:r>
      <w:r w:rsidRPr="00B252B2">
        <w:rPr>
          <w:rFonts w:ascii="Times New Roman" w:hAnsi="Times New Roman" w:cs="Times New Roman"/>
          <w:i/>
        </w:rPr>
        <w:t>loqs</w:t>
      </w:r>
      <w:r w:rsidRPr="00B252B2">
        <w:rPr>
          <w:rFonts w:ascii="Times New Roman" w:hAnsi="Times New Roman" w:cs="Times New Roman"/>
        </w:rPr>
        <w:t xml:space="preserve"> locus and </w:t>
      </w:r>
      <w:r w:rsidRPr="00B252B2">
        <w:rPr>
          <w:rFonts w:ascii="Times New Roman" w:hAnsi="Times New Roman" w:cs="Times New Roman"/>
          <w:i/>
        </w:rPr>
        <w:t>loqs-PB</w:t>
      </w:r>
      <w:r w:rsidR="00BE4357">
        <w:rPr>
          <w:rFonts w:ascii="Times New Roman" w:hAnsi="Times New Roman" w:cs="Times New Roman"/>
          <w:i/>
        </w:rPr>
        <w:t xml:space="preserve"> </w:t>
      </w:r>
      <w:r w:rsidR="00BE4357" w:rsidRPr="00BE4357">
        <w:rPr>
          <w:rFonts w:ascii="Times New Roman" w:hAnsi="Times New Roman" w:cs="Times New Roman"/>
        </w:rPr>
        <w:t>cDNA</w:t>
      </w:r>
      <w:r w:rsidRPr="00B252B2">
        <w:rPr>
          <w:rFonts w:ascii="Times New Roman" w:hAnsi="Times New Roman" w:cs="Times New Roman"/>
        </w:rPr>
        <w:t xml:space="preserve"> could be </w:t>
      </w:r>
      <w:r w:rsidR="00BE4357">
        <w:rPr>
          <w:rFonts w:ascii="Times New Roman" w:hAnsi="Times New Roman" w:cs="Times New Roman"/>
        </w:rPr>
        <w:t>distinguished by the</w:t>
      </w:r>
      <w:r w:rsidRPr="00B252B2">
        <w:rPr>
          <w:rFonts w:ascii="Times New Roman" w:hAnsi="Times New Roman" w:cs="Times New Roman"/>
        </w:rPr>
        <w:t xml:space="preserve"> size (320 </w:t>
      </w:r>
      <w:proofErr w:type="spellStart"/>
      <w:proofErr w:type="gramStart"/>
      <w:r w:rsidRPr="00B252B2">
        <w:rPr>
          <w:rFonts w:ascii="Times New Roman" w:hAnsi="Times New Roman" w:cs="Times New Roman"/>
        </w:rPr>
        <w:t>nt</w:t>
      </w:r>
      <w:proofErr w:type="spellEnd"/>
      <w:proofErr w:type="gramEnd"/>
      <w:r w:rsidRPr="00B252B2">
        <w:rPr>
          <w:rFonts w:ascii="Times New Roman" w:hAnsi="Times New Roman" w:cs="Times New Roman"/>
        </w:rPr>
        <w:t xml:space="preserve"> versus 247 </w:t>
      </w:r>
      <w:proofErr w:type="spellStart"/>
      <w:r w:rsidRPr="00B252B2">
        <w:rPr>
          <w:rFonts w:ascii="Times New Roman" w:hAnsi="Times New Roman" w:cs="Times New Roman"/>
        </w:rPr>
        <w:t>nt</w:t>
      </w:r>
      <w:proofErr w:type="spellEnd"/>
      <w:r w:rsidRPr="00B252B2">
        <w:rPr>
          <w:rFonts w:ascii="Times New Roman" w:hAnsi="Times New Roman" w:cs="Times New Roman"/>
        </w:rPr>
        <w:t xml:space="preserve">, respectively). All </w:t>
      </w:r>
      <w:proofErr w:type="spellStart"/>
      <w:r w:rsidRPr="00B252B2">
        <w:rPr>
          <w:rFonts w:ascii="Times New Roman" w:hAnsi="Times New Roman" w:cs="Times New Roman"/>
          <w:i/>
        </w:rPr>
        <w:t>loqs</w:t>
      </w:r>
      <w:r w:rsidRPr="00B252B2">
        <w:rPr>
          <w:rFonts w:ascii="Times New Roman" w:hAnsi="Times New Roman" w:cs="Times New Roman"/>
          <w:i/>
          <w:vertAlign w:val="superscript"/>
        </w:rPr>
        <w:t>ko</w:t>
      </w:r>
      <w:proofErr w:type="spellEnd"/>
      <w:r w:rsidRPr="00B252B2">
        <w:rPr>
          <w:rFonts w:ascii="Times New Roman" w:hAnsi="Times New Roman" w:cs="Times New Roman"/>
        </w:rPr>
        <w:t xml:space="preserve"> fly stocks (lane 1 to 9 except lane 5) showed </w:t>
      </w:r>
      <w:r w:rsidR="00BE4357">
        <w:rPr>
          <w:rFonts w:ascii="Times New Roman" w:hAnsi="Times New Roman" w:cs="Times New Roman"/>
        </w:rPr>
        <w:t>deletion</w:t>
      </w:r>
      <w:r w:rsidRPr="00B252B2">
        <w:rPr>
          <w:rFonts w:ascii="Times New Roman" w:hAnsi="Times New Roman" w:cs="Times New Roman"/>
        </w:rPr>
        <w:t xml:space="preserve"> of both </w:t>
      </w:r>
      <w:r w:rsidRPr="00B252B2">
        <w:rPr>
          <w:rFonts w:ascii="Times New Roman" w:hAnsi="Times New Roman" w:cs="Times New Roman"/>
          <w:i/>
        </w:rPr>
        <w:t>loqs</w:t>
      </w:r>
      <w:r w:rsidRPr="00B252B2">
        <w:rPr>
          <w:rFonts w:ascii="Times New Roman" w:hAnsi="Times New Roman" w:cs="Times New Roman"/>
        </w:rPr>
        <w:t xml:space="preserve"> alleles according to the missing product at 320 </w:t>
      </w:r>
      <w:proofErr w:type="spellStart"/>
      <w:proofErr w:type="gramStart"/>
      <w:r w:rsidRPr="00B252B2">
        <w:rPr>
          <w:rFonts w:ascii="Times New Roman" w:hAnsi="Times New Roman" w:cs="Times New Roman"/>
        </w:rPr>
        <w:t>nt</w:t>
      </w:r>
      <w:proofErr w:type="spellEnd"/>
      <w:proofErr w:type="gramEnd"/>
      <w:r w:rsidR="00BE4357">
        <w:rPr>
          <w:rFonts w:ascii="Times New Roman" w:hAnsi="Times New Roman" w:cs="Times New Roman"/>
        </w:rPr>
        <w:t>,</w:t>
      </w:r>
      <w:r w:rsidRPr="00B252B2">
        <w:rPr>
          <w:rFonts w:ascii="Times New Roman" w:hAnsi="Times New Roman" w:cs="Times New Roman"/>
        </w:rPr>
        <w:t xml:space="preserve"> while Loqs-PB was present accordi</w:t>
      </w:r>
      <w:r w:rsidR="008E553B">
        <w:rPr>
          <w:rFonts w:ascii="Times New Roman" w:hAnsi="Times New Roman" w:cs="Times New Roman"/>
        </w:rPr>
        <w:t xml:space="preserve">ng to the 247 </w:t>
      </w:r>
      <w:proofErr w:type="spellStart"/>
      <w:r w:rsidR="008E553B">
        <w:rPr>
          <w:rFonts w:ascii="Times New Roman" w:hAnsi="Times New Roman" w:cs="Times New Roman"/>
        </w:rPr>
        <w:t>nt</w:t>
      </w:r>
      <w:proofErr w:type="spellEnd"/>
      <w:r w:rsidR="008E553B">
        <w:rPr>
          <w:rFonts w:ascii="Times New Roman" w:hAnsi="Times New Roman" w:cs="Times New Roman"/>
        </w:rPr>
        <w:t xml:space="preserve"> product (suppl. Fig. 2</w:t>
      </w:r>
      <w:r w:rsidRPr="00B252B2">
        <w:rPr>
          <w:rFonts w:ascii="Times New Roman" w:hAnsi="Times New Roman" w:cs="Times New Roman"/>
        </w:rPr>
        <w:t xml:space="preserve">). As a control, the heterozygous </w:t>
      </w:r>
      <w:r w:rsidRPr="00B252B2">
        <w:rPr>
          <w:rFonts w:ascii="Times New Roman" w:hAnsi="Times New Roman" w:cs="Times New Roman"/>
          <w:i/>
        </w:rPr>
        <w:t>loqs</w:t>
      </w:r>
      <w:r w:rsidRPr="00B252B2">
        <w:rPr>
          <w:rFonts w:ascii="Times New Roman" w:hAnsi="Times New Roman" w:cs="Times New Roman"/>
        </w:rPr>
        <w:t xml:space="preserve"> mutant, employed in the first crossing step (</w:t>
      </w:r>
      <w:r w:rsidR="008E553B">
        <w:rPr>
          <w:rFonts w:ascii="Times New Roman" w:hAnsi="Times New Roman" w:cs="Times New Roman"/>
        </w:rPr>
        <w:t>suppl. Fig. 1</w:t>
      </w:r>
      <w:r w:rsidRPr="00B252B2">
        <w:rPr>
          <w:rFonts w:ascii="Times New Roman" w:hAnsi="Times New Roman" w:cs="Times New Roman"/>
        </w:rPr>
        <w:t>, P), was verified and confirmed to the appropriate genotype (</w:t>
      </w:r>
      <w:r w:rsidR="008E553B">
        <w:rPr>
          <w:rFonts w:ascii="Times New Roman" w:hAnsi="Times New Roman" w:cs="Times New Roman"/>
        </w:rPr>
        <w:t>suppl. Fig. 2</w:t>
      </w:r>
      <w:r w:rsidRPr="00B252B2">
        <w:rPr>
          <w:rFonts w:ascii="Times New Roman" w:hAnsi="Times New Roman" w:cs="Times New Roman"/>
        </w:rPr>
        <w:t>, lane 10). With regard to the following analysis two fly stocks were selected (lane 3 and 7) and their corresponding heterozygous mutants were further analyzed to complete the characterization of the genotype. They were recognized due to the curly wing marker (</w:t>
      </w:r>
      <w:proofErr w:type="gramStart"/>
      <w:r w:rsidRPr="008E553B">
        <w:rPr>
          <w:rFonts w:ascii="Times New Roman" w:hAnsi="Times New Roman" w:cs="Times New Roman"/>
          <w:i/>
        </w:rPr>
        <w:t>Cy</w:t>
      </w:r>
      <w:proofErr w:type="gramEnd"/>
      <w:r w:rsidRPr="00B252B2">
        <w:rPr>
          <w:rFonts w:ascii="Times New Roman" w:hAnsi="Times New Roman" w:cs="Times New Roman"/>
        </w:rPr>
        <w:t xml:space="preserve">). PCR products </w:t>
      </w:r>
      <w:r w:rsidR="008E553B">
        <w:rPr>
          <w:rFonts w:ascii="Times New Roman" w:hAnsi="Times New Roman" w:cs="Times New Roman"/>
        </w:rPr>
        <w:t>demonstrated</w:t>
      </w:r>
      <w:r w:rsidRPr="00B252B2">
        <w:rPr>
          <w:rFonts w:ascii="Times New Roman" w:hAnsi="Times New Roman" w:cs="Times New Roman"/>
        </w:rPr>
        <w:t xml:space="preserve"> one wild type copy of</w:t>
      </w:r>
      <w:r w:rsidR="008E553B">
        <w:rPr>
          <w:rFonts w:ascii="Times New Roman" w:hAnsi="Times New Roman" w:cs="Times New Roman"/>
        </w:rPr>
        <w:t xml:space="preserve"> the</w:t>
      </w:r>
      <w:r w:rsidRPr="00B252B2">
        <w:rPr>
          <w:rFonts w:ascii="Times New Roman" w:hAnsi="Times New Roman" w:cs="Times New Roman"/>
        </w:rPr>
        <w:t xml:space="preserve"> </w:t>
      </w:r>
      <w:r w:rsidRPr="00B252B2">
        <w:rPr>
          <w:rFonts w:ascii="Times New Roman" w:hAnsi="Times New Roman" w:cs="Times New Roman"/>
          <w:i/>
        </w:rPr>
        <w:t>loqs</w:t>
      </w:r>
      <w:r w:rsidRPr="00B252B2">
        <w:rPr>
          <w:rFonts w:ascii="Times New Roman" w:hAnsi="Times New Roman" w:cs="Times New Roman"/>
        </w:rPr>
        <w:t xml:space="preserve"> locus (320 </w:t>
      </w:r>
      <w:proofErr w:type="spellStart"/>
      <w:r w:rsidRPr="00B252B2">
        <w:rPr>
          <w:rFonts w:ascii="Times New Roman" w:hAnsi="Times New Roman" w:cs="Times New Roman"/>
        </w:rPr>
        <w:t>nt</w:t>
      </w:r>
      <w:proofErr w:type="spellEnd"/>
      <w:r w:rsidRPr="00B252B2">
        <w:rPr>
          <w:rFonts w:ascii="Times New Roman" w:hAnsi="Times New Roman" w:cs="Times New Roman"/>
        </w:rPr>
        <w:t xml:space="preserve">) as well as </w:t>
      </w:r>
      <w:r w:rsidRPr="00B252B2">
        <w:rPr>
          <w:rFonts w:ascii="Times New Roman" w:hAnsi="Times New Roman" w:cs="Times New Roman"/>
          <w:i/>
        </w:rPr>
        <w:t>loqs-PB</w:t>
      </w:r>
      <w:r w:rsidRPr="00B252B2">
        <w:rPr>
          <w:rFonts w:ascii="Times New Roman" w:hAnsi="Times New Roman" w:cs="Times New Roman"/>
        </w:rPr>
        <w:t xml:space="preserve"> </w:t>
      </w:r>
      <w:r w:rsidR="008E553B">
        <w:rPr>
          <w:rFonts w:ascii="Times New Roman" w:hAnsi="Times New Roman" w:cs="Times New Roman"/>
        </w:rPr>
        <w:t xml:space="preserve">cDNA </w:t>
      </w:r>
      <w:r w:rsidRPr="00B252B2">
        <w:rPr>
          <w:rFonts w:ascii="Times New Roman" w:hAnsi="Times New Roman" w:cs="Times New Roman"/>
        </w:rPr>
        <w:t>(247 </w:t>
      </w:r>
      <w:proofErr w:type="spellStart"/>
      <w:r w:rsidRPr="00B252B2">
        <w:rPr>
          <w:rFonts w:ascii="Times New Roman" w:hAnsi="Times New Roman" w:cs="Times New Roman"/>
        </w:rPr>
        <w:t>nt</w:t>
      </w:r>
      <w:proofErr w:type="spellEnd"/>
      <w:r w:rsidRPr="00B252B2">
        <w:rPr>
          <w:rFonts w:ascii="Times New Roman" w:hAnsi="Times New Roman" w:cs="Times New Roman"/>
        </w:rPr>
        <w:t>) as expected (</w:t>
      </w:r>
      <w:r w:rsidR="008E553B">
        <w:rPr>
          <w:rFonts w:ascii="Times New Roman" w:hAnsi="Times New Roman" w:cs="Times New Roman"/>
        </w:rPr>
        <w:t>suppl. Fig. 2</w:t>
      </w:r>
      <w:r w:rsidRPr="00B252B2">
        <w:rPr>
          <w:rFonts w:ascii="Times New Roman" w:hAnsi="Times New Roman" w:cs="Times New Roman"/>
        </w:rPr>
        <w:t>).</w:t>
      </w:r>
    </w:p>
    <w:p w:rsidR="001F1B61" w:rsidRPr="00D119A5" w:rsidRDefault="001F1B61" w:rsidP="001F1B61">
      <w:pPr>
        <w:pStyle w:val="Heading4"/>
        <w:numPr>
          <w:ilvl w:val="0"/>
          <w:numId w:val="0"/>
        </w:numPr>
        <w:ind w:left="864" w:hanging="864"/>
        <w:rPr>
          <w:rStyle w:val="StyleHeading4CalibriChar"/>
          <w:rFonts w:ascii="Times New Roman" w:hAnsi="Times New Roman"/>
          <w:b/>
          <w:bCs/>
          <w:sz w:val="22"/>
          <w:szCs w:val="22"/>
        </w:rPr>
      </w:pPr>
      <w:bookmarkStart w:id="1" w:name="_Toc347749831"/>
      <w:r w:rsidRPr="00D119A5">
        <w:rPr>
          <w:rStyle w:val="StyleHeading4CalibriChar"/>
          <w:rFonts w:ascii="Times New Roman" w:hAnsi="Times New Roman"/>
          <w:b/>
          <w:sz w:val="22"/>
          <w:szCs w:val="22"/>
        </w:rPr>
        <w:t>Backcrossing scheme fo</w:t>
      </w:r>
      <w:r w:rsidRPr="00D119A5">
        <w:rPr>
          <w:rStyle w:val="StyleHeading4CalibriChar"/>
          <w:rFonts w:ascii="Times New Roman" w:hAnsi="Times New Roman"/>
          <w:sz w:val="22"/>
          <w:szCs w:val="22"/>
        </w:rPr>
        <w:t>r</w:t>
      </w:r>
      <w:r w:rsidR="008E553B">
        <w:rPr>
          <w:rStyle w:val="StyleHeading4CalibriChar"/>
          <w:rFonts w:ascii="Times New Roman" w:hAnsi="Times New Roman"/>
          <w:sz w:val="22"/>
          <w:szCs w:val="22"/>
        </w:rPr>
        <w:t xml:space="preserve"> the</w:t>
      </w:r>
      <w:r w:rsidRPr="00D119A5">
        <w:rPr>
          <w:rStyle w:val="StyleHeading4CalibriChar"/>
          <w:rFonts w:ascii="Times New Roman" w:hAnsi="Times New Roman"/>
          <w:sz w:val="22"/>
          <w:szCs w:val="22"/>
        </w:rPr>
        <w:t xml:space="preserve"> </w:t>
      </w:r>
      <w:r w:rsidRPr="00D119A5">
        <w:rPr>
          <w:rFonts w:ascii="Times New Roman" w:hAnsi="Times New Roman"/>
          <w:i/>
          <w:sz w:val="22"/>
          <w:szCs w:val="22"/>
        </w:rPr>
        <w:t>r2d2</w:t>
      </w:r>
      <w:r w:rsidR="008E553B" w:rsidRPr="008E553B">
        <w:rPr>
          <w:rFonts w:ascii="Times New Roman" w:hAnsi="Times New Roman"/>
          <w:i/>
          <w:sz w:val="22"/>
          <w:szCs w:val="22"/>
          <w:vertAlign w:val="superscript"/>
        </w:rPr>
        <w:t>1</w:t>
      </w:r>
      <w:r w:rsidRPr="00D119A5">
        <w:rPr>
          <w:rStyle w:val="StyleHeading4CalibriChar"/>
          <w:rFonts w:ascii="Times New Roman" w:hAnsi="Times New Roman"/>
          <w:sz w:val="22"/>
          <w:szCs w:val="22"/>
        </w:rPr>
        <w:t xml:space="preserve"> </w:t>
      </w:r>
      <w:r w:rsidRPr="00D119A5">
        <w:rPr>
          <w:rStyle w:val="StyleHeading4CalibriChar"/>
          <w:rFonts w:ascii="Times New Roman" w:hAnsi="Times New Roman"/>
          <w:b/>
          <w:sz w:val="22"/>
          <w:szCs w:val="22"/>
        </w:rPr>
        <w:t>mutant</w:t>
      </w:r>
      <w:bookmarkEnd w:id="1"/>
      <w:r w:rsidRPr="00D119A5">
        <w:rPr>
          <w:rStyle w:val="StyleHeading4CalibriChar"/>
          <w:rFonts w:ascii="Times New Roman" w:hAnsi="Times New Roman"/>
          <w:b/>
          <w:sz w:val="22"/>
          <w:szCs w:val="22"/>
        </w:rPr>
        <w:t xml:space="preserve"> </w:t>
      </w:r>
    </w:p>
    <w:p w:rsidR="001F1B61" w:rsidRPr="00B252B2" w:rsidRDefault="001F1B61" w:rsidP="001F1B61">
      <w:pPr>
        <w:spacing w:line="360" w:lineRule="auto"/>
        <w:jc w:val="both"/>
        <w:rPr>
          <w:rFonts w:ascii="Times New Roman" w:hAnsi="Times New Roman" w:cs="Times New Roman"/>
        </w:rPr>
      </w:pPr>
      <w:r w:rsidRPr="00B252B2">
        <w:rPr>
          <w:rFonts w:ascii="Times New Roman" w:hAnsi="Times New Roman" w:cs="Times New Roman"/>
        </w:rPr>
        <w:t xml:space="preserve">The </w:t>
      </w:r>
      <w:r w:rsidRPr="00B252B2">
        <w:rPr>
          <w:rFonts w:ascii="Times New Roman" w:hAnsi="Times New Roman" w:cs="Times New Roman"/>
          <w:i/>
        </w:rPr>
        <w:t>r2d2</w:t>
      </w:r>
      <w:r w:rsidR="00136950" w:rsidRPr="00136950">
        <w:rPr>
          <w:rFonts w:ascii="Times New Roman" w:hAnsi="Times New Roman" w:cs="Times New Roman"/>
          <w:i/>
          <w:vertAlign w:val="superscript"/>
        </w:rPr>
        <w:t>1</w:t>
      </w:r>
      <w:r w:rsidRPr="00B252B2">
        <w:rPr>
          <w:rFonts w:ascii="Times New Roman" w:hAnsi="Times New Roman" w:cs="Times New Roman"/>
        </w:rPr>
        <w:t xml:space="preserve"> deletion flies were generated by imprecise excision of a P-element inserted near the </w:t>
      </w:r>
      <w:r w:rsidRPr="00B252B2">
        <w:rPr>
          <w:rFonts w:ascii="Times New Roman" w:hAnsi="Times New Roman" w:cs="Times New Roman"/>
          <w:i/>
        </w:rPr>
        <w:t>r2d2</w:t>
      </w:r>
      <w:r w:rsidRPr="00B252B2">
        <w:rPr>
          <w:rFonts w:ascii="Times New Roman" w:hAnsi="Times New Roman" w:cs="Times New Roman"/>
        </w:rPr>
        <w:t xml:space="preserve"> locus </w:t>
      </w:r>
      <w:r>
        <w:rPr>
          <w:rFonts w:ascii="Times New Roman" w:hAnsi="Times New Roman" w:cs="Times New Roman"/>
        </w:rPr>
        <w:fldChar w:fldCharType="begin"/>
      </w:r>
      <w:r w:rsidR="008E553B">
        <w:rPr>
          <w:rFonts w:ascii="Times New Roman" w:hAnsi="Times New Roman" w:cs="Times New Roman"/>
        </w:rPr>
        <w:instrText xml:space="preserve"> ADDIN EN.CITE &lt;EndNote&gt;&lt;Cite&gt;&lt;Author&gt;Liu&lt;/Author&gt;&lt;Year&gt;2006&lt;/Year&gt;&lt;RecNum&gt;476&lt;/RecNum&gt;&lt;DisplayText&gt;[3]&lt;/DisplayText&gt;&lt;record&gt;&lt;rec-number&gt;476&lt;/rec-number&gt;&lt;foreign-keys&gt;&lt;key app="EN" db-id="wwvet0x2zw0re9ewvxlxrr0jz50fsera0tss"&gt;476&lt;/key&gt;&lt;/foreign-keys&gt;&lt;ref-type name="Journal Article"&gt;17&lt;/ref-type&gt;&lt;contributors&gt;&lt;authors&gt;&lt;author&gt;Liu, X.&lt;/author&gt;&lt;author&gt;Jiang, F.&lt;/author&gt;&lt;author&gt;Kalidas, S.&lt;/author&gt;&lt;author&gt;Smith, D.&lt;/author&gt;&lt;author&gt;Liu, Q.&lt;/author&gt;&lt;/authors&gt;&lt;/contributors&gt;&lt;auth-address&gt;Department of Biochemistry, University of Texas Southwestern Medical Center, Dallas, TX 75390, USA.&lt;/auth-address&gt;&lt;titles&gt;&lt;title&gt;Dicer-2 and R2D2 coordinately bind siRNA to promote assembly of the siRISC complexes&lt;/title&gt;&lt;secondary-title&gt;Rna&lt;/secondary-title&gt;&lt;/titles&gt;&lt;periodical&gt;&lt;full-title&gt;Rna&lt;/full-title&gt;&lt;/periodical&gt;&lt;pages&gt;1514-20&lt;/pages&gt;&lt;volume&gt;12&lt;/volume&gt;&lt;number&gt;8&lt;/number&gt;&lt;keywords&gt;&lt;keyword&gt;Animals&lt;/keyword&gt;&lt;keyword&gt;Drosophila Proteins/analysis/chemistry/genetics/*metabolism&lt;/keyword&gt;&lt;keyword&gt;Drosophila melanogaster/genetics/metabolism&lt;/keyword&gt;&lt;keyword&gt;Histidine/chemistry&lt;/keyword&gt;&lt;keyword&gt;Homozygote&lt;/keyword&gt;&lt;keyword&gt;Insect Proteins/*metabolism&lt;/keyword&gt;&lt;keyword&gt;Open Reading Frames&lt;/keyword&gt;&lt;keyword&gt;Protein Structure, Tertiary&lt;/keyword&gt;&lt;keyword&gt;RNA Helicases/analysis/*metabolism&lt;/keyword&gt;&lt;keyword&gt;RNA, Double-Stranded/metabolism&lt;/keyword&gt;&lt;keyword&gt;RNA, Small Interfering/biosynthesis/*metabolism&lt;/keyword&gt;&lt;keyword&gt;RNA-Binding Proteins/analysis/chemistry/genetics/*metabolism&lt;/keyword&gt;&lt;keyword&gt;RNA-Induced Silencing Complex/*metabolism&lt;/keyword&gt;&lt;keyword&gt;Recombinant Proteins/chemistry/isolation &amp;amp; purification/metabolism&lt;/keyword&gt;&lt;keyword&gt;Sequence Deletion&lt;/keyword&gt;&lt;keyword&gt;Thermodynamics&lt;/keyword&gt;&lt;keyword&gt;Transgenes&lt;/keyword&gt;&lt;/keywords&gt;&lt;dates&gt;&lt;year&gt;2006&lt;/year&gt;&lt;pub-dates&gt;&lt;date&gt;Aug&lt;/date&gt;&lt;/pub-dates&gt;&lt;/dates&gt;&lt;accession-num&gt;16775303&lt;/accession-num&gt;&lt;urls&gt;&lt;related-urls&gt;&lt;url&gt;http://www.ncbi.nlm.nih.gov/entrez/query.fcgi?cmd=Retrieve&amp;amp;db=PubMed&amp;amp;dopt=Citation&amp;amp;list_uids=16775303 &lt;/url&gt;&lt;/related-urls&gt;&lt;/urls&gt;&lt;/record&gt;&lt;/Cite&gt;&lt;/EndNote&gt;</w:instrText>
      </w:r>
      <w:r>
        <w:rPr>
          <w:rFonts w:ascii="Times New Roman" w:hAnsi="Times New Roman" w:cs="Times New Roman"/>
        </w:rPr>
        <w:fldChar w:fldCharType="separate"/>
      </w:r>
      <w:r w:rsidR="008E553B">
        <w:rPr>
          <w:rFonts w:ascii="Times New Roman" w:hAnsi="Times New Roman" w:cs="Times New Roman"/>
          <w:noProof/>
        </w:rPr>
        <w:t>[</w:t>
      </w:r>
      <w:hyperlink w:anchor="_ENREF_3" w:tooltip="Liu, 2006 #476" w:history="1">
        <w:r w:rsidR="008E553B">
          <w:rPr>
            <w:rFonts w:ascii="Times New Roman" w:hAnsi="Times New Roman" w:cs="Times New Roman"/>
            <w:noProof/>
          </w:rPr>
          <w:t>3</w:t>
        </w:r>
      </w:hyperlink>
      <w:r w:rsidR="008E553B">
        <w:rPr>
          <w:rFonts w:ascii="Times New Roman" w:hAnsi="Times New Roman" w:cs="Times New Roman"/>
          <w:noProof/>
        </w:rPr>
        <w:t>]</w:t>
      </w:r>
      <w:r>
        <w:rPr>
          <w:rFonts w:ascii="Times New Roman" w:hAnsi="Times New Roman" w:cs="Times New Roman"/>
        </w:rPr>
        <w:fldChar w:fldCharType="end"/>
      </w:r>
      <w:r w:rsidRPr="00B252B2">
        <w:rPr>
          <w:rFonts w:ascii="Times New Roman" w:hAnsi="Times New Roman" w:cs="Times New Roman"/>
        </w:rPr>
        <w:t xml:space="preserve">. This resulted in a 4.9 kb deletion, which removed the entire </w:t>
      </w:r>
      <w:r w:rsidRPr="00B252B2">
        <w:rPr>
          <w:rFonts w:ascii="Times New Roman" w:hAnsi="Times New Roman" w:cs="Times New Roman"/>
          <w:i/>
        </w:rPr>
        <w:t>r2d2</w:t>
      </w:r>
      <w:r w:rsidRPr="00B252B2">
        <w:rPr>
          <w:rFonts w:ascii="Times New Roman" w:hAnsi="Times New Roman" w:cs="Times New Roman"/>
        </w:rPr>
        <w:t xml:space="preserve"> ORF as well as 1 kb of upstream </w:t>
      </w:r>
      <w:r w:rsidRPr="00B252B2">
        <w:rPr>
          <w:rFonts w:ascii="Times New Roman" w:hAnsi="Times New Roman" w:cs="Times New Roman"/>
        </w:rPr>
        <w:lastRenderedPageBreak/>
        <w:t xml:space="preserve">and 3 kb of downstream sequences, resulting in a null mutant allele. The deletion of the 4.9 kb region could be rescued by an intact </w:t>
      </w:r>
      <w:r w:rsidRPr="00B252B2">
        <w:rPr>
          <w:rFonts w:ascii="Times New Roman" w:hAnsi="Times New Roman" w:cs="Times New Roman"/>
          <w:i/>
        </w:rPr>
        <w:t>r2d2</w:t>
      </w:r>
      <w:r w:rsidRPr="00B252B2">
        <w:rPr>
          <w:rFonts w:ascii="Times New Roman" w:hAnsi="Times New Roman" w:cs="Times New Roman"/>
        </w:rPr>
        <w:t xml:space="preserve"> gene </w:t>
      </w:r>
      <w:r>
        <w:rPr>
          <w:rFonts w:ascii="Times New Roman" w:hAnsi="Times New Roman" w:cs="Times New Roman"/>
        </w:rPr>
        <w:fldChar w:fldCharType="begin"/>
      </w:r>
      <w:r w:rsidR="008E553B">
        <w:rPr>
          <w:rFonts w:ascii="Times New Roman" w:hAnsi="Times New Roman" w:cs="Times New Roman"/>
        </w:rPr>
        <w:instrText xml:space="preserve"> ADDIN EN.CITE &lt;EndNote&gt;&lt;Cite&gt;&lt;Author&gt;Liu&lt;/Author&gt;&lt;Year&gt;2006&lt;/Year&gt;&lt;RecNum&gt;476&lt;/RecNum&gt;&lt;DisplayText&gt;[3]&lt;/DisplayText&gt;&lt;record&gt;&lt;rec-number&gt;476&lt;/rec-number&gt;&lt;foreign-keys&gt;&lt;key app="EN" db-id="wwvet0x2zw0re9ewvxlxrr0jz50fsera0tss"&gt;476&lt;/key&gt;&lt;/foreign-keys&gt;&lt;ref-type name="Journal Article"&gt;17&lt;/ref-type&gt;&lt;contributors&gt;&lt;authors&gt;&lt;author&gt;Liu, X.&lt;/author&gt;&lt;author&gt;Jiang, F.&lt;/author&gt;&lt;author&gt;Kalidas, S.&lt;/author&gt;&lt;author&gt;Smith, D.&lt;/author&gt;&lt;author&gt;Liu, Q.&lt;/author&gt;&lt;/authors&gt;&lt;/contributors&gt;&lt;auth-address&gt;Department of Biochemistry, University of Texas Southwestern Medical Center, Dallas, TX 75390, USA.&lt;/auth-address&gt;&lt;titles&gt;&lt;title&gt;Dicer-2 and R2D2 coordinately bind siRNA to promote assembly of the siRISC complexes&lt;/title&gt;&lt;secondary-title&gt;Rna&lt;/secondary-title&gt;&lt;/titles&gt;&lt;periodical&gt;&lt;full-title&gt;Rna&lt;/full-title&gt;&lt;/periodical&gt;&lt;pages&gt;1514-20&lt;/pages&gt;&lt;volume&gt;12&lt;/volume&gt;&lt;number&gt;8&lt;/number&gt;&lt;keywords&gt;&lt;keyword&gt;Animals&lt;/keyword&gt;&lt;keyword&gt;Drosophila Proteins/analysis/chemistry/genetics/*metabolism&lt;/keyword&gt;&lt;keyword&gt;Drosophila melanogaster/genetics/metabolism&lt;/keyword&gt;&lt;keyword&gt;Histidine/chemistry&lt;/keyword&gt;&lt;keyword&gt;Homozygote&lt;/keyword&gt;&lt;keyword&gt;Insect Proteins/*metabolism&lt;/keyword&gt;&lt;keyword&gt;Open Reading Frames&lt;/keyword&gt;&lt;keyword&gt;Protein Structure, Tertiary&lt;/keyword&gt;&lt;keyword&gt;RNA Helicases/analysis/*metabolism&lt;/keyword&gt;&lt;keyword&gt;RNA, Double-Stranded/metabolism&lt;/keyword&gt;&lt;keyword&gt;RNA, Small Interfering/biosynthesis/*metabolism&lt;/keyword&gt;&lt;keyword&gt;RNA-Binding Proteins/analysis/chemistry/genetics/*metabolism&lt;/keyword&gt;&lt;keyword&gt;RNA-Induced Silencing Complex/*metabolism&lt;/keyword&gt;&lt;keyword&gt;Recombinant Proteins/chemistry/isolation &amp;amp; purification/metabolism&lt;/keyword&gt;&lt;keyword&gt;Sequence Deletion&lt;/keyword&gt;&lt;keyword&gt;Thermodynamics&lt;/keyword&gt;&lt;keyword&gt;Transgenes&lt;/keyword&gt;&lt;/keywords&gt;&lt;dates&gt;&lt;year&gt;2006&lt;/year&gt;&lt;pub-dates&gt;&lt;date&gt;Aug&lt;/date&gt;&lt;/pub-dates&gt;&lt;/dates&gt;&lt;accession-num&gt;16775303&lt;/accession-num&gt;&lt;urls&gt;&lt;related-urls&gt;&lt;url&gt;http://www.ncbi.nlm.nih.gov/entrez/query.fcgi?cmd=Retrieve&amp;amp;db=PubMed&amp;amp;dopt=Citation&amp;amp;list_uids=16775303 &lt;/url&gt;&lt;/related-urls&gt;&lt;/urls&gt;&lt;/record&gt;&lt;/Cite&gt;&lt;/EndNote&gt;</w:instrText>
      </w:r>
      <w:r>
        <w:rPr>
          <w:rFonts w:ascii="Times New Roman" w:hAnsi="Times New Roman" w:cs="Times New Roman"/>
        </w:rPr>
        <w:fldChar w:fldCharType="separate"/>
      </w:r>
      <w:r w:rsidR="008E553B">
        <w:rPr>
          <w:rFonts w:ascii="Times New Roman" w:hAnsi="Times New Roman" w:cs="Times New Roman"/>
          <w:noProof/>
        </w:rPr>
        <w:t>[</w:t>
      </w:r>
      <w:hyperlink w:anchor="_ENREF_3" w:tooltip="Liu, 2006 #476" w:history="1">
        <w:r w:rsidR="008E553B">
          <w:rPr>
            <w:rFonts w:ascii="Times New Roman" w:hAnsi="Times New Roman" w:cs="Times New Roman"/>
            <w:noProof/>
          </w:rPr>
          <w:t>3</w:t>
        </w:r>
      </w:hyperlink>
      <w:r w:rsidR="008E553B">
        <w:rPr>
          <w:rFonts w:ascii="Times New Roman" w:hAnsi="Times New Roman" w:cs="Times New Roman"/>
          <w:noProof/>
        </w:rPr>
        <w:t>]</w:t>
      </w:r>
      <w:r>
        <w:rPr>
          <w:rFonts w:ascii="Times New Roman" w:hAnsi="Times New Roman" w:cs="Times New Roman"/>
        </w:rPr>
        <w:fldChar w:fldCharType="end"/>
      </w:r>
      <w:r w:rsidRPr="00B252B2">
        <w:rPr>
          <w:rFonts w:ascii="Times New Roman" w:hAnsi="Times New Roman" w:cs="Times New Roman"/>
        </w:rPr>
        <w:t>.</w:t>
      </w:r>
    </w:p>
    <w:p w:rsidR="001F1B61" w:rsidRDefault="001F1B61" w:rsidP="001F1B61">
      <w:pPr>
        <w:autoSpaceDE w:val="0"/>
        <w:autoSpaceDN w:val="0"/>
        <w:adjustRightInd w:val="0"/>
        <w:spacing w:line="360" w:lineRule="auto"/>
        <w:jc w:val="both"/>
        <w:rPr>
          <w:rFonts w:ascii="Times New Roman" w:hAnsi="Times New Roman" w:cs="Times New Roman"/>
        </w:rPr>
      </w:pPr>
      <w:r w:rsidRPr="00B252B2">
        <w:rPr>
          <w:rFonts w:ascii="Times New Roman" w:hAnsi="Times New Roman" w:cs="Times New Roman"/>
        </w:rPr>
        <w:t xml:space="preserve">To obtain </w:t>
      </w:r>
      <w:r w:rsidRPr="00B252B2">
        <w:rPr>
          <w:rFonts w:ascii="Times New Roman" w:hAnsi="Times New Roman" w:cs="Times New Roman"/>
          <w:i/>
        </w:rPr>
        <w:t>r2d2</w:t>
      </w:r>
      <w:r w:rsidRPr="00B252B2">
        <w:rPr>
          <w:rFonts w:ascii="Times New Roman" w:hAnsi="Times New Roman" w:cs="Times New Roman"/>
        </w:rPr>
        <w:t xml:space="preserve"> mutant flies with a genomic background more similar to the </w:t>
      </w:r>
      <w:proofErr w:type="spellStart"/>
      <w:r w:rsidRPr="00B252B2">
        <w:rPr>
          <w:rFonts w:ascii="Times New Roman" w:hAnsi="Times New Roman" w:cs="Times New Roman"/>
          <w:i/>
        </w:rPr>
        <w:t>loqs</w:t>
      </w:r>
      <w:r w:rsidRPr="00B252B2">
        <w:rPr>
          <w:rFonts w:ascii="Times New Roman" w:hAnsi="Times New Roman" w:cs="Times New Roman"/>
          <w:i/>
          <w:vertAlign w:val="superscript"/>
        </w:rPr>
        <w:t>ko</w:t>
      </w:r>
      <w:proofErr w:type="spellEnd"/>
      <w:r w:rsidRPr="00B252B2">
        <w:rPr>
          <w:rFonts w:ascii="Times New Roman" w:hAnsi="Times New Roman" w:cs="Times New Roman"/>
        </w:rPr>
        <w:t xml:space="preserve"> mutant described above, virgins of the </w:t>
      </w:r>
      <w:r w:rsidRPr="00B252B2">
        <w:rPr>
          <w:rFonts w:ascii="Times New Roman" w:hAnsi="Times New Roman" w:cs="Times New Roman"/>
          <w:i/>
        </w:rPr>
        <w:t xml:space="preserve">r2d2 </w:t>
      </w:r>
      <w:r w:rsidRPr="00B252B2">
        <w:rPr>
          <w:rFonts w:ascii="Times New Roman" w:hAnsi="Times New Roman" w:cs="Times New Roman"/>
        </w:rPr>
        <w:t>mutant were crossed with</w:t>
      </w:r>
      <w:r w:rsidR="00BE4357">
        <w:rPr>
          <w:rFonts w:ascii="Times New Roman" w:hAnsi="Times New Roman" w:cs="Times New Roman"/>
        </w:rPr>
        <w:t xml:space="preserve"> </w:t>
      </w:r>
      <w:r w:rsidRPr="00B252B2">
        <w:rPr>
          <w:rFonts w:ascii="Times New Roman" w:hAnsi="Times New Roman" w:cs="Times New Roman"/>
        </w:rPr>
        <w:t xml:space="preserve">wild type </w:t>
      </w:r>
      <w:r w:rsidRPr="00B252B2">
        <w:rPr>
          <w:rFonts w:ascii="Times New Roman" w:hAnsi="Times New Roman" w:cs="Times New Roman"/>
          <w:i/>
        </w:rPr>
        <w:t>w</w:t>
      </w:r>
      <w:r w:rsidRPr="00B252B2">
        <w:rPr>
          <w:rFonts w:ascii="Times New Roman" w:hAnsi="Times New Roman" w:cs="Times New Roman"/>
          <w:i/>
          <w:vertAlign w:val="superscript"/>
        </w:rPr>
        <w:t>1118</w:t>
      </w:r>
      <w:r w:rsidR="00BE4357">
        <w:rPr>
          <w:rFonts w:ascii="Times New Roman" w:hAnsi="Times New Roman" w:cs="Times New Roman"/>
        </w:rPr>
        <w:t xml:space="preserve"> males (P, </w:t>
      </w:r>
      <w:r w:rsidR="00136950">
        <w:rPr>
          <w:rFonts w:ascii="Times New Roman" w:hAnsi="Times New Roman" w:cs="Times New Roman"/>
        </w:rPr>
        <w:t>suppl. Fig. 3)</w:t>
      </w:r>
      <w:r w:rsidRPr="00B252B2">
        <w:rPr>
          <w:rFonts w:ascii="Times New Roman" w:hAnsi="Times New Roman" w:cs="Times New Roman"/>
        </w:rPr>
        <w:t xml:space="preserve">. F1 offspring was further crossed with </w:t>
      </w:r>
      <w:r w:rsidRPr="00136950">
        <w:rPr>
          <w:rFonts w:ascii="Times New Roman" w:hAnsi="Times New Roman" w:cs="Times New Roman"/>
          <w:i/>
        </w:rPr>
        <w:t>Kr/</w:t>
      </w:r>
      <w:proofErr w:type="spellStart"/>
      <w:r w:rsidRPr="00136950">
        <w:rPr>
          <w:rFonts w:ascii="Times New Roman" w:hAnsi="Times New Roman" w:cs="Times New Roman"/>
          <w:i/>
        </w:rPr>
        <w:t>Cyo</w:t>
      </w:r>
      <w:proofErr w:type="spellEnd"/>
      <w:r w:rsidRPr="00136950">
        <w:rPr>
          <w:rFonts w:ascii="Times New Roman" w:hAnsi="Times New Roman" w:cs="Times New Roman"/>
          <w:i/>
        </w:rPr>
        <w:t xml:space="preserve">; D/TM6C, </w:t>
      </w:r>
      <w:proofErr w:type="spellStart"/>
      <w:r w:rsidRPr="00136950">
        <w:rPr>
          <w:rFonts w:ascii="Times New Roman" w:hAnsi="Times New Roman" w:cs="Times New Roman"/>
          <w:i/>
        </w:rPr>
        <w:t>Sb</w:t>
      </w:r>
      <w:proofErr w:type="spellEnd"/>
      <w:r w:rsidRPr="00136950">
        <w:rPr>
          <w:rFonts w:ascii="Times New Roman" w:hAnsi="Times New Roman" w:cs="Times New Roman"/>
          <w:i/>
        </w:rPr>
        <w:t>, Tb</w:t>
      </w:r>
      <w:r w:rsidR="00136950">
        <w:rPr>
          <w:rFonts w:ascii="Times New Roman" w:hAnsi="Times New Roman" w:cs="Times New Roman"/>
        </w:rPr>
        <w:t xml:space="preserve"> double balancer males</w:t>
      </w:r>
      <w:r w:rsidRPr="00B252B2">
        <w:rPr>
          <w:rFonts w:ascii="Times New Roman" w:hAnsi="Times New Roman" w:cs="Times New Roman"/>
        </w:rPr>
        <w:t xml:space="preserve"> to obtain offspring with balanced 2nd (</w:t>
      </w:r>
      <w:proofErr w:type="spellStart"/>
      <w:proofErr w:type="gramStart"/>
      <w:r w:rsidRPr="00136950">
        <w:rPr>
          <w:rFonts w:ascii="Times New Roman" w:hAnsi="Times New Roman" w:cs="Times New Roman"/>
          <w:i/>
        </w:rPr>
        <w:t>CyO</w:t>
      </w:r>
      <w:proofErr w:type="spellEnd"/>
      <w:proofErr w:type="gramEnd"/>
      <w:r w:rsidRPr="00B252B2">
        <w:rPr>
          <w:rFonts w:ascii="Times New Roman" w:hAnsi="Times New Roman" w:cs="Times New Roman"/>
        </w:rPr>
        <w:t>) and 3rd (</w:t>
      </w:r>
      <w:r w:rsidRPr="00136950">
        <w:rPr>
          <w:rFonts w:ascii="Times New Roman" w:hAnsi="Times New Roman" w:cs="Times New Roman"/>
          <w:i/>
        </w:rPr>
        <w:t xml:space="preserve">TM6, Tb, </w:t>
      </w:r>
      <w:proofErr w:type="spellStart"/>
      <w:r w:rsidRPr="00136950">
        <w:rPr>
          <w:rFonts w:ascii="Times New Roman" w:hAnsi="Times New Roman" w:cs="Times New Roman"/>
          <w:i/>
        </w:rPr>
        <w:t>Sb</w:t>
      </w:r>
      <w:proofErr w:type="spellEnd"/>
      <w:r w:rsidRPr="00B252B2">
        <w:rPr>
          <w:rFonts w:ascii="Times New Roman" w:hAnsi="Times New Roman" w:cs="Times New Roman"/>
        </w:rPr>
        <w:t xml:space="preserve">) autosomes. The deletion of </w:t>
      </w:r>
      <w:r w:rsidRPr="00B252B2">
        <w:rPr>
          <w:rFonts w:ascii="Times New Roman" w:hAnsi="Times New Roman" w:cs="Times New Roman"/>
          <w:i/>
        </w:rPr>
        <w:t>r2d2</w:t>
      </w:r>
      <w:r w:rsidRPr="00B252B2">
        <w:rPr>
          <w:rFonts w:ascii="Times New Roman" w:hAnsi="Times New Roman" w:cs="Times New Roman"/>
        </w:rPr>
        <w:t xml:space="preserve"> is not recognizable by a marker gene. The second crossing step produced heterozygous mutants where </w:t>
      </w:r>
      <w:r w:rsidR="00BE4357">
        <w:rPr>
          <w:rFonts w:ascii="Times New Roman" w:hAnsi="Times New Roman" w:cs="Times New Roman"/>
        </w:rPr>
        <w:t xml:space="preserve">the </w:t>
      </w:r>
      <w:r w:rsidRPr="00B252B2">
        <w:rPr>
          <w:rFonts w:ascii="Times New Roman" w:hAnsi="Times New Roman" w:cs="Times New Roman"/>
        </w:rPr>
        <w:t>2</w:t>
      </w:r>
      <w:r w:rsidRPr="00B252B2">
        <w:rPr>
          <w:rFonts w:ascii="Times New Roman" w:hAnsi="Times New Roman" w:cs="Times New Roman"/>
          <w:vertAlign w:val="superscript"/>
        </w:rPr>
        <w:t>nd</w:t>
      </w:r>
      <w:r w:rsidRPr="00B252B2">
        <w:rPr>
          <w:rFonts w:ascii="Times New Roman" w:hAnsi="Times New Roman" w:cs="Times New Roman"/>
        </w:rPr>
        <w:t xml:space="preserve"> chromosome was balanced over </w:t>
      </w:r>
      <w:proofErr w:type="spellStart"/>
      <w:r w:rsidRPr="008A3D60">
        <w:rPr>
          <w:rFonts w:ascii="Times New Roman" w:hAnsi="Times New Roman" w:cs="Times New Roman"/>
          <w:i/>
        </w:rPr>
        <w:t>CyO</w:t>
      </w:r>
      <w:proofErr w:type="spellEnd"/>
      <w:r w:rsidRPr="00B252B2">
        <w:rPr>
          <w:rFonts w:ascii="Times New Roman" w:hAnsi="Times New Roman" w:cs="Times New Roman"/>
        </w:rPr>
        <w:t xml:space="preserve"> </w:t>
      </w:r>
      <w:r w:rsidR="008A3D60">
        <w:rPr>
          <w:rFonts w:ascii="Times New Roman" w:hAnsi="Times New Roman" w:cs="Times New Roman"/>
        </w:rPr>
        <w:t>and</w:t>
      </w:r>
      <w:r w:rsidRPr="00B252B2">
        <w:rPr>
          <w:rFonts w:ascii="Times New Roman" w:hAnsi="Times New Roman" w:cs="Times New Roman"/>
        </w:rPr>
        <w:t xml:space="preserve"> contained </w:t>
      </w:r>
      <w:r w:rsidR="008A3D60">
        <w:rPr>
          <w:rFonts w:ascii="Times New Roman" w:hAnsi="Times New Roman" w:cs="Times New Roman"/>
        </w:rPr>
        <w:t xml:space="preserve">either </w:t>
      </w:r>
      <w:r w:rsidRPr="00B252B2">
        <w:rPr>
          <w:rFonts w:ascii="Times New Roman" w:hAnsi="Times New Roman" w:cs="Times New Roman"/>
        </w:rPr>
        <w:t xml:space="preserve">wild type </w:t>
      </w:r>
      <w:r w:rsidRPr="00B252B2">
        <w:rPr>
          <w:rFonts w:ascii="Times New Roman" w:hAnsi="Times New Roman" w:cs="Times New Roman"/>
          <w:i/>
        </w:rPr>
        <w:t>r2d2</w:t>
      </w:r>
      <w:r w:rsidRPr="00B252B2">
        <w:rPr>
          <w:rFonts w:ascii="Times New Roman" w:hAnsi="Times New Roman" w:cs="Times New Roman"/>
        </w:rPr>
        <w:t xml:space="preserve"> or deleted </w:t>
      </w:r>
      <w:r w:rsidRPr="00B252B2">
        <w:rPr>
          <w:rFonts w:ascii="Times New Roman" w:hAnsi="Times New Roman" w:cs="Times New Roman"/>
          <w:i/>
        </w:rPr>
        <w:t>r2d2</w:t>
      </w:r>
      <w:r w:rsidRPr="00B252B2">
        <w:rPr>
          <w:rFonts w:ascii="Times New Roman" w:hAnsi="Times New Roman" w:cs="Times New Roman"/>
        </w:rPr>
        <w:t>. The following sibling mating (1 female + 1 male fly) generated distinct genetic compositions, which could not be distinguished by visible markers (</w:t>
      </w:r>
      <w:r w:rsidR="008A3D60">
        <w:rPr>
          <w:rFonts w:ascii="Times New Roman" w:hAnsi="Times New Roman" w:cs="Times New Roman"/>
        </w:rPr>
        <w:t>suppl. Fig. 3</w:t>
      </w:r>
      <w:r w:rsidRPr="00B252B2">
        <w:rPr>
          <w:rFonts w:ascii="Times New Roman" w:hAnsi="Times New Roman" w:cs="Times New Roman"/>
        </w:rPr>
        <w:t xml:space="preserve">). Genomic PCR was the method of choice for recognition of deleted </w:t>
      </w:r>
      <w:r w:rsidRPr="00B252B2">
        <w:rPr>
          <w:rFonts w:ascii="Times New Roman" w:hAnsi="Times New Roman" w:cs="Times New Roman"/>
          <w:i/>
        </w:rPr>
        <w:t>r2d2</w:t>
      </w:r>
      <w:r w:rsidRPr="00B252B2">
        <w:rPr>
          <w:rFonts w:ascii="Times New Roman" w:hAnsi="Times New Roman" w:cs="Times New Roman"/>
        </w:rPr>
        <w:t xml:space="preserve"> by using a combination of primer comprising </w:t>
      </w:r>
      <w:proofErr w:type="spellStart"/>
      <w:r w:rsidRPr="00B252B2">
        <w:rPr>
          <w:rFonts w:ascii="Times New Roman" w:hAnsi="Times New Roman" w:cs="Times New Roman"/>
          <w:i/>
        </w:rPr>
        <w:t>herp</w:t>
      </w:r>
      <w:proofErr w:type="spellEnd"/>
      <w:r w:rsidRPr="00B252B2">
        <w:rPr>
          <w:rFonts w:ascii="Times New Roman" w:hAnsi="Times New Roman" w:cs="Times New Roman"/>
        </w:rPr>
        <w:t xml:space="preserve"> (CG14536, upstream of </w:t>
      </w:r>
      <w:r w:rsidRPr="00B252B2">
        <w:rPr>
          <w:rFonts w:ascii="Times New Roman" w:hAnsi="Times New Roman" w:cs="Times New Roman"/>
          <w:i/>
        </w:rPr>
        <w:t>r2d2</w:t>
      </w:r>
      <w:r w:rsidRPr="00B252B2">
        <w:rPr>
          <w:rFonts w:ascii="Times New Roman" w:hAnsi="Times New Roman" w:cs="Times New Roman"/>
        </w:rPr>
        <w:t xml:space="preserve">), </w:t>
      </w:r>
      <w:r w:rsidRPr="00B252B2">
        <w:rPr>
          <w:rFonts w:ascii="Times New Roman" w:hAnsi="Times New Roman" w:cs="Times New Roman"/>
          <w:i/>
        </w:rPr>
        <w:t>r2d2</w:t>
      </w:r>
      <w:r w:rsidRPr="00B252B2">
        <w:rPr>
          <w:rFonts w:ascii="Times New Roman" w:hAnsi="Times New Roman" w:cs="Times New Roman"/>
        </w:rPr>
        <w:t xml:space="preserve"> and </w:t>
      </w:r>
      <w:r w:rsidRPr="00B252B2">
        <w:rPr>
          <w:rFonts w:ascii="Times New Roman" w:hAnsi="Times New Roman" w:cs="Times New Roman"/>
          <w:i/>
        </w:rPr>
        <w:t>cdc14</w:t>
      </w:r>
      <w:r w:rsidRPr="00B252B2">
        <w:rPr>
          <w:rFonts w:ascii="Times New Roman" w:hAnsi="Times New Roman" w:cs="Times New Roman"/>
        </w:rPr>
        <w:t xml:space="preserve"> (CG7134, downstream of </w:t>
      </w:r>
      <w:r w:rsidRPr="00B252B2">
        <w:rPr>
          <w:rFonts w:ascii="Times New Roman" w:hAnsi="Times New Roman" w:cs="Times New Roman"/>
          <w:i/>
        </w:rPr>
        <w:t>r2d2</w:t>
      </w:r>
      <w:r w:rsidRPr="00B252B2">
        <w:rPr>
          <w:rFonts w:ascii="Times New Roman" w:hAnsi="Times New Roman" w:cs="Times New Roman"/>
        </w:rPr>
        <w:t>) in a collection of derived fly stocks (</w:t>
      </w:r>
      <w:r w:rsidR="008A3D60">
        <w:rPr>
          <w:rFonts w:ascii="Times New Roman" w:hAnsi="Times New Roman" w:cs="Times New Roman"/>
        </w:rPr>
        <w:t xml:space="preserve">suppl. Fig. 4, </w:t>
      </w:r>
      <w:r w:rsidRPr="00B252B2">
        <w:rPr>
          <w:rFonts w:ascii="Times New Roman" w:hAnsi="Times New Roman" w:cs="Times New Roman"/>
        </w:rPr>
        <w:t xml:space="preserve">lane 3 to 9). The PCR conditions used for </w:t>
      </w:r>
      <w:proofErr w:type="spellStart"/>
      <w:r w:rsidRPr="00B252B2">
        <w:rPr>
          <w:rFonts w:ascii="Times New Roman" w:hAnsi="Times New Roman" w:cs="Times New Roman"/>
          <w:i/>
        </w:rPr>
        <w:t>herp</w:t>
      </w:r>
      <w:proofErr w:type="spellEnd"/>
      <w:r w:rsidRPr="00B252B2">
        <w:rPr>
          <w:rFonts w:ascii="Times New Roman" w:hAnsi="Times New Roman" w:cs="Times New Roman"/>
        </w:rPr>
        <w:t xml:space="preserve"> and </w:t>
      </w:r>
      <w:r w:rsidRPr="00B252B2">
        <w:rPr>
          <w:rFonts w:ascii="Times New Roman" w:hAnsi="Times New Roman" w:cs="Times New Roman"/>
          <w:i/>
        </w:rPr>
        <w:t>cdc14</w:t>
      </w:r>
      <w:r w:rsidRPr="00B252B2">
        <w:rPr>
          <w:rFonts w:ascii="Times New Roman" w:hAnsi="Times New Roman" w:cs="Times New Roman"/>
        </w:rPr>
        <w:t xml:space="preserve"> primer did not allow amplification of the 6.3 kb PCR product in the wild-type sample. From mutants with straight wings (possibly homozygous genotype), lane 4 and 6 were selected as the flies were devoid of a </w:t>
      </w:r>
      <w:proofErr w:type="spellStart"/>
      <w:r w:rsidRPr="00B252B2">
        <w:rPr>
          <w:rFonts w:ascii="Times New Roman" w:hAnsi="Times New Roman" w:cs="Times New Roman"/>
        </w:rPr>
        <w:t>wt</w:t>
      </w:r>
      <w:proofErr w:type="spellEnd"/>
      <w:r w:rsidRPr="00B252B2">
        <w:rPr>
          <w:rFonts w:ascii="Times New Roman" w:hAnsi="Times New Roman" w:cs="Times New Roman"/>
        </w:rPr>
        <w:t xml:space="preserve"> </w:t>
      </w:r>
      <w:r w:rsidRPr="00B252B2">
        <w:rPr>
          <w:rFonts w:ascii="Times New Roman" w:hAnsi="Times New Roman" w:cs="Times New Roman"/>
          <w:i/>
        </w:rPr>
        <w:t>r2d2</w:t>
      </w:r>
      <w:r w:rsidR="00BE4357">
        <w:rPr>
          <w:rFonts w:ascii="Times New Roman" w:hAnsi="Times New Roman" w:cs="Times New Roman"/>
        </w:rPr>
        <w:t xml:space="preserve"> allele  and generated a</w:t>
      </w:r>
      <w:r w:rsidRPr="00B252B2">
        <w:rPr>
          <w:rFonts w:ascii="Times New Roman" w:hAnsi="Times New Roman" w:cs="Times New Roman"/>
        </w:rPr>
        <w:t xml:space="preserve"> product</w:t>
      </w:r>
      <w:r w:rsidR="00BE4357">
        <w:rPr>
          <w:rFonts w:ascii="Times New Roman" w:hAnsi="Times New Roman" w:cs="Times New Roman"/>
        </w:rPr>
        <w:t xml:space="preserve"> of the expected size</w:t>
      </w:r>
      <w:r w:rsidRPr="00B252B2">
        <w:rPr>
          <w:rFonts w:ascii="Times New Roman" w:hAnsi="Times New Roman" w:cs="Times New Roman"/>
        </w:rPr>
        <w:t xml:space="preserve"> with the </w:t>
      </w:r>
      <w:proofErr w:type="spellStart"/>
      <w:r w:rsidRPr="00B252B2">
        <w:rPr>
          <w:rFonts w:ascii="Times New Roman" w:hAnsi="Times New Roman" w:cs="Times New Roman"/>
          <w:i/>
        </w:rPr>
        <w:t>herp</w:t>
      </w:r>
      <w:proofErr w:type="spellEnd"/>
      <w:r w:rsidRPr="00B252B2">
        <w:rPr>
          <w:rFonts w:ascii="Times New Roman" w:hAnsi="Times New Roman" w:cs="Times New Roman"/>
        </w:rPr>
        <w:t xml:space="preserve"> and </w:t>
      </w:r>
      <w:proofErr w:type="spellStart"/>
      <w:r w:rsidRPr="00B252B2">
        <w:rPr>
          <w:rFonts w:ascii="Times New Roman" w:hAnsi="Times New Roman" w:cs="Times New Roman"/>
          <w:i/>
        </w:rPr>
        <w:t>cdc</w:t>
      </w:r>
      <w:proofErr w:type="spellEnd"/>
      <w:r w:rsidRPr="00B252B2">
        <w:rPr>
          <w:rFonts w:ascii="Times New Roman" w:hAnsi="Times New Roman" w:cs="Times New Roman"/>
          <w:i/>
        </w:rPr>
        <w:t> 14</w:t>
      </w:r>
      <w:r w:rsidRPr="00B252B2">
        <w:rPr>
          <w:rFonts w:ascii="Times New Roman" w:hAnsi="Times New Roman" w:cs="Times New Roman"/>
        </w:rPr>
        <w:t xml:space="preserve"> primers </w:t>
      </w:r>
      <w:r w:rsidR="008A3D60" w:rsidRPr="00B252B2">
        <w:rPr>
          <w:rFonts w:ascii="Times New Roman" w:hAnsi="Times New Roman" w:cs="Times New Roman"/>
        </w:rPr>
        <w:t>(</w:t>
      </w:r>
      <w:r w:rsidR="008A3D60">
        <w:rPr>
          <w:rFonts w:ascii="Times New Roman" w:hAnsi="Times New Roman" w:cs="Times New Roman"/>
        </w:rPr>
        <w:t>suppl. Fig. 4</w:t>
      </w:r>
      <w:r w:rsidR="008A3D60" w:rsidRPr="00B252B2">
        <w:rPr>
          <w:rFonts w:ascii="Times New Roman" w:hAnsi="Times New Roman" w:cs="Times New Roman"/>
        </w:rPr>
        <w:t>)</w:t>
      </w:r>
      <w:r w:rsidRPr="00B252B2">
        <w:rPr>
          <w:rFonts w:ascii="Times New Roman" w:hAnsi="Times New Roman" w:cs="Times New Roman"/>
        </w:rPr>
        <w:t xml:space="preserve">. The corresponding heterozygous flies from stocks 4 and 6 yielded PCR products with both primer combinations. As a control, the heterozygous </w:t>
      </w:r>
      <w:r w:rsidRPr="00B252B2">
        <w:rPr>
          <w:rFonts w:ascii="Times New Roman" w:hAnsi="Times New Roman" w:cs="Times New Roman"/>
          <w:i/>
        </w:rPr>
        <w:t>r2d2</w:t>
      </w:r>
      <w:r w:rsidRPr="00B252B2">
        <w:rPr>
          <w:rFonts w:ascii="Times New Roman" w:hAnsi="Times New Roman" w:cs="Times New Roman"/>
        </w:rPr>
        <w:t xml:space="preserve"> mutant (</w:t>
      </w:r>
      <w:r w:rsidR="008A3D60">
        <w:rPr>
          <w:rFonts w:ascii="Times New Roman" w:hAnsi="Times New Roman" w:cs="Times New Roman"/>
        </w:rPr>
        <w:t>suppl. Fig. 4,</w:t>
      </w:r>
      <w:r w:rsidRPr="00B252B2">
        <w:rPr>
          <w:rFonts w:ascii="Times New Roman" w:hAnsi="Times New Roman" w:cs="Times New Roman"/>
        </w:rPr>
        <w:t xml:space="preserve"> lane 2) employed in the first crossing step (</w:t>
      </w:r>
      <w:r w:rsidR="008A3D60">
        <w:rPr>
          <w:rFonts w:ascii="Times New Roman" w:hAnsi="Times New Roman" w:cs="Times New Roman"/>
        </w:rPr>
        <w:t>suppl. Fig. 3</w:t>
      </w:r>
      <w:r w:rsidRPr="00B252B2">
        <w:rPr>
          <w:rFonts w:ascii="Times New Roman" w:hAnsi="Times New Roman" w:cs="Times New Roman"/>
        </w:rPr>
        <w:t xml:space="preserve">, P) and the wild type </w:t>
      </w:r>
      <w:r w:rsidRPr="00B252B2">
        <w:rPr>
          <w:rFonts w:ascii="Times New Roman" w:hAnsi="Times New Roman" w:cs="Times New Roman"/>
          <w:i/>
        </w:rPr>
        <w:t>w</w:t>
      </w:r>
      <w:r w:rsidRPr="00B252B2">
        <w:rPr>
          <w:rFonts w:ascii="Times New Roman" w:hAnsi="Times New Roman" w:cs="Times New Roman"/>
          <w:i/>
          <w:vertAlign w:val="superscript"/>
        </w:rPr>
        <w:t>1118</w:t>
      </w:r>
      <w:r w:rsidRPr="00B252B2">
        <w:rPr>
          <w:rFonts w:ascii="Times New Roman" w:hAnsi="Times New Roman" w:cs="Times New Roman"/>
        </w:rPr>
        <w:t xml:space="preserve"> stock were verified. Taken together, genomic PCR allowed </w:t>
      </w:r>
      <w:r w:rsidR="008A3D60">
        <w:rPr>
          <w:rFonts w:ascii="Times New Roman" w:hAnsi="Times New Roman" w:cs="Times New Roman"/>
        </w:rPr>
        <w:t>the identification of</w:t>
      </w:r>
      <w:r w:rsidRPr="00B252B2">
        <w:rPr>
          <w:rFonts w:ascii="Times New Roman" w:hAnsi="Times New Roman" w:cs="Times New Roman"/>
        </w:rPr>
        <w:t xml:space="preserve"> stably balanced homozygous and heterozygous </w:t>
      </w:r>
      <w:r w:rsidRPr="00B252B2">
        <w:rPr>
          <w:rFonts w:ascii="Times New Roman" w:hAnsi="Times New Roman" w:cs="Times New Roman"/>
          <w:i/>
        </w:rPr>
        <w:t xml:space="preserve">r2d2 </w:t>
      </w:r>
      <w:r w:rsidRPr="00B252B2">
        <w:rPr>
          <w:rFonts w:ascii="Times New Roman" w:hAnsi="Times New Roman" w:cs="Times New Roman"/>
        </w:rPr>
        <w:t xml:space="preserve">mutants. </w:t>
      </w:r>
    </w:p>
    <w:p w:rsidR="008E553B" w:rsidRDefault="008E553B" w:rsidP="001F1B61">
      <w:pPr>
        <w:autoSpaceDE w:val="0"/>
        <w:autoSpaceDN w:val="0"/>
        <w:adjustRightInd w:val="0"/>
        <w:spacing w:line="360" w:lineRule="auto"/>
        <w:jc w:val="both"/>
        <w:rPr>
          <w:rFonts w:ascii="Times New Roman" w:hAnsi="Times New Roman" w:cs="Times New Roman"/>
        </w:rPr>
      </w:pPr>
    </w:p>
    <w:p w:rsidR="007234AF" w:rsidRPr="00137285" w:rsidRDefault="00137285" w:rsidP="001F1B61">
      <w:pPr>
        <w:autoSpaceDE w:val="0"/>
        <w:autoSpaceDN w:val="0"/>
        <w:adjustRightInd w:val="0"/>
        <w:spacing w:line="360" w:lineRule="auto"/>
        <w:jc w:val="both"/>
        <w:rPr>
          <w:rFonts w:ascii="Times New Roman" w:hAnsi="Times New Roman" w:cs="Times New Roman"/>
          <w:sz w:val="28"/>
          <w:szCs w:val="28"/>
        </w:rPr>
      </w:pPr>
      <w:r w:rsidRPr="00137285">
        <w:rPr>
          <w:rFonts w:ascii="Times New Roman" w:hAnsi="Times New Roman" w:cs="Times New Roman"/>
          <w:sz w:val="28"/>
          <w:szCs w:val="28"/>
        </w:rPr>
        <w:t xml:space="preserve">Supplementary Table 1: </w:t>
      </w:r>
      <w:r w:rsidR="007234AF" w:rsidRPr="00137285">
        <w:rPr>
          <w:rFonts w:ascii="Times New Roman" w:hAnsi="Times New Roman" w:cs="Times New Roman"/>
          <w:sz w:val="28"/>
          <w:szCs w:val="28"/>
        </w:rPr>
        <w:t>Primer Sequences</w:t>
      </w:r>
    </w:p>
    <w:tbl>
      <w:tblPr>
        <w:tblW w:w="9622" w:type="dxa"/>
        <w:tblLayout w:type="fixed"/>
        <w:tblLook w:val="00A0" w:firstRow="1" w:lastRow="0" w:firstColumn="1" w:lastColumn="0" w:noHBand="0" w:noVBand="0"/>
      </w:tblPr>
      <w:tblGrid>
        <w:gridCol w:w="3510"/>
        <w:gridCol w:w="2268"/>
        <w:gridCol w:w="3844"/>
      </w:tblGrid>
      <w:tr w:rsidR="007234AF" w:rsidRPr="004E7826" w:rsidTr="007234AF">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r2d2 mutant</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herp_s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lang w:eastAsia="ja-JP"/>
              </w:rPr>
            </w:pPr>
            <w:r w:rsidRPr="004E7826">
              <w:rPr>
                <w:rFonts w:ascii="Times New Roman" w:hAnsi="Times New Roman"/>
                <w:sz w:val="20"/>
                <w:szCs w:val="20"/>
                <w:lang w:eastAsia="ja-JP"/>
              </w:rPr>
              <w:t>ACCGACACACCTATGAATCC</w:t>
            </w:r>
          </w:p>
        </w:tc>
      </w:tr>
      <w:tr w:rsidR="007234AF" w:rsidRPr="004E7826" w:rsidTr="007234AF">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r2d2_as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lang w:eastAsia="ja-JP"/>
              </w:rPr>
            </w:pPr>
            <w:r w:rsidRPr="004E7826">
              <w:rPr>
                <w:rFonts w:ascii="Times New Roman" w:hAnsi="Times New Roman"/>
                <w:sz w:val="20"/>
                <w:szCs w:val="20"/>
                <w:lang w:eastAsia="ja-JP"/>
              </w:rPr>
              <w:t>AACAGCGGCAAACCTTCTTA</w:t>
            </w:r>
          </w:p>
        </w:tc>
      </w:tr>
      <w:tr w:rsidR="007234AF" w:rsidRPr="004E7826" w:rsidTr="007234AF">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cdc14_as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lang w:eastAsia="ja-JP"/>
              </w:rPr>
            </w:pPr>
            <w:r w:rsidRPr="004E7826">
              <w:rPr>
                <w:rFonts w:ascii="Times New Roman" w:hAnsi="Times New Roman"/>
                <w:sz w:val="20"/>
                <w:szCs w:val="20"/>
                <w:lang w:eastAsia="ja-JP"/>
              </w:rPr>
              <w:t>ACGAGAGAGCGCTCTATCAA</w:t>
            </w:r>
          </w:p>
        </w:tc>
      </w:tr>
      <w:tr w:rsidR="007234AF" w:rsidRPr="004E7826" w:rsidTr="007234AF">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loqsko</w:t>
            </w:r>
            <w:proofErr w:type="spellEnd"/>
            <w:r w:rsidRPr="004E7826">
              <w:rPr>
                <w:rFonts w:ascii="Times New Roman" w:hAnsi="Times New Roman"/>
                <w:sz w:val="20"/>
                <w:szCs w:val="20"/>
              </w:rPr>
              <w:t xml:space="preserve"> mutant</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loqs_s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lang w:eastAsia="ja-JP"/>
              </w:rPr>
            </w:pPr>
            <w:r w:rsidRPr="004E7826">
              <w:rPr>
                <w:rFonts w:ascii="Times New Roman" w:hAnsi="Times New Roman"/>
                <w:sz w:val="20"/>
                <w:szCs w:val="20"/>
                <w:lang w:eastAsia="ja-JP"/>
              </w:rPr>
              <w:t>CGCTCATCGACAAGCTGAT</w:t>
            </w:r>
          </w:p>
        </w:tc>
      </w:tr>
      <w:tr w:rsidR="007234AF" w:rsidRPr="004E7826" w:rsidTr="007234AF">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loqs_as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lang w:eastAsia="ja-JP"/>
              </w:rPr>
            </w:pPr>
            <w:r w:rsidRPr="004E7826">
              <w:rPr>
                <w:rFonts w:ascii="Times New Roman" w:hAnsi="Times New Roman"/>
                <w:sz w:val="20"/>
                <w:szCs w:val="20"/>
                <w:lang w:eastAsia="ja-JP"/>
              </w:rPr>
              <w:t>GAGCAGGCGATCGTAAAGAG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blood</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blood_s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GCAAAGAAAGCCGAATACCA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blood_as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CCGGTGGAATCCTTTATCCT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copia</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copia_s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AGCAAACAACCCCTCATGTC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copia_as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GCAAACCCAATTTGTCTCGT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juan</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juan_s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CAATGGGTTGACAACATTCG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juan_as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CCCAAACAGGTGACCCATAC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qbert</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qbert_s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CACATATACGGTCGCCTGTG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qbert_as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GGTCAACGGACAAGGGATTA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tinker</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tinker_s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CAAGGTCGGCCGAATAATAA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tinker_as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GACTAGCGAGTCCGATCCAG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1731</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1731_s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TCGTATGCGGTGATCTGAAG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1731_as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lang w:eastAsia="ja-JP"/>
              </w:rPr>
              <w:t>CACAACGTGACCCTCTTTCA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Gypsy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Gypsy_s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CCAGGTCGGGCTGTTATAGG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Gypsy_as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GAACCGGTGTACTCAAGAGC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297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297_s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AAAGGGCGCTCATACAAATG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297_as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TGTGCACATAAAATGGTTCG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roo</w:t>
            </w:r>
            <w:proofErr w:type="spellEnd"/>
            <w:r w:rsidRPr="004E7826">
              <w:rPr>
                <w:rFonts w:ascii="Times New Roman" w:hAnsi="Times New Roman"/>
                <w:sz w:val="20"/>
                <w:szCs w:val="20"/>
              </w:rPr>
              <w:t xml:space="preserve">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roo_s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CGTCTGCAATGTACTGGCTCT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roo_as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CGGCACTCCACTAACTTCTCC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I-element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I-</w:t>
            </w:r>
            <w:proofErr w:type="spellStart"/>
            <w:r w:rsidRPr="004E7826">
              <w:rPr>
                <w:rFonts w:ascii="Times New Roman" w:hAnsi="Times New Roman"/>
                <w:sz w:val="20"/>
                <w:szCs w:val="20"/>
              </w:rPr>
              <w:t>element_s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TGAAATACGGCATACTGCCCCCA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I-</w:t>
            </w:r>
            <w:proofErr w:type="spellStart"/>
            <w:r w:rsidRPr="004E7826">
              <w:rPr>
                <w:rFonts w:ascii="Times New Roman" w:hAnsi="Times New Roman"/>
                <w:sz w:val="20"/>
                <w:szCs w:val="20"/>
              </w:rPr>
              <w:t>element_as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GCTGATAGGGAGTCGGAGCAGATA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mdg1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mdg1_s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CACATGTTCTCATTCCCAACC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mdg1_as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TTCGCTTTTTATATTTGCGCTAC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jockey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jockey_s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TGCAGTTGTTTCCCCTAACC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jockey_s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AGTTGGGCAAATGCTAGTGG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INE-1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INE-1_s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GGCCATGTCCGTCTGTCC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INE-1_as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AGCTAGTGTGAATGCGAACG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blood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blood_G_s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TGCCACAGTACCTGATTTCG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blood_G_as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GATTCGCCTTTTACGTTTGC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S-element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S-</w:t>
            </w:r>
            <w:proofErr w:type="spellStart"/>
            <w:r w:rsidRPr="004E7826">
              <w:rPr>
                <w:rFonts w:ascii="Times New Roman" w:hAnsi="Times New Roman"/>
                <w:sz w:val="20"/>
                <w:szCs w:val="20"/>
              </w:rPr>
              <w:t>element_s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TGAAAAGCGTCATTCATTCG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S-</w:t>
            </w:r>
            <w:proofErr w:type="spellStart"/>
            <w:r w:rsidRPr="004E7826">
              <w:rPr>
                <w:rFonts w:ascii="Times New Roman" w:hAnsi="Times New Roman"/>
                <w:sz w:val="20"/>
                <w:szCs w:val="20"/>
              </w:rPr>
              <w:t>element_as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TGTTTCTAGCGCACTCAACG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Doc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doc_s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GGGTGACTATAACGCCAAGC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doc_as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GCAAAATCGATCAGGTCTGG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1731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1731_G_s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AGCAAACGTCTGTTGGAAGG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1731_G_as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CGACAGCAAAACAACACTGC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F-element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F-</w:t>
            </w:r>
            <w:proofErr w:type="spellStart"/>
            <w:r w:rsidRPr="004E7826">
              <w:rPr>
                <w:rFonts w:ascii="Times New Roman" w:hAnsi="Times New Roman"/>
                <w:sz w:val="20"/>
                <w:szCs w:val="20"/>
              </w:rPr>
              <w:t>element_s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GCTGGTAGATACCGCTGAGG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F-</w:t>
            </w:r>
            <w:proofErr w:type="spellStart"/>
            <w:r w:rsidRPr="004E7826">
              <w:rPr>
                <w:rFonts w:ascii="Times New Roman" w:hAnsi="Times New Roman"/>
                <w:sz w:val="20"/>
                <w:szCs w:val="20"/>
              </w:rPr>
              <w:t>element_as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GTAGTCGTCCTCCGTTTTCG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412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412_s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CACCGGTTTGGTCGAAAG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412_as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GGACATGCCTGGTATTTTGG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NOF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NOF_s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AGTTGGACCTGGAATTGTGG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NOF_as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AATGCACACGGAAGAGGAAC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Idefix</w:t>
            </w:r>
            <w:proofErr w:type="spellEnd"/>
            <w:r w:rsidRPr="004E7826">
              <w:rPr>
                <w:rFonts w:ascii="Times New Roman" w:hAnsi="Times New Roman"/>
                <w:sz w:val="20"/>
                <w:szCs w:val="20"/>
              </w:rPr>
              <w:t xml:space="preserve">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Idefix_s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AACAAAATCGTGGCAGGAAG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Idefix_as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TCCATTTTTCGCGTTTACTG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 xml:space="preserve">Het-A </w:t>
            </w:r>
            <w:r w:rsidRPr="004E7826">
              <w:rPr>
                <w:rFonts w:ascii="Times New Roman" w:hAnsi="Times New Roman"/>
                <w:sz w:val="20"/>
                <w:szCs w:val="20"/>
              </w:rPr>
              <w:br/>
            </w:r>
            <w:r w:rsidRPr="004E7826">
              <w:rPr>
                <w:rFonts w:ascii="Times New Roman" w:hAnsi="Times New Roman"/>
                <w:sz w:val="20"/>
                <w:szCs w:val="20"/>
              </w:rPr>
              <w:fldChar w:fldCharType="begin"/>
            </w:r>
            <w:r w:rsidRPr="004E7826">
              <w:rPr>
                <w:rFonts w:ascii="Times New Roman" w:hAnsi="Times New Roman"/>
                <w:sz w:val="20"/>
                <w:szCs w:val="20"/>
              </w:rPr>
              <w:instrText xml:space="preserve"> ADDIN EN.CITE &lt;EndNote&gt;&lt;Cite&gt;&lt;Author&gt;Ghildiyal&lt;/Author&gt;&lt;Year&gt;2008&lt;/Year&gt;&lt;RecNum&gt;736&lt;/RecNum&gt;&lt;DisplayText&gt;(Ghildiyal, Seitz et al. 2008)&lt;/DisplayText&gt;&lt;record&gt;&lt;rec-number&gt;736&lt;/rec-number&gt;&lt;foreign-keys&gt;&lt;key app="EN" db-id="9tr0s9eaesawa1etf93vaazqww0ffdzfwxxd"&gt;736&lt;/key&gt;&lt;/foreign-keys&gt;&lt;ref-type name="Journal Article"&gt;17&lt;/ref-type&gt;&lt;contributors&gt;&lt;authors&gt;&lt;author&gt;Ghildiyal, M.&lt;/author&gt;&lt;author&gt;Seitz, H.&lt;/author&gt;&lt;author&gt;Horwich, M. D.&lt;/author&gt;&lt;author&gt;Li, C.&lt;/author&gt;&lt;author&gt;Du, T.&lt;/author&gt;&lt;author&gt;Lee, S.&lt;/author&gt;&lt;author&gt;Xu, J.&lt;/author&gt;&lt;author&gt;Kittler, E. L.&lt;/author&gt;&lt;author&gt;Zapp, M. L.&lt;/author&gt;&lt;author&gt;Weng, Z.&lt;/author&gt;&lt;author&gt;Zamore, P. D.&lt;/author&gt;&lt;/authors&gt;&lt;/contributors&gt;&lt;auth-address&gt;Department of Biochemistry and Molecular Pharmacology, University of Massachusetts Medical School, Worcester, MA 01605, USA.&lt;/auth-address&gt;&lt;titles&gt;&lt;title&gt;Endogenous siRNAs derived from transposons and mRNAs in Drosophila somatic cells&lt;/title&gt;&lt;secondary-title&gt;Science&lt;/secondary-title&gt;&lt;/titles&gt;&lt;periodical&gt;&lt;full-title&gt;Science&lt;/full-title&gt;&lt;/periodical&gt;&lt;pages&gt;1077-81&lt;/pages&gt;&lt;volume&gt;320&lt;/volume&gt;&lt;number&gt;5879&lt;/number&gt;&lt;keywords&gt;&lt;keyword&gt;Animals&lt;/keyword&gt;&lt;keyword&gt;Base Sequence&lt;/keyword&gt;&lt;keyword&gt;Cell Line&lt;/keyword&gt;&lt;keyword&gt;*DNA Transposable Elements&lt;/keyword&gt;&lt;keyword&gt;Drosophila Proteins/genetics/metabolism&lt;/keyword&gt;&lt;keyword&gt;Drosophila melanogaster/*genetics/metabolism&lt;/keyword&gt;&lt;keyword&gt;Mutation&lt;/keyword&gt;&lt;keyword&gt;RNA Helicases/genetics/metabolism&lt;/keyword&gt;&lt;keyword&gt;*RNA Interference&lt;/keyword&gt;&lt;keyword&gt;RNA, Double-Stranded/metabolism&lt;/keyword&gt;&lt;keyword&gt;RNA, Messenger/*genetics&lt;/keyword&gt;&lt;keyword&gt;RNA, Small Interfering/*genetics/*metabolism&lt;/keyword&gt;&lt;keyword&gt;RNA-Induced Silencing Complex/genetics/metabolism&lt;/keyword&gt;&lt;keyword&gt;Retroelements&lt;/keyword&gt;&lt;/keywords&gt;&lt;dates&gt;&lt;year&gt;2008&lt;/year&gt;&lt;pub-dates&gt;&lt;date&gt;May 23&lt;/date&gt;&lt;/pub-dates&gt;&lt;/dates&gt;&lt;accession-num&gt;18403677&lt;/accession-num&gt;&lt;urls&gt;&lt;related-urls&gt;&lt;url&gt;http://www.ncbi.nlm.nih.gov/entrez/query.fcgi?cmd=Retrieve&amp;amp;db=PubMed&amp;amp;dopt=Citation&amp;amp;list_uids=18403677 &lt;/url&gt;&lt;/related-urls&gt;&lt;/urls&gt;&lt;/record&gt;&lt;/Cite&gt;&lt;/EndNote&gt;</w:instrText>
            </w:r>
            <w:r w:rsidRPr="004E7826">
              <w:rPr>
                <w:rFonts w:ascii="Times New Roman" w:hAnsi="Times New Roman"/>
                <w:sz w:val="20"/>
                <w:szCs w:val="20"/>
              </w:rPr>
              <w:fldChar w:fldCharType="separate"/>
            </w:r>
            <w:r w:rsidRPr="004E7826">
              <w:rPr>
                <w:rFonts w:ascii="Times New Roman" w:hAnsi="Times New Roman"/>
                <w:noProof/>
                <w:sz w:val="20"/>
                <w:szCs w:val="20"/>
              </w:rPr>
              <w:t>(</w:t>
            </w:r>
            <w:hyperlink w:anchor="_ENREF_43" w:tooltip="Ghildiyal, 2008 #736" w:history="1">
              <w:r w:rsidRPr="004E7826">
                <w:rPr>
                  <w:rFonts w:ascii="Times New Roman" w:hAnsi="Times New Roman"/>
                  <w:noProof/>
                  <w:sz w:val="20"/>
                  <w:szCs w:val="20"/>
                </w:rPr>
                <w:t>Ghildiyal, Seitz et al. 2008</w:t>
              </w:r>
            </w:hyperlink>
            <w:r w:rsidRPr="004E7826">
              <w:rPr>
                <w:rFonts w:ascii="Times New Roman" w:hAnsi="Times New Roman"/>
                <w:noProof/>
                <w:sz w:val="20"/>
                <w:szCs w:val="20"/>
              </w:rPr>
              <w:t>)</w:t>
            </w:r>
            <w:r w:rsidRPr="004E7826">
              <w:rPr>
                <w:rFonts w:ascii="Times New Roman" w:hAnsi="Times New Roman"/>
                <w:sz w:val="20"/>
                <w:szCs w:val="20"/>
              </w:rPr>
              <w:fldChar w:fldCharType="end"/>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Het_A_s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CGCGCGGAACCCATCTTCAGA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Het_A_as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CGCCGCAGTCGTTTGGTGAGT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piwi</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piwi_s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GCATAGGAAGCTGCCATCTC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piwi_as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TCGTATCTCTCGGGCAGAGT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aub</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aub_s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AGACCCAGGAATTTGTGCAG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aub_as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CGAGGCGCGATAACTTTTAG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ago3</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ago3_s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CCGCAGAGTTCTCCAAACAT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ago3_as</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eastAsia="Arial Unicode MS" w:hAnsi="Times New Roman"/>
                <w:sz w:val="20"/>
                <w:szCs w:val="20"/>
                <w:lang w:eastAsia="ja-JP"/>
              </w:rPr>
              <w:t>GTAGGCATCGATTCGGTCAT</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gapdh</w:t>
            </w:r>
            <w:proofErr w:type="spellEnd"/>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gapdh_s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AATTTTTCGCCCGAGTTTTC</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proofErr w:type="spellStart"/>
            <w:r w:rsidRPr="004E7826">
              <w:rPr>
                <w:rFonts w:ascii="Times New Roman" w:hAnsi="Times New Roman"/>
                <w:sz w:val="20"/>
                <w:szCs w:val="20"/>
              </w:rPr>
              <w:t>gapdh_as</w:t>
            </w:r>
            <w:proofErr w:type="spellEnd"/>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TGGACTCCACGATGTATTCG</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rp49</w:t>
            </w: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rp49 A2</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ATCGGTTACGGATCGAACA</w:t>
            </w:r>
          </w:p>
        </w:tc>
      </w:tr>
      <w:tr w:rsidR="007234AF" w:rsidRPr="004E7826" w:rsidTr="00560464">
        <w:tc>
          <w:tcPr>
            <w:tcW w:w="3510" w:type="dxa"/>
            <w:vAlign w:val="bottom"/>
          </w:tcPr>
          <w:p w:rsidR="007234AF" w:rsidRPr="004E7826" w:rsidRDefault="007234AF" w:rsidP="007234AF">
            <w:pPr>
              <w:pStyle w:val="CambriaStandard15zeilenblock"/>
              <w:spacing w:line="240" w:lineRule="auto"/>
              <w:rPr>
                <w:rFonts w:ascii="Times New Roman" w:hAnsi="Times New Roman"/>
                <w:sz w:val="20"/>
                <w:szCs w:val="20"/>
              </w:rPr>
            </w:pPr>
          </w:p>
        </w:tc>
        <w:tc>
          <w:tcPr>
            <w:tcW w:w="2268"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rp49 B2</w:t>
            </w:r>
          </w:p>
        </w:tc>
        <w:tc>
          <w:tcPr>
            <w:tcW w:w="3844" w:type="dxa"/>
            <w:vAlign w:val="bottom"/>
          </w:tcPr>
          <w:p w:rsidR="007234AF" w:rsidRPr="004E7826" w:rsidRDefault="007234AF" w:rsidP="007234AF">
            <w:pPr>
              <w:pStyle w:val="CambriaStandard15zeilenblock"/>
              <w:spacing w:line="240" w:lineRule="auto"/>
              <w:rPr>
                <w:rFonts w:ascii="Times New Roman" w:hAnsi="Times New Roman"/>
                <w:sz w:val="20"/>
                <w:szCs w:val="20"/>
              </w:rPr>
            </w:pPr>
            <w:r w:rsidRPr="004E7826">
              <w:rPr>
                <w:rFonts w:ascii="Times New Roman" w:hAnsi="Times New Roman"/>
                <w:sz w:val="20"/>
                <w:szCs w:val="20"/>
              </w:rPr>
              <w:t>ACAATCTCCTTGCGCTTCTT</w:t>
            </w:r>
          </w:p>
        </w:tc>
      </w:tr>
    </w:tbl>
    <w:p w:rsidR="007234AF" w:rsidRDefault="007234AF" w:rsidP="001F1B61">
      <w:pPr>
        <w:autoSpaceDE w:val="0"/>
        <w:autoSpaceDN w:val="0"/>
        <w:adjustRightInd w:val="0"/>
        <w:spacing w:line="360" w:lineRule="auto"/>
        <w:jc w:val="both"/>
        <w:rPr>
          <w:rFonts w:ascii="Times New Roman" w:hAnsi="Times New Roman" w:cs="Times New Roman"/>
        </w:rPr>
      </w:pPr>
    </w:p>
    <w:p w:rsidR="001F1B61" w:rsidRPr="008E553B" w:rsidRDefault="008E553B" w:rsidP="008E553B">
      <w:pPr>
        <w:autoSpaceDE w:val="0"/>
        <w:autoSpaceDN w:val="0"/>
        <w:adjustRightInd w:val="0"/>
        <w:spacing w:line="360" w:lineRule="auto"/>
        <w:jc w:val="both"/>
        <w:rPr>
          <w:rFonts w:ascii="Times New Roman" w:hAnsi="Times New Roman" w:cs="Times New Roman"/>
          <w:sz w:val="36"/>
          <w:szCs w:val="36"/>
        </w:rPr>
      </w:pPr>
      <w:r w:rsidRPr="008E553B">
        <w:rPr>
          <w:rFonts w:ascii="Times New Roman" w:hAnsi="Times New Roman" w:cs="Times New Roman"/>
          <w:sz w:val="36"/>
          <w:szCs w:val="36"/>
        </w:rPr>
        <w:lastRenderedPageBreak/>
        <w:t>Supplementary References</w:t>
      </w:r>
    </w:p>
    <w:p w:rsidR="008E553B" w:rsidRPr="008E553B" w:rsidRDefault="008E553B" w:rsidP="008E553B">
      <w:pPr>
        <w:spacing w:after="0" w:line="240" w:lineRule="auto"/>
        <w:ind w:left="720" w:hanging="720"/>
        <w:rPr>
          <w:rFonts w:ascii="Times New Roman" w:hAnsi="Times New Roman" w:cs="Times New Roman"/>
          <w:noProof/>
          <w:lang w:val="de-DE"/>
        </w:rPr>
      </w:pPr>
      <w:bookmarkStart w:id="2" w:name="_ENREF_1"/>
      <w:r w:rsidRPr="008E553B">
        <w:rPr>
          <w:rFonts w:ascii="Times New Roman" w:hAnsi="Times New Roman" w:cs="Times New Roman"/>
          <w:noProof/>
        </w:rPr>
        <w:t xml:space="preserve">1. Park JK, Liu X, Strauss TJ, McKearin DM, Liu Q (2007) The miRNA pathway intrinsically controls self-renewal of Drosophila germline stem cells. </w:t>
      </w:r>
      <w:r w:rsidRPr="008E553B">
        <w:rPr>
          <w:rFonts w:ascii="Times New Roman" w:hAnsi="Times New Roman" w:cs="Times New Roman"/>
          <w:noProof/>
          <w:lang w:val="de-DE"/>
        </w:rPr>
        <w:t>Curr Biol 17: 533-538.</w:t>
      </w:r>
      <w:bookmarkEnd w:id="2"/>
    </w:p>
    <w:p w:rsidR="008E553B" w:rsidRPr="008E553B" w:rsidRDefault="008E553B" w:rsidP="008E553B">
      <w:pPr>
        <w:spacing w:after="0" w:line="240" w:lineRule="auto"/>
        <w:ind w:left="720" w:hanging="720"/>
        <w:rPr>
          <w:rFonts w:ascii="Times New Roman" w:hAnsi="Times New Roman" w:cs="Times New Roman"/>
          <w:noProof/>
        </w:rPr>
      </w:pPr>
      <w:bookmarkStart w:id="3" w:name="_ENREF_2"/>
      <w:r w:rsidRPr="008E553B">
        <w:rPr>
          <w:rFonts w:ascii="Times New Roman" w:hAnsi="Times New Roman" w:cs="Times New Roman"/>
          <w:noProof/>
          <w:lang w:val="de-DE"/>
        </w:rPr>
        <w:t xml:space="preserve">2. Forstemann K, Tomari Y, Du T, Vagin VV, Denli AM, et al. </w:t>
      </w:r>
      <w:r w:rsidRPr="008E553B">
        <w:rPr>
          <w:rFonts w:ascii="Times New Roman" w:hAnsi="Times New Roman" w:cs="Times New Roman"/>
          <w:noProof/>
        </w:rPr>
        <w:t>(2005) Normal microRNA maturation and germ-line stem cell maintenance requires Loquacious, a double-stranded RNA-binding domain protein. PLoS Biol 3: e236.</w:t>
      </w:r>
      <w:bookmarkEnd w:id="3"/>
    </w:p>
    <w:p w:rsidR="008E553B" w:rsidRPr="008E553B" w:rsidRDefault="008E553B" w:rsidP="008E553B">
      <w:pPr>
        <w:spacing w:line="240" w:lineRule="auto"/>
        <w:ind w:left="720" w:hanging="720"/>
        <w:rPr>
          <w:rFonts w:ascii="Times New Roman" w:hAnsi="Times New Roman" w:cs="Times New Roman"/>
          <w:noProof/>
        </w:rPr>
      </w:pPr>
      <w:bookmarkStart w:id="4" w:name="_ENREF_3"/>
      <w:r w:rsidRPr="008E553B">
        <w:rPr>
          <w:rFonts w:ascii="Times New Roman" w:hAnsi="Times New Roman" w:cs="Times New Roman"/>
          <w:noProof/>
        </w:rPr>
        <w:t>3. Liu X, Jiang F, Kalidas S, Smith D, Liu Q (2006) Dicer-2 and R2D2 coordinately bind siRNA to promote assembly of the siRISC complexes. Rna 12: 1514-1520.</w:t>
      </w:r>
      <w:bookmarkEnd w:id="4"/>
    </w:p>
    <w:p w:rsidR="00203707" w:rsidRPr="00203707" w:rsidRDefault="004E7826" w:rsidP="00203707">
      <w:pPr>
        <w:rPr>
          <w:rFonts w:ascii="Times New Roman" w:hAnsi="Times New Roman" w:cs="Times New Roman"/>
          <w:sz w:val="36"/>
          <w:szCs w:val="36"/>
        </w:rPr>
      </w:pPr>
      <w:r>
        <w:rPr>
          <w:rFonts w:ascii="Times New Roman" w:hAnsi="Times New Roman" w:cs="Times New Roman"/>
        </w:rPr>
        <w:br w:type="page"/>
      </w:r>
      <w:r w:rsidR="00203707" w:rsidRPr="00203707">
        <w:rPr>
          <w:rFonts w:ascii="Times New Roman" w:hAnsi="Times New Roman" w:cs="Times New Roman"/>
          <w:sz w:val="36"/>
          <w:szCs w:val="36"/>
        </w:rPr>
        <w:lastRenderedPageBreak/>
        <w:t>Supplementary Legends</w:t>
      </w:r>
    </w:p>
    <w:p w:rsidR="00203707" w:rsidRDefault="00203707">
      <w:pPr>
        <w:rPr>
          <w:rFonts w:ascii="Times New Roman" w:hAnsi="Times New Roman" w:cs="Times New Roman"/>
        </w:rPr>
      </w:pPr>
    </w:p>
    <w:p w:rsidR="00203707" w:rsidRPr="008A3D60" w:rsidRDefault="00203707" w:rsidP="00203707">
      <w:pPr>
        <w:pStyle w:val="Caption"/>
        <w:jc w:val="both"/>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1: Backcrossing schema of </w:t>
      </w:r>
      <w:proofErr w:type="spellStart"/>
      <w:r w:rsidRPr="008A3D60">
        <w:rPr>
          <w:rFonts w:ascii="Times New Roman" w:hAnsi="Times New Roman"/>
          <w:i/>
          <w:sz w:val="22"/>
          <w:szCs w:val="22"/>
        </w:rPr>
        <w:t>loqs</w:t>
      </w:r>
      <w:r w:rsidRPr="008A3D60">
        <w:rPr>
          <w:rFonts w:ascii="Times New Roman" w:hAnsi="Times New Roman"/>
          <w:i/>
          <w:sz w:val="22"/>
          <w:szCs w:val="22"/>
          <w:vertAlign w:val="superscript"/>
        </w:rPr>
        <w:t>ko</w:t>
      </w:r>
      <w:proofErr w:type="spellEnd"/>
      <w:r w:rsidRPr="008A3D60">
        <w:rPr>
          <w:rFonts w:ascii="Times New Roman" w:hAnsi="Times New Roman"/>
          <w:sz w:val="22"/>
          <w:szCs w:val="22"/>
        </w:rPr>
        <w:t xml:space="preserve"> mutant in </w:t>
      </w:r>
      <w:r w:rsidRPr="008A3D60">
        <w:rPr>
          <w:rFonts w:ascii="Times New Roman" w:hAnsi="Times New Roman"/>
          <w:i/>
          <w:sz w:val="22"/>
          <w:szCs w:val="22"/>
        </w:rPr>
        <w:t>w</w:t>
      </w:r>
      <w:r w:rsidRPr="008A3D60">
        <w:rPr>
          <w:rFonts w:ascii="Times New Roman" w:hAnsi="Times New Roman"/>
          <w:i/>
          <w:sz w:val="22"/>
          <w:szCs w:val="22"/>
          <w:vertAlign w:val="superscript"/>
        </w:rPr>
        <w:t>1118</w:t>
      </w:r>
      <w:r w:rsidRPr="008A3D60">
        <w:rPr>
          <w:rFonts w:ascii="Times New Roman" w:hAnsi="Times New Roman"/>
          <w:sz w:val="22"/>
          <w:szCs w:val="22"/>
        </w:rPr>
        <w:t xml:space="preserve"> genetic background.</w:t>
      </w:r>
    </w:p>
    <w:p w:rsidR="00203707" w:rsidRPr="008A3D60" w:rsidRDefault="00203707" w:rsidP="00203707">
      <w:pPr>
        <w:spacing w:line="288" w:lineRule="auto"/>
        <w:jc w:val="both"/>
        <w:rPr>
          <w:rFonts w:ascii="Times New Roman" w:hAnsi="Times New Roman" w:cs="Times New Roman"/>
        </w:rPr>
      </w:pPr>
      <w:r w:rsidRPr="008A3D60">
        <w:rPr>
          <w:rFonts w:ascii="Times New Roman" w:hAnsi="Times New Roman" w:cs="Times New Roman"/>
        </w:rPr>
        <w:t xml:space="preserve">Virgins of heterozygous </w:t>
      </w:r>
      <w:proofErr w:type="spellStart"/>
      <w:r w:rsidRPr="008A3D60">
        <w:rPr>
          <w:rFonts w:ascii="Times New Roman" w:hAnsi="Times New Roman" w:cs="Times New Roman"/>
          <w:i/>
        </w:rPr>
        <w:t>loqs</w:t>
      </w:r>
      <w:r w:rsidRPr="008A3D60">
        <w:rPr>
          <w:rFonts w:ascii="Times New Roman" w:hAnsi="Times New Roman" w:cs="Times New Roman"/>
          <w:i/>
          <w:vertAlign w:val="superscript"/>
        </w:rPr>
        <w:t>ko</w:t>
      </w:r>
      <w:proofErr w:type="spellEnd"/>
      <w:r w:rsidRPr="008A3D60">
        <w:rPr>
          <w:rFonts w:ascii="Times New Roman" w:hAnsi="Times New Roman" w:cs="Times New Roman"/>
        </w:rPr>
        <w:t xml:space="preserve"> mutant rescued with Loqs-PB via P-element insertion were mated with </w:t>
      </w:r>
      <w:r w:rsidRPr="008A3D60">
        <w:rPr>
          <w:rFonts w:ascii="Times New Roman" w:hAnsi="Times New Roman" w:cs="Times New Roman"/>
          <w:i/>
        </w:rPr>
        <w:t>w</w:t>
      </w:r>
      <w:r w:rsidRPr="008A3D60">
        <w:rPr>
          <w:rFonts w:ascii="Times New Roman" w:hAnsi="Times New Roman" w:cs="Times New Roman"/>
          <w:i/>
          <w:vertAlign w:val="superscript"/>
        </w:rPr>
        <w:t>1118</w:t>
      </w:r>
      <w:r w:rsidRPr="008A3D60">
        <w:rPr>
          <w:rFonts w:ascii="Times New Roman" w:hAnsi="Times New Roman" w:cs="Times New Roman"/>
        </w:rPr>
        <w:t xml:space="preserve"> males (P). The offspring was selected for flies with </w:t>
      </w:r>
      <w:proofErr w:type="spellStart"/>
      <w:r w:rsidRPr="008A3D60">
        <w:rPr>
          <w:rFonts w:ascii="Times New Roman" w:hAnsi="Times New Roman" w:cs="Times New Roman"/>
          <w:i/>
        </w:rPr>
        <w:t>loqs</w:t>
      </w:r>
      <w:r w:rsidRPr="008A3D60">
        <w:rPr>
          <w:rFonts w:ascii="Times New Roman" w:hAnsi="Times New Roman" w:cs="Times New Roman"/>
          <w:i/>
          <w:vertAlign w:val="superscript"/>
        </w:rPr>
        <w:t>ko</w:t>
      </w:r>
      <w:proofErr w:type="spellEnd"/>
      <w:r w:rsidRPr="008A3D60">
        <w:rPr>
          <w:rFonts w:ascii="Times New Roman" w:hAnsi="Times New Roman" w:cs="Times New Roman"/>
        </w:rPr>
        <w:t xml:space="preserve"> deletion based on a </w:t>
      </w:r>
      <w:r w:rsidRPr="008A3D60">
        <w:rPr>
          <w:rFonts w:ascii="Times New Roman" w:hAnsi="Times New Roman" w:cs="Times New Roman"/>
          <w:i/>
        </w:rPr>
        <w:t>mini-white</w:t>
      </w:r>
      <w:r w:rsidRPr="008A3D60">
        <w:rPr>
          <w:rFonts w:ascii="Times New Roman" w:hAnsi="Times New Roman" w:cs="Times New Roman"/>
        </w:rPr>
        <w:t xml:space="preserve"> transgene expressing red eye color pigment serving as a marker gene. The selected offspring was mated with male double balancer flies to obtain balanced autosomes (F1). The third mating of siblings (F2) should produce homozygous and heterozygous </w:t>
      </w:r>
      <w:proofErr w:type="spellStart"/>
      <w:r w:rsidRPr="008A3D60">
        <w:rPr>
          <w:rFonts w:ascii="Times New Roman" w:hAnsi="Times New Roman" w:cs="Times New Roman"/>
          <w:i/>
        </w:rPr>
        <w:t>loqs</w:t>
      </w:r>
      <w:r w:rsidRPr="008A3D60">
        <w:rPr>
          <w:rFonts w:ascii="Times New Roman" w:hAnsi="Times New Roman" w:cs="Times New Roman"/>
          <w:i/>
          <w:vertAlign w:val="superscript"/>
        </w:rPr>
        <w:t>ko</w:t>
      </w:r>
      <w:proofErr w:type="spellEnd"/>
      <w:r w:rsidRPr="008A3D60">
        <w:rPr>
          <w:rFonts w:ascii="Times New Roman" w:hAnsi="Times New Roman" w:cs="Times New Roman"/>
        </w:rPr>
        <w:t xml:space="preserve"> mutants (F3).</w:t>
      </w:r>
    </w:p>
    <w:p w:rsidR="00203707" w:rsidRPr="008A3D60" w:rsidRDefault="00203707" w:rsidP="00203707">
      <w:pPr>
        <w:pStyle w:val="Caption"/>
        <w:jc w:val="both"/>
        <w:rPr>
          <w:rFonts w:ascii="Times New Roman" w:hAnsi="Times New Roman"/>
          <w:noProof/>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2:</w:t>
      </w:r>
      <w:r w:rsidRPr="008A3D60">
        <w:rPr>
          <w:rFonts w:ascii="Times New Roman" w:hAnsi="Times New Roman"/>
          <w:noProof/>
          <w:sz w:val="22"/>
          <w:szCs w:val="22"/>
        </w:rPr>
        <w:t xml:space="preserve"> Fly stock mapping of </w:t>
      </w:r>
      <w:r w:rsidRPr="008A3D60">
        <w:rPr>
          <w:rFonts w:ascii="Times New Roman" w:hAnsi="Times New Roman"/>
          <w:i/>
          <w:noProof/>
          <w:sz w:val="22"/>
          <w:szCs w:val="22"/>
        </w:rPr>
        <w:t>loqs</w:t>
      </w:r>
      <w:r w:rsidRPr="008A3D60">
        <w:rPr>
          <w:rFonts w:ascii="Times New Roman" w:hAnsi="Times New Roman"/>
          <w:i/>
          <w:noProof/>
          <w:sz w:val="22"/>
          <w:szCs w:val="22"/>
          <w:vertAlign w:val="superscript"/>
        </w:rPr>
        <w:t>ko</w:t>
      </w:r>
      <w:r w:rsidRPr="008A3D60">
        <w:rPr>
          <w:rFonts w:ascii="Times New Roman" w:hAnsi="Times New Roman"/>
          <w:noProof/>
          <w:sz w:val="22"/>
          <w:szCs w:val="22"/>
        </w:rPr>
        <w:t xml:space="preserve"> mutants.</w:t>
      </w:r>
    </w:p>
    <w:p w:rsidR="00203707" w:rsidRPr="008A3D60" w:rsidRDefault="00203707" w:rsidP="00203707">
      <w:pPr>
        <w:spacing w:line="288" w:lineRule="auto"/>
        <w:jc w:val="both"/>
        <w:rPr>
          <w:rFonts w:ascii="Times New Roman" w:hAnsi="Times New Roman" w:cs="Times New Roman"/>
        </w:rPr>
      </w:pPr>
      <w:r w:rsidRPr="008A3D60">
        <w:rPr>
          <w:rFonts w:ascii="Times New Roman" w:hAnsi="Times New Roman" w:cs="Times New Roman"/>
        </w:rPr>
        <w:t xml:space="preserve">A) Nine fly stocks (lane 1 to 9) resulting from the sibling mating were mapped for </w:t>
      </w:r>
      <w:r w:rsidRPr="008A3D60">
        <w:rPr>
          <w:rFonts w:ascii="Times New Roman" w:hAnsi="Times New Roman" w:cs="Times New Roman"/>
          <w:i/>
        </w:rPr>
        <w:t>loqs</w:t>
      </w:r>
      <w:r w:rsidRPr="008A3D60">
        <w:rPr>
          <w:rFonts w:ascii="Times New Roman" w:hAnsi="Times New Roman" w:cs="Times New Roman"/>
        </w:rPr>
        <w:t xml:space="preserve"> deletion by PCR. The genomic DNA was isolated according to the Berkeley Drosophila Genome Project protocol. Wild type </w:t>
      </w:r>
      <w:r w:rsidRPr="008A3D60">
        <w:rPr>
          <w:rFonts w:ascii="Times New Roman" w:hAnsi="Times New Roman" w:cs="Times New Roman"/>
          <w:i/>
        </w:rPr>
        <w:t>loqs</w:t>
      </w:r>
      <w:r w:rsidRPr="008A3D60">
        <w:rPr>
          <w:rFonts w:ascii="Times New Roman" w:hAnsi="Times New Roman" w:cs="Times New Roman"/>
        </w:rPr>
        <w:t xml:space="preserve"> gene and </w:t>
      </w:r>
      <w:r w:rsidRPr="008A3D60">
        <w:rPr>
          <w:rFonts w:ascii="Times New Roman" w:hAnsi="Times New Roman" w:cs="Times New Roman"/>
          <w:i/>
        </w:rPr>
        <w:t>loqs-PB</w:t>
      </w:r>
      <w:r w:rsidRPr="008A3D60">
        <w:rPr>
          <w:rFonts w:ascii="Times New Roman" w:hAnsi="Times New Roman" w:cs="Times New Roman"/>
        </w:rPr>
        <w:t xml:space="preserve"> were distinguished by size (320 </w:t>
      </w:r>
      <w:proofErr w:type="spellStart"/>
      <w:proofErr w:type="gramStart"/>
      <w:r w:rsidRPr="008A3D60">
        <w:rPr>
          <w:rFonts w:ascii="Times New Roman" w:hAnsi="Times New Roman" w:cs="Times New Roman"/>
        </w:rPr>
        <w:t>nt</w:t>
      </w:r>
      <w:proofErr w:type="spellEnd"/>
      <w:proofErr w:type="gramEnd"/>
      <w:r w:rsidRPr="008A3D60">
        <w:rPr>
          <w:rFonts w:ascii="Times New Roman" w:hAnsi="Times New Roman" w:cs="Times New Roman"/>
        </w:rPr>
        <w:t xml:space="preserve"> and 247 </w:t>
      </w:r>
      <w:proofErr w:type="spellStart"/>
      <w:r w:rsidRPr="008A3D60">
        <w:rPr>
          <w:rFonts w:ascii="Times New Roman" w:hAnsi="Times New Roman" w:cs="Times New Roman"/>
        </w:rPr>
        <w:t>nt</w:t>
      </w:r>
      <w:proofErr w:type="spellEnd"/>
      <w:r w:rsidRPr="008A3D60">
        <w:rPr>
          <w:rFonts w:ascii="Times New Roman" w:hAnsi="Times New Roman" w:cs="Times New Roman"/>
        </w:rPr>
        <w:t xml:space="preserve">, respectively). In lane 10 heterozygous </w:t>
      </w:r>
      <w:r w:rsidRPr="008A3D60">
        <w:rPr>
          <w:rFonts w:ascii="Times New Roman" w:hAnsi="Times New Roman" w:cs="Times New Roman"/>
          <w:i/>
        </w:rPr>
        <w:t>loqs</w:t>
      </w:r>
      <w:r w:rsidRPr="008A3D60">
        <w:rPr>
          <w:rFonts w:ascii="Times New Roman" w:hAnsi="Times New Roman" w:cs="Times New Roman"/>
        </w:rPr>
        <w:t xml:space="preserve"> mutant applied in the first crossing step was examined as a control to visualize </w:t>
      </w:r>
      <w:r w:rsidRPr="008A3D60">
        <w:rPr>
          <w:rFonts w:ascii="Times New Roman" w:hAnsi="Times New Roman" w:cs="Times New Roman"/>
          <w:i/>
        </w:rPr>
        <w:t>loqs-PB</w:t>
      </w:r>
      <w:r w:rsidRPr="008A3D60">
        <w:rPr>
          <w:rFonts w:ascii="Times New Roman" w:hAnsi="Times New Roman" w:cs="Times New Roman"/>
        </w:rPr>
        <w:t xml:space="preserve"> and </w:t>
      </w:r>
      <w:proofErr w:type="spellStart"/>
      <w:r w:rsidRPr="008A3D60">
        <w:rPr>
          <w:rFonts w:ascii="Times New Roman" w:hAnsi="Times New Roman" w:cs="Times New Roman"/>
        </w:rPr>
        <w:t>wt</w:t>
      </w:r>
      <w:proofErr w:type="spellEnd"/>
      <w:r w:rsidRPr="008A3D60">
        <w:rPr>
          <w:rFonts w:ascii="Times New Roman" w:hAnsi="Times New Roman" w:cs="Times New Roman"/>
        </w:rPr>
        <w:t xml:space="preserve"> </w:t>
      </w:r>
      <w:r w:rsidRPr="008A3D60">
        <w:rPr>
          <w:rFonts w:ascii="Times New Roman" w:hAnsi="Times New Roman" w:cs="Times New Roman"/>
          <w:i/>
        </w:rPr>
        <w:t>loqs</w:t>
      </w:r>
      <w:r w:rsidRPr="008A3D60">
        <w:rPr>
          <w:rFonts w:ascii="Times New Roman" w:hAnsi="Times New Roman" w:cs="Times New Roman"/>
        </w:rPr>
        <w:t xml:space="preserve">. Actin served as DNA quality control. B) Flies with </w:t>
      </w:r>
      <w:proofErr w:type="gramStart"/>
      <w:r w:rsidRPr="008A3D60">
        <w:rPr>
          <w:rFonts w:ascii="Times New Roman" w:hAnsi="Times New Roman" w:cs="Times New Roman"/>
          <w:i/>
        </w:rPr>
        <w:t>Cy</w:t>
      </w:r>
      <w:proofErr w:type="gramEnd"/>
      <w:r w:rsidRPr="008A3D60">
        <w:rPr>
          <w:rFonts w:ascii="Times New Roman" w:hAnsi="Times New Roman" w:cs="Times New Roman"/>
        </w:rPr>
        <w:t xml:space="preserve"> marker in fly stocks 3 and 7 were tested for heterozygous </w:t>
      </w:r>
      <w:proofErr w:type="spellStart"/>
      <w:r w:rsidRPr="008A3D60">
        <w:rPr>
          <w:rFonts w:ascii="Times New Roman" w:hAnsi="Times New Roman" w:cs="Times New Roman"/>
          <w:i/>
        </w:rPr>
        <w:t>loqs</w:t>
      </w:r>
      <w:r w:rsidRPr="008A3D60">
        <w:rPr>
          <w:rFonts w:ascii="Times New Roman" w:hAnsi="Times New Roman" w:cs="Times New Roman"/>
          <w:i/>
          <w:vertAlign w:val="superscript"/>
        </w:rPr>
        <w:t>ko</w:t>
      </w:r>
      <w:proofErr w:type="spellEnd"/>
      <w:r w:rsidRPr="008A3D60">
        <w:rPr>
          <w:rFonts w:ascii="Times New Roman" w:hAnsi="Times New Roman" w:cs="Times New Roman"/>
          <w:i/>
        </w:rPr>
        <w:t xml:space="preserve"> </w:t>
      </w:r>
      <w:r w:rsidRPr="008A3D60">
        <w:rPr>
          <w:rFonts w:ascii="Times New Roman" w:hAnsi="Times New Roman" w:cs="Times New Roman"/>
        </w:rPr>
        <w:t xml:space="preserve">genotype. </w:t>
      </w:r>
    </w:p>
    <w:p w:rsidR="00203707" w:rsidRPr="008A3D60" w:rsidRDefault="00203707" w:rsidP="00203707">
      <w:pPr>
        <w:pStyle w:val="Caption"/>
        <w:jc w:val="both"/>
        <w:rPr>
          <w:rFonts w:ascii="Times New Roman" w:hAnsi="Times New Roman"/>
          <w:noProof/>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3:</w:t>
      </w:r>
      <w:r w:rsidRPr="008A3D60">
        <w:rPr>
          <w:rFonts w:ascii="Times New Roman" w:hAnsi="Times New Roman"/>
          <w:noProof/>
          <w:sz w:val="22"/>
          <w:szCs w:val="22"/>
        </w:rPr>
        <w:t xml:space="preserve"> Backcrossing schema </w:t>
      </w:r>
      <w:r w:rsidRPr="008A3D60">
        <w:rPr>
          <w:rFonts w:ascii="Times New Roman" w:hAnsi="Times New Roman"/>
          <w:sz w:val="22"/>
          <w:szCs w:val="22"/>
        </w:rPr>
        <w:t xml:space="preserve">of </w:t>
      </w:r>
      <w:r w:rsidRPr="008A3D60">
        <w:rPr>
          <w:rFonts w:ascii="Times New Roman" w:hAnsi="Times New Roman"/>
          <w:i/>
          <w:sz w:val="22"/>
          <w:szCs w:val="22"/>
        </w:rPr>
        <w:t>r2d2</w:t>
      </w:r>
      <w:r w:rsidRPr="008A3D60">
        <w:rPr>
          <w:rFonts w:ascii="Times New Roman" w:hAnsi="Times New Roman"/>
          <w:i/>
          <w:sz w:val="22"/>
          <w:szCs w:val="22"/>
          <w:vertAlign w:val="superscript"/>
        </w:rPr>
        <w:t>1</w:t>
      </w:r>
      <w:r w:rsidRPr="008A3D60">
        <w:rPr>
          <w:rFonts w:ascii="Times New Roman" w:hAnsi="Times New Roman"/>
          <w:sz w:val="22"/>
          <w:szCs w:val="22"/>
        </w:rPr>
        <w:t xml:space="preserve"> mutant in </w:t>
      </w:r>
      <w:r w:rsidRPr="008A3D60">
        <w:rPr>
          <w:rFonts w:ascii="Times New Roman" w:hAnsi="Times New Roman"/>
          <w:i/>
          <w:sz w:val="22"/>
          <w:szCs w:val="22"/>
        </w:rPr>
        <w:t>w</w:t>
      </w:r>
      <w:r w:rsidRPr="008A3D60">
        <w:rPr>
          <w:rFonts w:ascii="Times New Roman" w:hAnsi="Times New Roman"/>
          <w:i/>
          <w:sz w:val="22"/>
          <w:szCs w:val="22"/>
          <w:vertAlign w:val="superscript"/>
        </w:rPr>
        <w:t>1118</w:t>
      </w:r>
      <w:r w:rsidRPr="008A3D60">
        <w:rPr>
          <w:rFonts w:ascii="Times New Roman" w:hAnsi="Times New Roman"/>
          <w:sz w:val="22"/>
          <w:szCs w:val="22"/>
        </w:rPr>
        <w:t xml:space="preserve"> genetic background.</w:t>
      </w:r>
    </w:p>
    <w:p w:rsidR="00203707" w:rsidRPr="008A3D60" w:rsidRDefault="00203707" w:rsidP="00203707">
      <w:pPr>
        <w:spacing w:line="288" w:lineRule="auto"/>
        <w:jc w:val="both"/>
        <w:rPr>
          <w:rFonts w:ascii="Times New Roman" w:hAnsi="Times New Roman" w:cs="Times New Roman"/>
        </w:rPr>
      </w:pPr>
      <w:r w:rsidRPr="008A3D60">
        <w:rPr>
          <w:rFonts w:ascii="Times New Roman" w:hAnsi="Times New Roman" w:cs="Times New Roman"/>
        </w:rPr>
        <w:t>A) Virgins of heterozygous</w:t>
      </w:r>
      <w:r w:rsidRPr="008A3D60">
        <w:rPr>
          <w:rFonts w:ascii="Times New Roman" w:hAnsi="Times New Roman" w:cs="Times New Roman"/>
          <w:i/>
        </w:rPr>
        <w:t xml:space="preserve"> r2d2</w:t>
      </w:r>
      <w:r w:rsidRPr="008A3D60">
        <w:rPr>
          <w:rFonts w:ascii="Times New Roman" w:hAnsi="Times New Roman" w:cs="Times New Roman"/>
          <w:i/>
          <w:vertAlign w:val="superscript"/>
        </w:rPr>
        <w:t>1</w:t>
      </w:r>
      <w:r w:rsidRPr="008A3D60">
        <w:rPr>
          <w:rFonts w:ascii="Times New Roman" w:hAnsi="Times New Roman" w:cs="Times New Roman"/>
        </w:rPr>
        <w:t xml:space="preserve"> mutant balanced over </w:t>
      </w:r>
      <w:proofErr w:type="spellStart"/>
      <w:proofErr w:type="gramStart"/>
      <w:r w:rsidRPr="008A3D60">
        <w:rPr>
          <w:rFonts w:ascii="Times New Roman" w:hAnsi="Times New Roman" w:cs="Times New Roman"/>
          <w:i/>
        </w:rPr>
        <w:t>CyO</w:t>
      </w:r>
      <w:proofErr w:type="spellEnd"/>
      <w:proofErr w:type="gramEnd"/>
      <w:r w:rsidRPr="008A3D60">
        <w:rPr>
          <w:rFonts w:ascii="Times New Roman" w:hAnsi="Times New Roman" w:cs="Times New Roman"/>
        </w:rPr>
        <w:t xml:space="preserve"> were mated with </w:t>
      </w:r>
      <w:r w:rsidRPr="008A3D60">
        <w:rPr>
          <w:rFonts w:ascii="Times New Roman" w:hAnsi="Times New Roman" w:cs="Times New Roman"/>
          <w:i/>
        </w:rPr>
        <w:t>w</w:t>
      </w:r>
      <w:r w:rsidRPr="008A3D60">
        <w:rPr>
          <w:rFonts w:ascii="Times New Roman" w:hAnsi="Times New Roman" w:cs="Times New Roman"/>
          <w:i/>
          <w:vertAlign w:val="superscript"/>
        </w:rPr>
        <w:t xml:space="preserve">1118 </w:t>
      </w:r>
      <w:r w:rsidRPr="008A3D60">
        <w:rPr>
          <w:rFonts w:ascii="Times New Roman" w:hAnsi="Times New Roman" w:cs="Times New Roman"/>
        </w:rPr>
        <w:t xml:space="preserve">males (P). The offspring was mated with male double balancer flies to obtain balanced autosomes (F1). As </w:t>
      </w:r>
      <w:r>
        <w:rPr>
          <w:rFonts w:ascii="Times New Roman" w:hAnsi="Times New Roman" w:cs="Times New Roman"/>
        </w:rPr>
        <w:t xml:space="preserve">the </w:t>
      </w:r>
      <w:r w:rsidRPr="008A3D60">
        <w:rPr>
          <w:rFonts w:ascii="Times New Roman" w:hAnsi="Times New Roman" w:cs="Times New Roman"/>
          <w:i/>
        </w:rPr>
        <w:t>r2d2</w:t>
      </w:r>
      <w:r w:rsidRPr="008A3D60">
        <w:rPr>
          <w:rFonts w:ascii="Times New Roman" w:hAnsi="Times New Roman" w:cs="Times New Roman"/>
        </w:rPr>
        <w:t xml:space="preserve"> mutation was not selectable by a marker gene, the third mating of siblings (F2) resulted in four possible combinations of crossing (F3) shown for the relevant chromosome 2. The upper panel demonstrate</w:t>
      </w:r>
      <w:r>
        <w:rPr>
          <w:rFonts w:ascii="Times New Roman" w:hAnsi="Times New Roman" w:cs="Times New Roman"/>
        </w:rPr>
        <w:t>s</w:t>
      </w:r>
      <w:r w:rsidRPr="008A3D60">
        <w:rPr>
          <w:rFonts w:ascii="Times New Roman" w:hAnsi="Times New Roman" w:cs="Times New Roman"/>
        </w:rPr>
        <w:t xml:space="preserve"> the resulting genotypes of the offspring while the lower panel presented the corresponding visible phenotypic marker</w:t>
      </w:r>
      <w:r>
        <w:rPr>
          <w:rFonts w:ascii="Times New Roman" w:hAnsi="Times New Roman" w:cs="Times New Roman"/>
        </w:rPr>
        <w:t>s</w:t>
      </w:r>
      <w:r w:rsidRPr="008A3D60">
        <w:rPr>
          <w:rFonts w:ascii="Times New Roman" w:hAnsi="Times New Roman" w:cs="Times New Roman"/>
        </w:rPr>
        <w:t xml:space="preserve">. C) Heterozygous </w:t>
      </w:r>
      <w:r w:rsidRPr="008A3D60">
        <w:rPr>
          <w:rFonts w:ascii="Times New Roman" w:hAnsi="Times New Roman" w:cs="Times New Roman"/>
          <w:i/>
        </w:rPr>
        <w:t>r2d2</w:t>
      </w:r>
      <w:r>
        <w:rPr>
          <w:rFonts w:ascii="Times New Roman" w:hAnsi="Times New Roman" w:cs="Times New Roman"/>
        </w:rPr>
        <w:t xml:space="preserve"> flies balanced over </w:t>
      </w:r>
      <w:proofErr w:type="spellStart"/>
      <w:proofErr w:type="gramStart"/>
      <w:r w:rsidRPr="008A3D60">
        <w:rPr>
          <w:rFonts w:ascii="Times New Roman" w:hAnsi="Times New Roman" w:cs="Times New Roman"/>
          <w:i/>
        </w:rPr>
        <w:t>CyO</w:t>
      </w:r>
      <w:proofErr w:type="spellEnd"/>
      <w:proofErr w:type="gramEnd"/>
      <w:r w:rsidRPr="008A3D60">
        <w:rPr>
          <w:rFonts w:ascii="Times New Roman" w:hAnsi="Times New Roman" w:cs="Times New Roman"/>
        </w:rPr>
        <w:t xml:space="preserve"> were backcrossed with </w:t>
      </w:r>
      <w:r w:rsidRPr="008A3D60">
        <w:rPr>
          <w:rFonts w:ascii="Times New Roman" w:hAnsi="Times New Roman" w:cs="Times New Roman"/>
          <w:i/>
        </w:rPr>
        <w:t>w</w:t>
      </w:r>
      <w:r w:rsidRPr="008A3D60">
        <w:rPr>
          <w:rFonts w:ascii="Times New Roman" w:hAnsi="Times New Roman" w:cs="Times New Roman"/>
          <w:i/>
          <w:vertAlign w:val="superscript"/>
        </w:rPr>
        <w:t>1118</w:t>
      </w:r>
      <w:r w:rsidRPr="008A3D60">
        <w:rPr>
          <w:rFonts w:ascii="Times New Roman" w:hAnsi="Times New Roman" w:cs="Times New Roman"/>
        </w:rPr>
        <w:t xml:space="preserve"> </w:t>
      </w:r>
      <w:proofErr w:type="spellStart"/>
      <w:r w:rsidRPr="008A3D60">
        <w:rPr>
          <w:rFonts w:ascii="Times New Roman" w:hAnsi="Times New Roman" w:cs="Times New Roman"/>
        </w:rPr>
        <w:t>wt</w:t>
      </w:r>
      <w:proofErr w:type="spellEnd"/>
      <w:r w:rsidRPr="008A3D60">
        <w:rPr>
          <w:rFonts w:ascii="Times New Roman" w:hAnsi="Times New Roman" w:cs="Times New Roman"/>
        </w:rPr>
        <w:t xml:space="preserve"> males. The genotype of the offspring for </w:t>
      </w:r>
      <w:r w:rsidRPr="008A3D60">
        <w:rPr>
          <w:rFonts w:ascii="Times New Roman" w:hAnsi="Times New Roman" w:cs="Times New Roman"/>
          <w:i/>
        </w:rPr>
        <w:t>r2d2</w:t>
      </w:r>
      <w:r w:rsidRPr="008A3D60">
        <w:rPr>
          <w:rFonts w:ascii="Times New Roman" w:hAnsi="Times New Roman" w:cs="Times New Roman"/>
        </w:rPr>
        <w:t xml:space="preserve"> and </w:t>
      </w:r>
      <w:proofErr w:type="spellStart"/>
      <w:r w:rsidRPr="008A3D60">
        <w:rPr>
          <w:rFonts w:ascii="Times New Roman" w:hAnsi="Times New Roman" w:cs="Times New Roman"/>
          <w:i/>
        </w:rPr>
        <w:t>loqs</w:t>
      </w:r>
      <w:r w:rsidRPr="008A3D60">
        <w:rPr>
          <w:rFonts w:ascii="Times New Roman" w:hAnsi="Times New Roman" w:cs="Times New Roman"/>
          <w:i/>
          <w:vertAlign w:val="superscript"/>
        </w:rPr>
        <w:t>ko</w:t>
      </w:r>
      <w:proofErr w:type="spellEnd"/>
      <w:r w:rsidRPr="008A3D60">
        <w:rPr>
          <w:rFonts w:ascii="Times New Roman" w:hAnsi="Times New Roman" w:cs="Times New Roman"/>
        </w:rPr>
        <w:t xml:space="preserve"> mutant was depicted for the relevant 2</w:t>
      </w:r>
      <w:r w:rsidRPr="008A3D60">
        <w:rPr>
          <w:rFonts w:ascii="Times New Roman" w:hAnsi="Times New Roman" w:cs="Times New Roman"/>
          <w:vertAlign w:val="superscript"/>
        </w:rPr>
        <w:t>nd</w:t>
      </w:r>
      <w:r w:rsidRPr="008A3D60">
        <w:rPr>
          <w:rFonts w:ascii="Times New Roman" w:hAnsi="Times New Roman" w:cs="Times New Roman"/>
        </w:rPr>
        <w:t xml:space="preserve"> chromosome. Flies marked in red were selected</w:t>
      </w:r>
      <w:r>
        <w:rPr>
          <w:rFonts w:ascii="Times New Roman" w:hAnsi="Times New Roman" w:cs="Times New Roman"/>
        </w:rPr>
        <w:t xml:space="preserve"> as heterozygous controls </w:t>
      </w:r>
      <w:r w:rsidRPr="008A3D60">
        <w:rPr>
          <w:rFonts w:ascii="Times New Roman" w:hAnsi="Times New Roman" w:cs="Times New Roman"/>
        </w:rPr>
        <w:t>for further experiments.</w:t>
      </w:r>
    </w:p>
    <w:p w:rsidR="00203707" w:rsidRPr="008A3D60" w:rsidRDefault="00203707" w:rsidP="00203707">
      <w:pPr>
        <w:pStyle w:val="Caption"/>
        <w:jc w:val="both"/>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4: </w:t>
      </w:r>
      <w:r w:rsidRPr="008A3D60">
        <w:rPr>
          <w:rFonts w:ascii="Times New Roman" w:hAnsi="Times New Roman"/>
          <w:noProof/>
          <w:sz w:val="22"/>
          <w:szCs w:val="22"/>
        </w:rPr>
        <w:t xml:space="preserve">Fly stock mapping of </w:t>
      </w:r>
      <w:r w:rsidRPr="008A3D60">
        <w:rPr>
          <w:rFonts w:ascii="Times New Roman" w:hAnsi="Times New Roman"/>
          <w:i/>
          <w:noProof/>
          <w:sz w:val="22"/>
          <w:szCs w:val="22"/>
        </w:rPr>
        <w:t>r2d2</w:t>
      </w:r>
      <w:r w:rsidRPr="008A3D60">
        <w:rPr>
          <w:rFonts w:ascii="Times New Roman" w:hAnsi="Times New Roman"/>
          <w:noProof/>
          <w:sz w:val="22"/>
          <w:szCs w:val="22"/>
        </w:rPr>
        <w:t xml:space="preserve"> mutants.</w:t>
      </w:r>
    </w:p>
    <w:p w:rsidR="00203707" w:rsidRPr="008A3D60" w:rsidRDefault="00203707" w:rsidP="00203707">
      <w:pPr>
        <w:spacing w:line="288" w:lineRule="auto"/>
        <w:jc w:val="both"/>
        <w:rPr>
          <w:rFonts w:ascii="Times New Roman" w:hAnsi="Times New Roman" w:cs="Times New Roman"/>
        </w:rPr>
      </w:pPr>
      <w:r w:rsidRPr="008A3D60">
        <w:rPr>
          <w:rFonts w:ascii="Times New Roman" w:hAnsi="Times New Roman" w:cs="Times New Roman"/>
        </w:rPr>
        <w:t xml:space="preserve">A) Seven fly stocks (lane 3 to 9) resulting from the sibling mating were mapped for </w:t>
      </w:r>
      <w:r w:rsidRPr="008A3D60">
        <w:rPr>
          <w:rFonts w:ascii="Times New Roman" w:hAnsi="Times New Roman" w:cs="Times New Roman"/>
          <w:i/>
        </w:rPr>
        <w:t>r2d2</w:t>
      </w:r>
      <w:r w:rsidRPr="008A3D60">
        <w:rPr>
          <w:rFonts w:ascii="Times New Roman" w:hAnsi="Times New Roman" w:cs="Times New Roman"/>
        </w:rPr>
        <w:t xml:space="preserve"> deletion by PCR. Primers were used for </w:t>
      </w:r>
      <w:proofErr w:type="spellStart"/>
      <w:r w:rsidRPr="008A3D60">
        <w:rPr>
          <w:rFonts w:ascii="Times New Roman" w:hAnsi="Times New Roman" w:cs="Times New Roman"/>
          <w:i/>
        </w:rPr>
        <w:t>herp</w:t>
      </w:r>
      <w:proofErr w:type="spellEnd"/>
      <w:r w:rsidRPr="008A3D60">
        <w:rPr>
          <w:rFonts w:ascii="Times New Roman" w:hAnsi="Times New Roman" w:cs="Times New Roman"/>
        </w:rPr>
        <w:t xml:space="preserve"> (upstream of </w:t>
      </w:r>
      <w:r w:rsidRPr="008A3D60">
        <w:rPr>
          <w:rFonts w:ascii="Times New Roman" w:hAnsi="Times New Roman" w:cs="Times New Roman"/>
          <w:i/>
        </w:rPr>
        <w:t>r2d2</w:t>
      </w:r>
      <w:r w:rsidRPr="008A3D60">
        <w:rPr>
          <w:rFonts w:ascii="Times New Roman" w:hAnsi="Times New Roman" w:cs="Times New Roman"/>
        </w:rPr>
        <w:t xml:space="preserve">), </w:t>
      </w:r>
      <w:r w:rsidRPr="008A3D60">
        <w:rPr>
          <w:rFonts w:ascii="Times New Roman" w:hAnsi="Times New Roman" w:cs="Times New Roman"/>
          <w:i/>
        </w:rPr>
        <w:t>r2d2</w:t>
      </w:r>
      <w:r w:rsidRPr="008A3D60">
        <w:rPr>
          <w:rFonts w:ascii="Times New Roman" w:hAnsi="Times New Roman" w:cs="Times New Roman"/>
        </w:rPr>
        <w:t xml:space="preserve"> and </w:t>
      </w:r>
      <w:r w:rsidRPr="008A3D60">
        <w:rPr>
          <w:rFonts w:ascii="Times New Roman" w:hAnsi="Times New Roman" w:cs="Times New Roman"/>
          <w:i/>
        </w:rPr>
        <w:t>cdc14</w:t>
      </w:r>
      <w:r w:rsidRPr="008A3D60">
        <w:rPr>
          <w:rFonts w:ascii="Times New Roman" w:hAnsi="Times New Roman" w:cs="Times New Roman"/>
        </w:rPr>
        <w:t xml:space="preserve"> (downstream of </w:t>
      </w:r>
      <w:r w:rsidRPr="008A3D60">
        <w:rPr>
          <w:rFonts w:ascii="Times New Roman" w:hAnsi="Times New Roman" w:cs="Times New Roman"/>
          <w:i/>
        </w:rPr>
        <w:t>r2d2</w:t>
      </w:r>
      <w:r w:rsidRPr="008A3D60">
        <w:rPr>
          <w:rFonts w:ascii="Times New Roman" w:hAnsi="Times New Roman" w:cs="Times New Roman"/>
        </w:rPr>
        <w:t xml:space="preserve">). As control </w:t>
      </w:r>
      <w:r w:rsidRPr="008A3D60">
        <w:rPr>
          <w:rFonts w:ascii="Times New Roman" w:hAnsi="Times New Roman" w:cs="Times New Roman"/>
          <w:i/>
        </w:rPr>
        <w:t>w</w:t>
      </w:r>
      <w:r w:rsidRPr="008A3D60">
        <w:rPr>
          <w:rFonts w:ascii="Times New Roman" w:hAnsi="Times New Roman" w:cs="Times New Roman"/>
          <w:i/>
          <w:vertAlign w:val="superscript"/>
        </w:rPr>
        <w:t>1118</w:t>
      </w:r>
      <w:r w:rsidRPr="008A3D60">
        <w:rPr>
          <w:rFonts w:ascii="Times New Roman" w:hAnsi="Times New Roman" w:cs="Times New Roman"/>
        </w:rPr>
        <w:t xml:space="preserve"> and heterozygous </w:t>
      </w:r>
      <w:r w:rsidRPr="008A3D60">
        <w:rPr>
          <w:rFonts w:ascii="Times New Roman" w:hAnsi="Times New Roman" w:cs="Times New Roman"/>
          <w:i/>
        </w:rPr>
        <w:t>r2d2</w:t>
      </w:r>
      <w:r w:rsidRPr="008A3D60">
        <w:rPr>
          <w:rFonts w:ascii="Times New Roman" w:hAnsi="Times New Roman" w:cs="Times New Roman"/>
        </w:rPr>
        <w:t xml:space="preserve"> mutant from first crossing step were analyzed in lane 1 and 2, respectively. Actin served as </w:t>
      </w:r>
      <w:r>
        <w:rPr>
          <w:rFonts w:ascii="Times New Roman" w:hAnsi="Times New Roman" w:cs="Times New Roman"/>
        </w:rPr>
        <w:t>a positive</w:t>
      </w:r>
      <w:r w:rsidRPr="008A3D60">
        <w:rPr>
          <w:rFonts w:ascii="Times New Roman" w:hAnsi="Times New Roman" w:cs="Times New Roman"/>
        </w:rPr>
        <w:t xml:space="preserve"> control. B) Flies with </w:t>
      </w:r>
      <w:proofErr w:type="gramStart"/>
      <w:r w:rsidRPr="008A3D60">
        <w:rPr>
          <w:rFonts w:ascii="Times New Roman" w:hAnsi="Times New Roman" w:cs="Times New Roman"/>
          <w:i/>
        </w:rPr>
        <w:t>Cy</w:t>
      </w:r>
      <w:proofErr w:type="gramEnd"/>
      <w:r w:rsidRPr="008A3D60">
        <w:rPr>
          <w:rFonts w:ascii="Times New Roman" w:hAnsi="Times New Roman" w:cs="Times New Roman"/>
        </w:rPr>
        <w:t xml:space="preserve"> marker in fly stocks 4 and 6 were tested for heterozygous </w:t>
      </w:r>
      <w:r w:rsidRPr="008A3D60">
        <w:rPr>
          <w:rFonts w:ascii="Times New Roman" w:hAnsi="Times New Roman" w:cs="Times New Roman"/>
          <w:i/>
        </w:rPr>
        <w:t xml:space="preserve">r2d2 </w:t>
      </w:r>
      <w:r w:rsidRPr="008A3D60">
        <w:rPr>
          <w:rFonts w:ascii="Times New Roman" w:hAnsi="Times New Roman" w:cs="Times New Roman"/>
        </w:rPr>
        <w:t xml:space="preserve">genotype. </w:t>
      </w:r>
    </w:p>
    <w:p w:rsidR="00203707" w:rsidRPr="008A3D60" w:rsidRDefault="00203707" w:rsidP="00203707">
      <w:pPr>
        <w:pStyle w:val="Caption"/>
        <w:jc w:val="both"/>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5: Verification of </w:t>
      </w:r>
      <w:r w:rsidRPr="008A3D60">
        <w:rPr>
          <w:rFonts w:ascii="Times New Roman" w:hAnsi="Times New Roman"/>
          <w:sz w:val="22"/>
          <w:szCs w:val="22"/>
        </w:rPr>
        <w:sym w:font="Symbol" w:char="F062"/>
      </w:r>
      <w:r w:rsidRPr="008A3D60">
        <w:rPr>
          <w:rFonts w:ascii="Times New Roman" w:hAnsi="Times New Roman"/>
          <w:sz w:val="22"/>
          <w:szCs w:val="22"/>
        </w:rPr>
        <w:t>-elimination efficiency.</w:t>
      </w:r>
    </w:p>
    <w:p w:rsidR="00203707" w:rsidRDefault="00203707" w:rsidP="00203707">
      <w:pPr>
        <w:spacing w:line="288" w:lineRule="auto"/>
        <w:jc w:val="both"/>
        <w:rPr>
          <w:rFonts w:ascii="Times New Roman" w:hAnsi="Times New Roman" w:cs="Times New Roman"/>
        </w:rPr>
      </w:pPr>
      <w:r w:rsidRPr="008A3D60">
        <w:rPr>
          <w:rFonts w:ascii="Times New Roman" w:hAnsi="Times New Roman" w:cs="Times New Roman"/>
        </w:rPr>
        <w:t xml:space="preserve">RNA was isolated from heterozygous and homozygous </w:t>
      </w:r>
      <w:r w:rsidRPr="008A3D60">
        <w:rPr>
          <w:rFonts w:ascii="Times New Roman" w:hAnsi="Times New Roman" w:cs="Times New Roman"/>
          <w:i/>
        </w:rPr>
        <w:t>loqs</w:t>
      </w:r>
      <w:r>
        <w:rPr>
          <w:rFonts w:ascii="Times New Roman" w:hAnsi="Times New Roman" w:cs="Times New Roman"/>
          <w:i/>
        </w:rPr>
        <w:t>-D</w:t>
      </w:r>
      <w:r w:rsidRPr="008A3D60">
        <w:rPr>
          <w:rFonts w:ascii="Times New Roman" w:hAnsi="Times New Roman" w:cs="Times New Roman"/>
        </w:rPr>
        <w:t xml:space="preserve"> and </w:t>
      </w:r>
      <w:r w:rsidRPr="008A3D60">
        <w:rPr>
          <w:rFonts w:ascii="Times New Roman" w:hAnsi="Times New Roman" w:cs="Times New Roman"/>
          <w:i/>
        </w:rPr>
        <w:t>r2d2</w:t>
      </w:r>
      <w:r w:rsidRPr="00244BE6">
        <w:rPr>
          <w:rFonts w:ascii="Times New Roman" w:hAnsi="Times New Roman" w:cs="Times New Roman"/>
          <w:i/>
          <w:vertAlign w:val="superscript"/>
        </w:rPr>
        <w:t>1</w:t>
      </w:r>
      <w:r w:rsidRPr="008A3D60">
        <w:rPr>
          <w:rFonts w:ascii="Times New Roman" w:hAnsi="Times New Roman" w:cs="Times New Roman"/>
        </w:rPr>
        <w:t xml:space="preserve"> mutants originating from somatic and </w:t>
      </w:r>
      <w:proofErr w:type="spellStart"/>
      <w:r w:rsidRPr="008A3D60">
        <w:rPr>
          <w:rFonts w:ascii="Times New Roman" w:hAnsi="Times New Roman" w:cs="Times New Roman"/>
        </w:rPr>
        <w:t>germline</w:t>
      </w:r>
      <w:proofErr w:type="spellEnd"/>
      <w:r w:rsidRPr="008A3D60">
        <w:rPr>
          <w:rFonts w:ascii="Times New Roman" w:hAnsi="Times New Roman" w:cs="Times New Roman"/>
        </w:rPr>
        <w:t xml:space="preserve"> tissue, respectively. They were oxidized with sodium </w:t>
      </w:r>
      <w:proofErr w:type="spellStart"/>
      <w:r w:rsidRPr="008A3D60">
        <w:rPr>
          <w:rFonts w:ascii="Times New Roman" w:hAnsi="Times New Roman" w:cs="Times New Roman"/>
        </w:rPr>
        <w:t>periodate</w:t>
      </w:r>
      <w:proofErr w:type="spellEnd"/>
      <w:r w:rsidRPr="008A3D60">
        <w:rPr>
          <w:rFonts w:ascii="Times New Roman" w:hAnsi="Times New Roman" w:cs="Times New Roman"/>
        </w:rPr>
        <w:t xml:space="preserve"> and </w:t>
      </w:r>
      <w:r w:rsidRPr="008A3D60">
        <w:rPr>
          <w:rFonts w:ascii="Times New Roman" w:hAnsi="Times New Roman" w:cs="Times New Roman"/>
        </w:rPr>
        <w:sym w:font="Symbol" w:char="F062"/>
      </w:r>
      <w:r w:rsidRPr="008A3D60">
        <w:rPr>
          <w:rFonts w:ascii="Times New Roman" w:hAnsi="Times New Roman" w:cs="Times New Roman"/>
        </w:rPr>
        <w:t xml:space="preserve">-eliminated by raising </w:t>
      </w:r>
      <w:r>
        <w:rPr>
          <w:rFonts w:ascii="Times New Roman" w:hAnsi="Times New Roman" w:cs="Times New Roman"/>
        </w:rPr>
        <w:t xml:space="preserve">the </w:t>
      </w:r>
      <w:r w:rsidRPr="008A3D60">
        <w:rPr>
          <w:rFonts w:ascii="Times New Roman" w:hAnsi="Times New Roman" w:cs="Times New Roman"/>
        </w:rPr>
        <w:t xml:space="preserve">pH into high basic range. </w:t>
      </w:r>
      <w:proofErr w:type="gramStart"/>
      <w:r w:rsidRPr="008A3D60">
        <w:rPr>
          <w:rFonts w:ascii="Times New Roman" w:hAnsi="Times New Roman" w:cs="Times New Roman"/>
        </w:rPr>
        <w:t>Each RNA</w:t>
      </w:r>
      <w:proofErr w:type="gramEnd"/>
      <w:r w:rsidRPr="008A3D60">
        <w:rPr>
          <w:rFonts w:ascii="Times New Roman" w:hAnsi="Times New Roman" w:cs="Times New Roman"/>
        </w:rPr>
        <w:t xml:space="preserve"> sample, befor</w:t>
      </w:r>
      <w:r>
        <w:rPr>
          <w:rFonts w:ascii="Times New Roman" w:hAnsi="Times New Roman" w:cs="Times New Roman"/>
        </w:rPr>
        <w:t>e and after the treatment, was loaded</w:t>
      </w:r>
      <w:r w:rsidRPr="008A3D60">
        <w:rPr>
          <w:rFonts w:ascii="Times New Roman" w:hAnsi="Times New Roman" w:cs="Times New Roman"/>
        </w:rPr>
        <w:t xml:space="preserve"> on </w:t>
      </w:r>
      <w:r>
        <w:rPr>
          <w:rFonts w:ascii="Times New Roman" w:hAnsi="Times New Roman" w:cs="Times New Roman"/>
        </w:rPr>
        <w:t xml:space="preserve">a </w:t>
      </w:r>
      <w:r w:rsidRPr="008A3D60">
        <w:rPr>
          <w:rFonts w:ascii="Times New Roman" w:hAnsi="Times New Roman" w:cs="Times New Roman"/>
        </w:rPr>
        <w:t xml:space="preserve">15% Acrylamide-Urea gel and stained with </w:t>
      </w:r>
      <w:proofErr w:type="spellStart"/>
      <w:r w:rsidRPr="008A3D60">
        <w:rPr>
          <w:rFonts w:ascii="Times New Roman" w:hAnsi="Times New Roman" w:cs="Times New Roman"/>
        </w:rPr>
        <w:t>SybrGold</w:t>
      </w:r>
      <w:proofErr w:type="spellEnd"/>
      <w:r w:rsidRPr="008A3D60">
        <w:rPr>
          <w:rFonts w:ascii="Times New Roman" w:hAnsi="Times New Roman" w:cs="Times New Roman"/>
        </w:rPr>
        <w:t>. 2S </w:t>
      </w:r>
      <w:proofErr w:type="spellStart"/>
      <w:r w:rsidRPr="008A3D60">
        <w:rPr>
          <w:rFonts w:ascii="Times New Roman" w:hAnsi="Times New Roman" w:cs="Times New Roman"/>
        </w:rPr>
        <w:t>rRNA</w:t>
      </w:r>
      <w:proofErr w:type="spellEnd"/>
      <w:r w:rsidRPr="008A3D60">
        <w:rPr>
          <w:rFonts w:ascii="Times New Roman" w:hAnsi="Times New Roman" w:cs="Times New Roman"/>
        </w:rPr>
        <w:t xml:space="preserve"> served as </w:t>
      </w:r>
      <w:r>
        <w:rPr>
          <w:rFonts w:ascii="Times New Roman" w:hAnsi="Times New Roman" w:cs="Times New Roman"/>
        </w:rPr>
        <w:t xml:space="preserve">a visible </w:t>
      </w:r>
      <w:r w:rsidRPr="008A3D60">
        <w:rPr>
          <w:rFonts w:ascii="Times New Roman" w:hAnsi="Times New Roman" w:cs="Times New Roman"/>
        </w:rPr>
        <w:t xml:space="preserve">control for </w:t>
      </w:r>
      <w:r w:rsidRPr="008A3D60">
        <w:rPr>
          <w:rFonts w:ascii="Times New Roman" w:hAnsi="Times New Roman" w:cs="Times New Roman"/>
        </w:rPr>
        <w:sym w:font="Symbol" w:char="F062"/>
      </w:r>
      <w:r w:rsidRPr="008A3D60">
        <w:rPr>
          <w:rFonts w:ascii="Times New Roman" w:hAnsi="Times New Roman" w:cs="Times New Roman"/>
        </w:rPr>
        <w:t xml:space="preserve">-elimination efficiency due to </w:t>
      </w:r>
      <w:r>
        <w:rPr>
          <w:rFonts w:ascii="Times New Roman" w:hAnsi="Times New Roman" w:cs="Times New Roman"/>
        </w:rPr>
        <w:t>its</w:t>
      </w:r>
      <w:r w:rsidRPr="008A3D60">
        <w:rPr>
          <w:rFonts w:ascii="Times New Roman" w:hAnsi="Times New Roman" w:cs="Times New Roman"/>
        </w:rPr>
        <w:t xml:space="preserve"> high abundance.</w:t>
      </w:r>
    </w:p>
    <w:p w:rsidR="00203707" w:rsidRDefault="00203707" w:rsidP="00203707">
      <w:pPr>
        <w:spacing w:line="288" w:lineRule="auto"/>
        <w:jc w:val="both"/>
        <w:rPr>
          <w:rFonts w:ascii="Times New Roman" w:hAnsi="Times New Roman" w:cs="Times New Roman"/>
          <w:b/>
        </w:rPr>
      </w:pPr>
    </w:p>
    <w:p w:rsidR="00203707" w:rsidRPr="000400E4" w:rsidRDefault="00203707" w:rsidP="00203707">
      <w:pPr>
        <w:spacing w:line="288" w:lineRule="auto"/>
        <w:jc w:val="both"/>
        <w:rPr>
          <w:rFonts w:ascii="Times New Roman" w:hAnsi="Times New Roman" w:cs="Times New Roman"/>
          <w:b/>
        </w:rPr>
      </w:pPr>
      <w:r w:rsidRPr="000400E4">
        <w:rPr>
          <w:rFonts w:ascii="Times New Roman" w:hAnsi="Times New Roman" w:cs="Times New Roman"/>
          <w:b/>
        </w:rPr>
        <w:lastRenderedPageBreak/>
        <w:t xml:space="preserve">Figure </w:t>
      </w:r>
      <w:r w:rsidR="00B33BA0">
        <w:rPr>
          <w:rFonts w:ascii="Times New Roman" w:hAnsi="Times New Roman" w:cs="Times New Roman"/>
          <w:b/>
        </w:rPr>
        <w:t>S</w:t>
      </w:r>
      <w:r w:rsidRPr="000400E4">
        <w:rPr>
          <w:rFonts w:ascii="Times New Roman" w:hAnsi="Times New Roman" w:cs="Times New Roman"/>
          <w:b/>
        </w:rPr>
        <w:t>6: Comparison of read counts in untreated and β-eliminated deep sequencing libraries (somatic RNA samples)</w:t>
      </w:r>
    </w:p>
    <w:p w:rsidR="00203707" w:rsidRDefault="00203707" w:rsidP="00203707">
      <w:pPr>
        <w:spacing w:line="288" w:lineRule="auto"/>
        <w:jc w:val="both"/>
        <w:rPr>
          <w:rFonts w:ascii="Times New Roman" w:hAnsi="Times New Roman" w:cs="Times New Roman"/>
        </w:rPr>
      </w:pPr>
      <w:r>
        <w:rPr>
          <w:rFonts w:ascii="Times New Roman" w:hAnsi="Times New Roman" w:cs="Times New Roman"/>
        </w:rPr>
        <w:t xml:space="preserve">For this figure, the deep sequencing read counts mapping without mismatch to miRNAs and transposons were determined only for the 21-23 </w:t>
      </w:r>
      <w:proofErr w:type="spellStart"/>
      <w:proofErr w:type="gramStart"/>
      <w:r>
        <w:rPr>
          <w:rFonts w:ascii="Times New Roman" w:hAnsi="Times New Roman" w:cs="Times New Roman"/>
        </w:rPr>
        <w:t>nt</w:t>
      </w:r>
      <w:proofErr w:type="spellEnd"/>
      <w:proofErr w:type="gramEnd"/>
      <w:r>
        <w:rPr>
          <w:rFonts w:ascii="Times New Roman" w:hAnsi="Times New Roman" w:cs="Times New Roman"/>
        </w:rPr>
        <w:t xml:space="preserve"> size range in order to selectively cover only siRNAs and miRNAs. Each dot represents an individual transposon or microRNA, only the head + thorax RNA samples were analyzed. The top panels depicting the heterozygous controls nicely demonstrate the effect of β-elimination on most miRNAs, which are shifted to the right of the diagonal. Transposon-matching endo-siRNAs, in contrast, are resistant to the treatment. </w:t>
      </w:r>
    </w:p>
    <w:p w:rsidR="00203707" w:rsidRDefault="00203707" w:rsidP="00203707">
      <w:pPr>
        <w:spacing w:line="288" w:lineRule="auto"/>
        <w:jc w:val="both"/>
        <w:rPr>
          <w:rFonts w:ascii="Times New Roman" w:hAnsi="Times New Roman" w:cs="Times New Roman"/>
        </w:rPr>
      </w:pPr>
      <w:r>
        <w:rPr>
          <w:rFonts w:ascii="Times New Roman" w:hAnsi="Times New Roman" w:cs="Times New Roman"/>
        </w:rPr>
        <w:t xml:space="preserve">In the bottom right panel from the homozygous </w:t>
      </w:r>
      <w:r w:rsidRPr="000400E4">
        <w:rPr>
          <w:rFonts w:ascii="Times New Roman" w:hAnsi="Times New Roman" w:cs="Times New Roman"/>
          <w:i/>
        </w:rPr>
        <w:t>r2d2</w:t>
      </w:r>
      <w:r>
        <w:rPr>
          <w:rFonts w:ascii="Times New Roman" w:hAnsi="Times New Roman" w:cs="Times New Roman"/>
        </w:rPr>
        <w:t xml:space="preserve"> mutant </w:t>
      </w:r>
      <w:proofErr w:type="spellStart"/>
      <w:r>
        <w:rPr>
          <w:rFonts w:ascii="Times New Roman" w:hAnsi="Times New Roman" w:cs="Times New Roman"/>
        </w:rPr>
        <w:t>mis</w:t>
      </w:r>
      <w:proofErr w:type="spellEnd"/>
      <w:r>
        <w:rPr>
          <w:rFonts w:ascii="Times New Roman" w:hAnsi="Times New Roman" w:cs="Times New Roman"/>
        </w:rPr>
        <w:t xml:space="preserve">-loading of transposon-matching endo-siRNAs into Ago1 can be identified by the less efficient separation from the miRNA population (due to the large spread of the transposon data points). However, as a group the endo-siRNAs are still less sensitive to β-elimination than the miRNAs. If the chemical treatment of the RNA prior to library generation had been limiting, the endo-siRNAs should not be separated from miRNAs at all. </w:t>
      </w:r>
    </w:p>
    <w:p w:rsidR="00203707" w:rsidRDefault="00203707" w:rsidP="00203707">
      <w:pPr>
        <w:spacing w:line="288" w:lineRule="auto"/>
        <w:jc w:val="both"/>
        <w:rPr>
          <w:rFonts w:ascii="Times New Roman" w:hAnsi="Times New Roman" w:cs="Times New Roman"/>
        </w:rPr>
      </w:pPr>
      <w:r>
        <w:rPr>
          <w:rFonts w:ascii="Times New Roman" w:hAnsi="Times New Roman" w:cs="Times New Roman"/>
        </w:rPr>
        <w:t xml:space="preserve">In the loqs-PD mutant on the bottom left, the endo-siRNAs have also become slightly more sensitive to β-elimination. This is consistent with the notion that part of the endo-siRNAs may be loaded into Ago2 via a Loqs-PD containing complex. </w:t>
      </w:r>
    </w:p>
    <w:p w:rsidR="00203707" w:rsidRPr="00244BE6" w:rsidRDefault="00203707" w:rsidP="00203707">
      <w:pPr>
        <w:pStyle w:val="Caption"/>
        <w:spacing w:afterLines="200" w:after="480" w:line="288" w:lineRule="auto"/>
        <w:jc w:val="both"/>
        <w:rPr>
          <w:rFonts w:ascii="Times New Roman" w:hAnsi="Times New Roman"/>
          <w:sz w:val="22"/>
          <w:szCs w:val="22"/>
        </w:rPr>
      </w:pPr>
      <w:r>
        <w:rPr>
          <w:rFonts w:ascii="Times New Roman" w:hAnsi="Times New Roman"/>
          <w:sz w:val="22"/>
          <w:szCs w:val="22"/>
        </w:rPr>
        <w:t>Figure</w:t>
      </w:r>
      <w:r w:rsidRPr="00244BE6">
        <w:rPr>
          <w:rFonts w:ascii="Times New Roman" w:hAnsi="Times New Roman"/>
          <w:sz w:val="22"/>
          <w:szCs w:val="22"/>
        </w:rPr>
        <w:t xml:space="preserve"> </w:t>
      </w:r>
      <w:r w:rsidR="00B33BA0">
        <w:rPr>
          <w:rFonts w:ascii="Times New Roman" w:hAnsi="Times New Roman"/>
          <w:sz w:val="22"/>
          <w:szCs w:val="22"/>
        </w:rPr>
        <w:t>S</w:t>
      </w:r>
      <w:r>
        <w:rPr>
          <w:rFonts w:ascii="Times New Roman" w:hAnsi="Times New Roman"/>
          <w:sz w:val="22"/>
          <w:szCs w:val="22"/>
        </w:rPr>
        <w:t>7</w:t>
      </w:r>
      <w:r w:rsidRPr="00244BE6">
        <w:rPr>
          <w:rFonts w:ascii="Times New Roman" w:hAnsi="Times New Roman"/>
          <w:sz w:val="22"/>
          <w:szCs w:val="22"/>
        </w:rPr>
        <w:t xml:space="preserve">: Read length distribution of </w:t>
      </w:r>
      <w:proofErr w:type="spellStart"/>
      <w:r w:rsidRPr="00244BE6">
        <w:rPr>
          <w:rFonts w:ascii="Times New Roman" w:hAnsi="Times New Roman"/>
          <w:i/>
          <w:sz w:val="22"/>
          <w:szCs w:val="22"/>
        </w:rPr>
        <w:t>roo</w:t>
      </w:r>
      <w:proofErr w:type="spellEnd"/>
      <w:r w:rsidRPr="00244BE6">
        <w:rPr>
          <w:rFonts w:ascii="Times New Roman" w:hAnsi="Times New Roman"/>
          <w:sz w:val="22"/>
          <w:szCs w:val="22"/>
        </w:rPr>
        <w:t xml:space="preserve">, </w:t>
      </w:r>
      <w:r w:rsidRPr="00244BE6">
        <w:rPr>
          <w:rFonts w:ascii="Times New Roman" w:hAnsi="Times New Roman"/>
          <w:i/>
          <w:sz w:val="22"/>
          <w:szCs w:val="22"/>
        </w:rPr>
        <w:t>TNFB</w:t>
      </w:r>
      <w:r w:rsidRPr="00244BE6">
        <w:rPr>
          <w:rFonts w:ascii="Times New Roman" w:hAnsi="Times New Roman"/>
          <w:sz w:val="22"/>
          <w:szCs w:val="22"/>
        </w:rPr>
        <w:t xml:space="preserve">, </w:t>
      </w:r>
      <w:r w:rsidRPr="00244BE6">
        <w:rPr>
          <w:rFonts w:ascii="Times New Roman" w:hAnsi="Times New Roman"/>
          <w:i/>
          <w:sz w:val="22"/>
          <w:szCs w:val="22"/>
        </w:rPr>
        <w:t>blood</w:t>
      </w:r>
      <w:r w:rsidRPr="00244BE6">
        <w:rPr>
          <w:rFonts w:ascii="Times New Roman" w:hAnsi="Times New Roman"/>
          <w:sz w:val="22"/>
          <w:szCs w:val="22"/>
        </w:rPr>
        <w:t xml:space="preserve"> and </w:t>
      </w:r>
      <w:proofErr w:type="spellStart"/>
      <w:r w:rsidRPr="00244BE6">
        <w:rPr>
          <w:rFonts w:ascii="Times New Roman" w:hAnsi="Times New Roman"/>
          <w:i/>
          <w:sz w:val="22"/>
          <w:szCs w:val="22"/>
        </w:rPr>
        <w:t>roo</w:t>
      </w:r>
      <w:proofErr w:type="spellEnd"/>
      <w:r w:rsidRPr="00244BE6">
        <w:rPr>
          <w:rFonts w:ascii="Times New Roman" w:hAnsi="Times New Roman"/>
          <w:sz w:val="22"/>
          <w:szCs w:val="22"/>
        </w:rPr>
        <w:t xml:space="preserve"> transposon mapping small RNAs </w:t>
      </w:r>
      <w:r w:rsidRPr="00244BE6">
        <w:rPr>
          <w:rFonts w:ascii="Times New Roman" w:hAnsi="Times New Roman"/>
          <w:noProof/>
          <w:sz w:val="22"/>
          <w:szCs w:val="22"/>
        </w:rPr>
        <w:t xml:space="preserve">in </w:t>
      </w:r>
      <w:r w:rsidRPr="00244BE6">
        <w:rPr>
          <w:rFonts w:ascii="Times New Roman" w:hAnsi="Times New Roman"/>
          <w:i/>
          <w:noProof/>
          <w:sz w:val="22"/>
          <w:szCs w:val="22"/>
        </w:rPr>
        <w:t>r2d2</w:t>
      </w:r>
      <w:r w:rsidRPr="00244BE6">
        <w:rPr>
          <w:rFonts w:ascii="Times New Roman" w:hAnsi="Times New Roman"/>
          <w:noProof/>
          <w:sz w:val="22"/>
          <w:szCs w:val="22"/>
        </w:rPr>
        <w:t xml:space="preserve"> and </w:t>
      </w:r>
      <w:r w:rsidRPr="00244BE6">
        <w:rPr>
          <w:rFonts w:ascii="Times New Roman" w:hAnsi="Times New Roman"/>
          <w:i/>
          <w:noProof/>
          <w:sz w:val="22"/>
          <w:szCs w:val="22"/>
        </w:rPr>
        <w:t>loqs</w:t>
      </w:r>
      <w:r>
        <w:rPr>
          <w:rFonts w:ascii="Times New Roman" w:hAnsi="Times New Roman"/>
          <w:i/>
          <w:noProof/>
          <w:sz w:val="22"/>
          <w:szCs w:val="22"/>
        </w:rPr>
        <w:t>-D</w:t>
      </w:r>
      <w:r w:rsidRPr="00244BE6">
        <w:rPr>
          <w:rFonts w:ascii="Times New Roman" w:hAnsi="Times New Roman"/>
          <w:noProof/>
          <w:sz w:val="22"/>
          <w:szCs w:val="22"/>
        </w:rPr>
        <w:t xml:space="preserve"> mutants</w:t>
      </w:r>
      <w:r w:rsidRPr="00244BE6">
        <w:rPr>
          <w:rFonts w:ascii="Times New Roman" w:hAnsi="Times New Roman"/>
          <w:sz w:val="22"/>
          <w:szCs w:val="22"/>
        </w:rPr>
        <w:t>.</w:t>
      </w:r>
    </w:p>
    <w:p w:rsidR="00203707" w:rsidRDefault="00203707" w:rsidP="00203707">
      <w:pPr>
        <w:spacing w:afterLines="200" w:after="480" w:line="288" w:lineRule="auto"/>
        <w:jc w:val="both"/>
        <w:rPr>
          <w:rFonts w:ascii="Times New Roman" w:hAnsi="Times New Roman" w:cs="Times New Roman"/>
        </w:rPr>
      </w:pPr>
      <w:r w:rsidRPr="00244BE6">
        <w:rPr>
          <w:rFonts w:ascii="Times New Roman" w:hAnsi="Times New Roman" w:cs="Times New Roman"/>
        </w:rPr>
        <w:t xml:space="preserve">Reads of each library were mapped to A) </w:t>
      </w:r>
      <w:r w:rsidRPr="00244BE6">
        <w:rPr>
          <w:rFonts w:ascii="Times New Roman" w:hAnsi="Times New Roman" w:cs="Times New Roman"/>
          <w:i/>
        </w:rPr>
        <w:t>297</w:t>
      </w:r>
      <w:r w:rsidRPr="00244BE6">
        <w:rPr>
          <w:rFonts w:ascii="Times New Roman" w:hAnsi="Times New Roman" w:cs="Times New Roman"/>
        </w:rPr>
        <w:t xml:space="preserve">, B) </w:t>
      </w:r>
      <w:r w:rsidRPr="00244BE6">
        <w:rPr>
          <w:rFonts w:ascii="Times New Roman" w:hAnsi="Times New Roman" w:cs="Times New Roman"/>
          <w:i/>
        </w:rPr>
        <w:t>blood</w:t>
      </w:r>
      <w:r w:rsidRPr="00244BE6">
        <w:rPr>
          <w:rFonts w:ascii="Times New Roman" w:hAnsi="Times New Roman" w:cs="Times New Roman"/>
        </w:rPr>
        <w:t xml:space="preserve"> C) </w:t>
      </w:r>
      <w:proofErr w:type="spellStart"/>
      <w:r w:rsidRPr="00244BE6">
        <w:rPr>
          <w:rFonts w:ascii="Times New Roman" w:hAnsi="Times New Roman" w:cs="Times New Roman"/>
          <w:i/>
        </w:rPr>
        <w:t>roo</w:t>
      </w:r>
      <w:proofErr w:type="spellEnd"/>
      <w:r w:rsidRPr="00244BE6">
        <w:rPr>
          <w:rFonts w:ascii="Times New Roman" w:hAnsi="Times New Roman" w:cs="Times New Roman"/>
          <w:i/>
        </w:rPr>
        <w:t xml:space="preserve"> </w:t>
      </w:r>
      <w:r w:rsidRPr="00244BE6">
        <w:rPr>
          <w:rFonts w:ascii="Times New Roman" w:hAnsi="Times New Roman" w:cs="Times New Roman"/>
        </w:rPr>
        <w:t xml:space="preserve">and D) </w:t>
      </w:r>
      <w:r w:rsidRPr="00244BE6">
        <w:rPr>
          <w:rFonts w:ascii="Times New Roman" w:hAnsi="Times New Roman" w:cs="Times New Roman"/>
          <w:i/>
        </w:rPr>
        <w:t>TNFB</w:t>
      </w:r>
      <w:r w:rsidRPr="00244BE6">
        <w:rPr>
          <w:rFonts w:ascii="Times New Roman" w:hAnsi="Times New Roman" w:cs="Times New Roman"/>
        </w:rPr>
        <w:t xml:space="preserve"> transposon sequence separately and their size distribution was profiled. After normalization to genome matching reads, the counts were expressed as reads per thousand (RPT).</w:t>
      </w:r>
    </w:p>
    <w:p w:rsidR="00203707" w:rsidRPr="005729FE" w:rsidRDefault="00203707" w:rsidP="00203707">
      <w:pPr>
        <w:jc w:val="both"/>
        <w:rPr>
          <w:rFonts w:ascii="Times New Roman" w:hAnsi="Times New Roman" w:cs="Times New Roman"/>
          <w:b/>
        </w:rPr>
      </w:pPr>
      <w:r>
        <w:rPr>
          <w:rFonts w:ascii="Times New Roman" w:hAnsi="Times New Roman" w:cs="Times New Roman"/>
          <w:b/>
        </w:rPr>
        <w:t xml:space="preserve">Figure </w:t>
      </w:r>
      <w:r w:rsidR="00B33BA0">
        <w:rPr>
          <w:rFonts w:ascii="Times New Roman" w:hAnsi="Times New Roman" w:cs="Times New Roman"/>
          <w:b/>
        </w:rPr>
        <w:t>S</w:t>
      </w:r>
      <w:r>
        <w:rPr>
          <w:rFonts w:ascii="Times New Roman" w:hAnsi="Times New Roman" w:cs="Times New Roman"/>
          <w:b/>
        </w:rPr>
        <w:t>8</w:t>
      </w:r>
      <w:r w:rsidRPr="005729FE">
        <w:rPr>
          <w:rFonts w:ascii="Times New Roman" w:hAnsi="Times New Roman" w:cs="Times New Roman"/>
          <w:b/>
        </w:rPr>
        <w:t xml:space="preserve">: The length distribution of 412, F-element, doc transposon mapping small RNAs in </w:t>
      </w:r>
      <w:r w:rsidRPr="005729FE">
        <w:rPr>
          <w:rFonts w:ascii="Times New Roman" w:hAnsi="Times New Roman" w:cs="Times New Roman"/>
          <w:b/>
          <w:i/>
        </w:rPr>
        <w:t>r2d2</w:t>
      </w:r>
      <w:r w:rsidRPr="005729FE">
        <w:rPr>
          <w:rFonts w:ascii="Times New Roman" w:hAnsi="Times New Roman" w:cs="Times New Roman"/>
          <w:b/>
        </w:rPr>
        <w:t xml:space="preserve"> and </w:t>
      </w:r>
      <w:r w:rsidRPr="005729FE">
        <w:rPr>
          <w:rFonts w:ascii="Times New Roman" w:hAnsi="Times New Roman" w:cs="Times New Roman"/>
          <w:b/>
          <w:i/>
        </w:rPr>
        <w:t>loqs-D</w:t>
      </w:r>
      <w:r w:rsidRPr="005729FE">
        <w:rPr>
          <w:rFonts w:ascii="Times New Roman" w:hAnsi="Times New Roman" w:cs="Times New Roman"/>
          <w:b/>
        </w:rPr>
        <w:t xml:space="preserve"> mutants.</w:t>
      </w:r>
    </w:p>
    <w:p w:rsidR="00203707" w:rsidRDefault="00203707" w:rsidP="00203707">
      <w:pPr>
        <w:jc w:val="both"/>
        <w:rPr>
          <w:rFonts w:ascii="Times New Roman" w:hAnsi="Times New Roman" w:cs="Times New Roman"/>
        </w:rPr>
      </w:pPr>
      <w:r w:rsidRPr="005729FE">
        <w:rPr>
          <w:rFonts w:ascii="Times New Roman" w:hAnsi="Times New Roman" w:cs="Times New Roman"/>
        </w:rPr>
        <w:t>Reads of each library were mapped to A</w:t>
      </w:r>
      <w:r w:rsidRPr="00591932">
        <w:rPr>
          <w:rFonts w:ascii="Times New Roman" w:hAnsi="Times New Roman" w:cs="Times New Roman"/>
          <w:i/>
        </w:rPr>
        <w:t>) F-element</w:t>
      </w:r>
      <w:r w:rsidRPr="005729FE">
        <w:rPr>
          <w:rFonts w:ascii="Times New Roman" w:hAnsi="Times New Roman" w:cs="Times New Roman"/>
        </w:rPr>
        <w:t>, B)</w:t>
      </w:r>
      <w:r w:rsidRPr="00591932">
        <w:rPr>
          <w:rFonts w:ascii="Times New Roman" w:hAnsi="Times New Roman" w:cs="Times New Roman"/>
          <w:i/>
        </w:rPr>
        <w:t xml:space="preserve"> 412 </w:t>
      </w:r>
      <w:r w:rsidRPr="005729FE">
        <w:rPr>
          <w:rFonts w:ascii="Times New Roman" w:hAnsi="Times New Roman" w:cs="Times New Roman"/>
        </w:rPr>
        <w:t xml:space="preserve">and C) </w:t>
      </w:r>
      <w:r w:rsidRPr="00591932">
        <w:rPr>
          <w:rFonts w:ascii="Times New Roman" w:hAnsi="Times New Roman" w:cs="Times New Roman"/>
          <w:i/>
        </w:rPr>
        <w:t>Doc</w:t>
      </w:r>
      <w:r w:rsidRPr="005729FE">
        <w:rPr>
          <w:rFonts w:ascii="Times New Roman" w:hAnsi="Times New Roman" w:cs="Times New Roman"/>
        </w:rPr>
        <w:t xml:space="preserve"> transposon sequence separately and their size distribution was profiled. After normalization to total genome matching reads, the size distribution was expressed as reads per thousand (RPT).</w:t>
      </w:r>
    </w:p>
    <w:p w:rsidR="00203707" w:rsidRPr="00C86A1A" w:rsidRDefault="00203707" w:rsidP="00203707">
      <w:pPr>
        <w:pStyle w:val="Caption"/>
        <w:jc w:val="both"/>
        <w:rPr>
          <w:rFonts w:ascii="Times New Roman" w:hAnsi="Times New Roman"/>
          <w:sz w:val="22"/>
          <w:szCs w:val="22"/>
        </w:rPr>
      </w:pPr>
      <w:r w:rsidRPr="00C86A1A">
        <w:rPr>
          <w:rFonts w:ascii="Times New Roman" w:hAnsi="Times New Roman"/>
          <w:sz w:val="22"/>
          <w:szCs w:val="22"/>
        </w:rPr>
        <w:t xml:space="preserve">Figure </w:t>
      </w:r>
      <w:r w:rsidR="00B33BA0">
        <w:rPr>
          <w:rFonts w:ascii="Times New Roman" w:hAnsi="Times New Roman"/>
          <w:sz w:val="22"/>
          <w:szCs w:val="22"/>
        </w:rPr>
        <w:t>S</w:t>
      </w:r>
      <w:r>
        <w:rPr>
          <w:rFonts w:ascii="Times New Roman" w:hAnsi="Times New Roman"/>
          <w:sz w:val="22"/>
          <w:szCs w:val="22"/>
        </w:rPr>
        <w:t>9</w:t>
      </w:r>
      <w:r w:rsidRPr="00C86A1A">
        <w:rPr>
          <w:rFonts w:ascii="Times New Roman" w:hAnsi="Times New Roman"/>
          <w:sz w:val="22"/>
          <w:szCs w:val="22"/>
        </w:rPr>
        <w:t xml:space="preserve">: </w:t>
      </w:r>
      <w:r w:rsidRPr="00C86A1A">
        <w:rPr>
          <w:rFonts w:ascii="Times New Roman" w:hAnsi="Times New Roman"/>
          <w:noProof/>
          <w:sz w:val="22"/>
          <w:szCs w:val="22"/>
        </w:rPr>
        <w:t xml:space="preserve"> Analysis of endo-siRNAs classified in LTRs, LINEs and IRs transposons in </w:t>
      </w:r>
      <w:r w:rsidRPr="00C86A1A">
        <w:rPr>
          <w:rFonts w:ascii="Times New Roman" w:hAnsi="Times New Roman"/>
          <w:i/>
          <w:sz w:val="22"/>
          <w:szCs w:val="22"/>
        </w:rPr>
        <w:t>r2d2</w:t>
      </w:r>
      <w:r w:rsidRPr="00C86A1A">
        <w:rPr>
          <w:rFonts w:ascii="Times New Roman" w:hAnsi="Times New Roman"/>
          <w:sz w:val="22"/>
          <w:szCs w:val="22"/>
        </w:rPr>
        <w:t xml:space="preserve"> and </w:t>
      </w:r>
      <w:r w:rsidRPr="00C86A1A">
        <w:rPr>
          <w:rFonts w:ascii="Times New Roman" w:hAnsi="Times New Roman"/>
          <w:i/>
          <w:sz w:val="22"/>
          <w:szCs w:val="22"/>
        </w:rPr>
        <w:t>loqs</w:t>
      </w:r>
      <w:r>
        <w:rPr>
          <w:rFonts w:ascii="Times New Roman" w:hAnsi="Times New Roman"/>
          <w:i/>
          <w:sz w:val="22"/>
          <w:szCs w:val="22"/>
        </w:rPr>
        <w:t>-D</w:t>
      </w:r>
      <w:r w:rsidRPr="00C86A1A">
        <w:rPr>
          <w:rFonts w:ascii="Times New Roman" w:hAnsi="Times New Roman"/>
          <w:sz w:val="22"/>
          <w:szCs w:val="22"/>
        </w:rPr>
        <w:t xml:space="preserve"> mutants.</w:t>
      </w:r>
    </w:p>
    <w:p w:rsidR="00203707" w:rsidRPr="00C86A1A" w:rsidRDefault="00203707" w:rsidP="00203707">
      <w:pPr>
        <w:spacing w:line="288" w:lineRule="auto"/>
        <w:jc w:val="both"/>
        <w:rPr>
          <w:rFonts w:ascii="Times New Roman" w:hAnsi="Times New Roman" w:cs="Times New Roman"/>
        </w:rPr>
      </w:pPr>
      <w:r w:rsidRPr="00C86A1A">
        <w:rPr>
          <w:rFonts w:ascii="Times New Roman" w:hAnsi="Times New Roman" w:cs="Times New Roman"/>
        </w:rPr>
        <w:t>The transposon sequence collection was classified into long terminal repeats (LTRs) and long interspersed elements (LINEs) while DNA transposons were represented by inverted repeats (IRs). Reads of each library were mapped to individual transposons and transposon matching endo-siRNAs were normalized to total genome matching reads</w:t>
      </w:r>
      <w:r>
        <w:rPr>
          <w:rFonts w:ascii="Times New Roman" w:hAnsi="Times New Roman" w:cs="Times New Roman"/>
        </w:rPr>
        <w:t xml:space="preserve"> (unit: reads per thousand, RPT; note the logarithmic axis scale)</w:t>
      </w:r>
      <w:r w:rsidRPr="00C86A1A">
        <w:rPr>
          <w:rFonts w:ascii="Times New Roman" w:hAnsi="Times New Roman" w:cs="Times New Roman"/>
        </w:rPr>
        <w:t xml:space="preserve">. The effects of </w:t>
      </w:r>
      <w:r w:rsidRPr="00C86A1A">
        <w:rPr>
          <w:rFonts w:ascii="Times New Roman" w:hAnsi="Times New Roman" w:cs="Times New Roman"/>
          <w:i/>
        </w:rPr>
        <w:t>r2d2</w:t>
      </w:r>
      <w:r w:rsidRPr="00C86A1A">
        <w:rPr>
          <w:rFonts w:ascii="Times New Roman" w:hAnsi="Times New Roman" w:cs="Times New Roman"/>
        </w:rPr>
        <w:t xml:space="preserve"> and </w:t>
      </w:r>
      <w:r w:rsidRPr="00C86A1A">
        <w:rPr>
          <w:rFonts w:ascii="Times New Roman" w:hAnsi="Times New Roman" w:cs="Times New Roman"/>
          <w:i/>
        </w:rPr>
        <w:t>loqs</w:t>
      </w:r>
      <w:r>
        <w:rPr>
          <w:rFonts w:ascii="Times New Roman" w:hAnsi="Times New Roman" w:cs="Times New Roman"/>
          <w:i/>
        </w:rPr>
        <w:t>-D</w:t>
      </w:r>
      <w:r w:rsidRPr="00C86A1A">
        <w:rPr>
          <w:rFonts w:ascii="Times New Roman" w:hAnsi="Times New Roman" w:cs="Times New Roman"/>
        </w:rPr>
        <w:t xml:space="preserve"> mutants were examined during processing and loading within soma and germ</w:t>
      </w:r>
      <w:r>
        <w:rPr>
          <w:rFonts w:ascii="Times New Roman" w:hAnsi="Times New Roman" w:cs="Times New Roman"/>
        </w:rPr>
        <w:t xml:space="preserve"> </w:t>
      </w:r>
      <w:r w:rsidRPr="00C86A1A">
        <w:rPr>
          <w:rFonts w:ascii="Times New Roman" w:hAnsi="Times New Roman" w:cs="Times New Roman"/>
        </w:rPr>
        <w:t>line.</w:t>
      </w:r>
    </w:p>
    <w:p w:rsidR="00203707" w:rsidRDefault="00203707" w:rsidP="00203707">
      <w:pPr>
        <w:jc w:val="both"/>
        <w:rPr>
          <w:rFonts w:ascii="Times New Roman" w:hAnsi="Times New Roman" w:cs="Times New Roman"/>
          <w:b/>
        </w:rPr>
      </w:pPr>
    </w:p>
    <w:p w:rsidR="00203707" w:rsidRDefault="00203707" w:rsidP="00203707">
      <w:pPr>
        <w:jc w:val="both"/>
        <w:rPr>
          <w:rFonts w:ascii="Times New Roman" w:hAnsi="Times New Roman" w:cs="Times New Roman"/>
          <w:b/>
        </w:rPr>
      </w:pPr>
    </w:p>
    <w:p w:rsidR="00203707" w:rsidRPr="00533D97" w:rsidRDefault="00203707" w:rsidP="00203707">
      <w:pPr>
        <w:jc w:val="both"/>
        <w:rPr>
          <w:rFonts w:ascii="Times New Roman" w:hAnsi="Times New Roman" w:cs="Times New Roman"/>
          <w:b/>
        </w:rPr>
      </w:pPr>
      <w:r w:rsidRPr="00533D97">
        <w:rPr>
          <w:rFonts w:ascii="Times New Roman" w:hAnsi="Times New Roman" w:cs="Times New Roman"/>
          <w:b/>
        </w:rPr>
        <w:lastRenderedPageBreak/>
        <w:t>Fig</w:t>
      </w:r>
      <w:r>
        <w:rPr>
          <w:rFonts w:ascii="Times New Roman" w:hAnsi="Times New Roman" w:cs="Times New Roman"/>
          <w:b/>
        </w:rPr>
        <w:t xml:space="preserve">ure </w:t>
      </w:r>
      <w:r w:rsidR="00B33BA0">
        <w:rPr>
          <w:rFonts w:ascii="Times New Roman" w:hAnsi="Times New Roman" w:cs="Times New Roman"/>
          <w:b/>
        </w:rPr>
        <w:t>S</w:t>
      </w:r>
      <w:r>
        <w:rPr>
          <w:rFonts w:ascii="Times New Roman" w:hAnsi="Times New Roman" w:cs="Times New Roman"/>
          <w:b/>
        </w:rPr>
        <w:t>10</w:t>
      </w:r>
      <w:r w:rsidRPr="00533D97">
        <w:rPr>
          <w:rFonts w:ascii="Times New Roman" w:hAnsi="Times New Roman" w:cs="Times New Roman"/>
          <w:b/>
        </w:rPr>
        <w:t xml:space="preserve">: </w:t>
      </w:r>
      <w:r>
        <w:rPr>
          <w:rFonts w:ascii="Times New Roman" w:hAnsi="Times New Roman" w:cs="Times New Roman"/>
          <w:b/>
        </w:rPr>
        <w:t>C</w:t>
      </w:r>
      <w:r w:rsidRPr="00533D97">
        <w:rPr>
          <w:rFonts w:ascii="Times New Roman" w:hAnsi="Times New Roman" w:cs="Times New Roman"/>
          <w:b/>
        </w:rPr>
        <w:t>omparison of endo-siRNA abundance changes with changes in steady-state levels of transposons</w:t>
      </w:r>
    </w:p>
    <w:p w:rsidR="00203707" w:rsidRDefault="00203707" w:rsidP="00203707">
      <w:pPr>
        <w:jc w:val="both"/>
        <w:rPr>
          <w:rFonts w:ascii="Times New Roman" w:hAnsi="Times New Roman" w:cs="Times New Roman"/>
        </w:rPr>
      </w:pPr>
      <w:r w:rsidRPr="00533D97">
        <w:rPr>
          <w:rFonts w:ascii="Times New Roman" w:hAnsi="Times New Roman" w:cs="Times New Roman"/>
        </w:rPr>
        <w:t xml:space="preserve">Scatter plots were performed to test the correlation of the change in steady state level of transposon mRNA against the change in loading of endo-siRNAs for specific transposon after deletion of </w:t>
      </w:r>
      <w:r w:rsidRPr="00533D97">
        <w:rPr>
          <w:rFonts w:ascii="Times New Roman" w:hAnsi="Times New Roman" w:cs="Times New Roman"/>
          <w:i/>
        </w:rPr>
        <w:t>r2d2</w:t>
      </w:r>
      <w:r>
        <w:rPr>
          <w:rFonts w:ascii="Times New Roman" w:hAnsi="Times New Roman" w:cs="Times New Roman"/>
        </w:rPr>
        <w:t xml:space="preserve"> or </w:t>
      </w:r>
      <w:r w:rsidRPr="00533D97">
        <w:rPr>
          <w:rFonts w:ascii="Times New Roman" w:hAnsi="Times New Roman" w:cs="Times New Roman"/>
          <w:i/>
        </w:rPr>
        <w:t>loqs-D</w:t>
      </w:r>
      <w:r w:rsidRPr="00533D97">
        <w:rPr>
          <w:rFonts w:ascii="Times New Roman" w:hAnsi="Times New Roman" w:cs="Times New Roman"/>
        </w:rPr>
        <w:t xml:space="preserve">. To do so, we compared the fold change of homozygous to heterozygous mutants of deep sequencing data during the loading against </w:t>
      </w:r>
      <w:proofErr w:type="spellStart"/>
      <w:r w:rsidRPr="00533D97">
        <w:rPr>
          <w:rFonts w:ascii="Times New Roman" w:hAnsi="Times New Roman" w:cs="Times New Roman"/>
        </w:rPr>
        <w:t>qRT</w:t>
      </w:r>
      <w:proofErr w:type="spellEnd"/>
      <w:r w:rsidRPr="00533D97">
        <w:rPr>
          <w:rFonts w:ascii="Times New Roman" w:hAnsi="Times New Roman" w:cs="Times New Roman"/>
        </w:rPr>
        <w:t xml:space="preserve">-PCR results in soma and </w:t>
      </w:r>
      <w:proofErr w:type="spellStart"/>
      <w:r w:rsidRPr="00533D97">
        <w:rPr>
          <w:rFonts w:ascii="Times New Roman" w:hAnsi="Times New Roman" w:cs="Times New Roman"/>
        </w:rPr>
        <w:t>germline</w:t>
      </w:r>
      <w:proofErr w:type="spellEnd"/>
      <w:r w:rsidRPr="00533D97">
        <w:rPr>
          <w:rFonts w:ascii="Times New Roman" w:hAnsi="Times New Roman" w:cs="Times New Roman"/>
        </w:rPr>
        <w:t xml:space="preserve">. Deep sequencing data were normalized to the total genome matching reads while </w:t>
      </w:r>
      <w:proofErr w:type="spellStart"/>
      <w:r w:rsidRPr="00533D97">
        <w:rPr>
          <w:rFonts w:ascii="Times New Roman" w:hAnsi="Times New Roman" w:cs="Times New Roman"/>
        </w:rPr>
        <w:t>qRT</w:t>
      </w:r>
      <w:proofErr w:type="spellEnd"/>
      <w:r w:rsidRPr="00533D97">
        <w:rPr>
          <w:rFonts w:ascii="Times New Roman" w:hAnsi="Times New Roman" w:cs="Times New Roman"/>
        </w:rPr>
        <w:t xml:space="preserve">-PCR values were normalized to the average of </w:t>
      </w:r>
      <w:r w:rsidRPr="00533D97">
        <w:rPr>
          <w:rFonts w:ascii="Times New Roman" w:hAnsi="Times New Roman" w:cs="Times New Roman"/>
          <w:i/>
        </w:rPr>
        <w:t>rp49</w:t>
      </w:r>
      <w:r w:rsidRPr="00533D97">
        <w:rPr>
          <w:rFonts w:ascii="Times New Roman" w:hAnsi="Times New Roman" w:cs="Times New Roman"/>
        </w:rPr>
        <w:t xml:space="preserve"> and </w:t>
      </w:r>
      <w:proofErr w:type="spellStart"/>
      <w:r w:rsidRPr="00533D97">
        <w:rPr>
          <w:rFonts w:ascii="Times New Roman" w:hAnsi="Times New Roman" w:cs="Times New Roman"/>
          <w:i/>
        </w:rPr>
        <w:t>gapdh</w:t>
      </w:r>
      <w:proofErr w:type="spellEnd"/>
      <w:r w:rsidRPr="00533D97">
        <w:rPr>
          <w:rFonts w:ascii="Times New Roman" w:hAnsi="Times New Roman" w:cs="Times New Roman"/>
        </w:rPr>
        <w:t xml:space="preserve"> controls.</w:t>
      </w:r>
    </w:p>
    <w:p w:rsidR="00203707" w:rsidRPr="00533D97" w:rsidRDefault="00203707" w:rsidP="00203707">
      <w:pPr>
        <w:jc w:val="both"/>
        <w:rPr>
          <w:rFonts w:ascii="Times New Roman" w:hAnsi="Times New Roman" w:cs="Times New Roman"/>
          <w:b/>
        </w:rPr>
      </w:pPr>
      <w:r>
        <w:rPr>
          <w:rFonts w:ascii="Times New Roman" w:hAnsi="Times New Roman" w:cs="Times New Roman"/>
          <w:b/>
        </w:rPr>
        <w:t xml:space="preserve">Figure </w:t>
      </w:r>
      <w:r w:rsidR="00B33BA0">
        <w:rPr>
          <w:rFonts w:ascii="Times New Roman" w:hAnsi="Times New Roman" w:cs="Times New Roman"/>
          <w:b/>
        </w:rPr>
        <w:t>S</w:t>
      </w:r>
      <w:r>
        <w:rPr>
          <w:rFonts w:ascii="Times New Roman" w:hAnsi="Times New Roman" w:cs="Times New Roman"/>
          <w:b/>
        </w:rPr>
        <w:t>11</w:t>
      </w:r>
      <w:r w:rsidRPr="00533D97">
        <w:rPr>
          <w:rFonts w:ascii="Times New Roman" w:hAnsi="Times New Roman" w:cs="Times New Roman"/>
          <w:b/>
        </w:rPr>
        <w:t xml:space="preserve">: Analysis of </w:t>
      </w:r>
      <w:proofErr w:type="spellStart"/>
      <w:r w:rsidRPr="00533D97">
        <w:rPr>
          <w:rFonts w:ascii="Times New Roman" w:hAnsi="Times New Roman" w:cs="Times New Roman"/>
          <w:b/>
        </w:rPr>
        <w:t>ping-pong</w:t>
      </w:r>
      <w:proofErr w:type="spellEnd"/>
      <w:r w:rsidRPr="00533D97">
        <w:rPr>
          <w:rFonts w:ascii="Times New Roman" w:hAnsi="Times New Roman" w:cs="Times New Roman"/>
          <w:b/>
        </w:rPr>
        <w:t xml:space="preserve"> signature of </w:t>
      </w:r>
      <w:proofErr w:type="spellStart"/>
      <w:r w:rsidRPr="00533D97">
        <w:rPr>
          <w:rFonts w:ascii="Times New Roman" w:hAnsi="Times New Roman" w:cs="Times New Roman"/>
          <w:b/>
        </w:rPr>
        <w:t>pilRNAs</w:t>
      </w:r>
      <w:proofErr w:type="spellEnd"/>
      <w:r w:rsidRPr="00533D97">
        <w:rPr>
          <w:rFonts w:ascii="Times New Roman" w:hAnsi="Times New Roman" w:cs="Times New Roman"/>
          <w:b/>
        </w:rPr>
        <w:t xml:space="preserve"> and </w:t>
      </w:r>
      <w:proofErr w:type="spellStart"/>
      <w:r w:rsidRPr="00533D97">
        <w:rPr>
          <w:rFonts w:ascii="Times New Roman" w:hAnsi="Times New Roman" w:cs="Times New Roman"/>
          <w:b/>
        </w:rPr>
        <w:t>piRNAs</w:t>
      </w:r>
      <w:proofErr w:type="spellEnd"/>
      <w:r w:rsidRPr="00533D97">
        <w:rPr>
          <w:rFonts w:ascii="Times New Roman" w:hAnsi="Times New Roman" w:cs="Times New Roman"/>
          <w:b/>
        </w:rPr>
        <w:t xml:space="preserve"> </w:t>
      </w:r>
    </w:p>
    <w:p w:rsidR="00203707" w:rsidRDefault="00203707" w:rsidP="00203707">
      <w:pPr>
        <w:jc w:val="both"/>
        <w:rPr>
          <w:rFonts w:ascii="Times New Roman" w:hAnsi="Times New Roman" w:cs="Times New Roman"/>
        </w:rPr>
      </w:pPr>
      <w:r w:rsidRPr="00533D97">
        <w:rPr>
          <w:rFonts w:ascii="Times New Roman" w:hAnsi="Times New Roman" w:cs="Times New Roman"/>
        </w:rPr>
        <w:t xml:space="preserve">Sequence logo plots of 24-27 </w:t>
      </w:r>
      <w:proofErr w:type="spellStart"/>
      <w:proofErr w:type="gramStart"/>
      <w:r w:rsidRPr="00533D97">
        <w:rPr>
          <w:rFonts w:ascii="Times New Roman" w:hAnsi="Times New Roman" w:cs="Times New Roman"/>
        </w:rPr>
        <w:t>nt</w:t>
      </w:r>
      <w:proofErr w:type="spellEnd"/>
      <w:proofErr w:type="gramEnd"/>
      <w:r w:rsidRPr="00533D97">
        <w:rPr>
          <w:rFonts w:ascii="Times New Roman" w:hAnsi="Times New Roman" w:cs="Times New Roman"/>
        </w:rPr>
        <w:t xml:space="preserve"> long sense (+) and antisense (-) transposon matching RNAs were constructed with </w:t>
      </w:r>
      <w:proofErr w:type="spellStart"/>
      <w:r w:rsidRPr="00533D97">
        <w:rPr>
          <w:rFonts w:ascii="Times New Roman" w:hAnsi="Times New Roman" w:cs="Times New Roman"/>
        </w:rPr>
        <w:t>WebLogo</w:t>
      </w:r>
      <w:proofErr w:type="spellEnd"/>
      <w:r w:rsidRPr="00533D97">
        <w:rPr>
          <w:rFonts w:ascii="Times New Roman" w:hAnsi="Times New Roman" w:cs="Times New Roman"/>
        </w:rPr>
        <w:t xml:space="preserve"> 3.3. The height of symbols within the stack indicated the frequency of each nucleotide A, C, </w:t>
      </w:r>
      <w:r>
        <w:rPr>
          <w:rFonts w:ascii="Times New Roman" w:hAnsi="Times New Roman" w:cs="Times New Roman"/>
        </w:rPr>
        <w:t>G</w:t>
      </w:r>
      <w:r w:rsidRPr="00533D97">
        <w:rPr>
          <w:rFonts w:ascii="Times New Roman" w:hAnsi="Times New Roman" w:cs="Times New Roman"/>
        </w:rPr>
        <w:t xml:space="preserve"> or </w:t>
      </w:r>
      <w:r>
        <w:rPr>
          <w:rFonts w:ascii="Times New Roman" w:hAnsi="Times New Roman" w:cs="Times New Roman"/>
        </w:rPr>
        <w:t>U</w:t>
      </w:r>
      <w:r w:rsidRPr="00533D97">
        <w:rPr>
          <w:rFonts w:ascii="Times New Roman" w:hAnsi="Times New Roman" w:cs="Times New Roman"/>
        </w:rPr>
        <w:t xml:space="preserve"> (substituted by T) at this position for the first 15 </w:t>
      </w:r>
      <w:proofErr w:type="spellStart"/>
      <w:proofErr w:type="gramStart"/>
      <w:r w:rsidRPr="00533D97">
        <w:rPr>
          <w:rFonts w:ascii="Times New Roman" w:hAnsi="Times New Roman" w:cs="Times New Roman"/>
        </w:rPr>
        <w:t>nt</w:t>
      </w:r>
      <w:proofErr w:type="spellEnd"/>
      <w:proofErr w:type="gramEnd"/>
      <w:r w:rsidRPr="00533D97">
        <w:rPr>
          <w:rFonts w:ascii="Times New Roman" w:hAnsi="Times New Roman" w:cs="Times New Roman"/>
        </w:rPr>
        <w:t xml:space="preserve"> in all analyzed reads. Untreated RNA</w:t>
      </w:r>
      <w:r>
        <w:rPr>
          <w:rFonts w:ascii="Times New Roman" w:hAnsi="Times New Roman" w:cs="Times New Roman"/>
        </w:rPr>
        <w:t xml:space="preserve"> samples in soma and germ line a</w:t>
      </w:r>
      <w:r w:rsidRPr="00533D97">
        <w:rPr>
          <w:rFonts w:ascii="Times New Roman" w:hAnsi="Times New Roman" w:cs="Times New Roman"/>
        </w:rPr>
        <w:t xml:space="preserve">re depicted in (A) while (B) </w:t>
      </w:r>
      <w:r>
        <w:rPr>
          <w:rFonts w:ascii="Times New Roman" w:hAnsi="Times New Roman" w:cs="Times New Roman"/>
        </w:rPr>
        <w:t xml:space="preserve">shows </w:t>
      </w:r>
      <w:r w:rsidRPr="00533D97">
        <w:rPr>
          <w:rFonts w:ascii="Times New Roman" w:hAnsi="Times New Roman" w:cs="Times New Roman"/>
        </w:rPr>
        <w:t xml:space="preserve">the </w:t>
      </w:r>
      <w:r>
        <w:rPr>
          <w:rFonts w:ascii="Times New Roman" w:hAnsi="Times New Roman" w:cs="Times New Roman"/>
        </w:rPr>
        <w:t>β</w:t>
      </w:r>
      <w:r w:rsidRPr="00533D97">
        <w:rPr>
          <w:rFonts w:ascii="Times New Roman" w:hAnsi="Times New Roman" w:cs="Times New Roman"/>
        </w:rPr>
        <w:t>-el</w:t>
      </w:r>
      <w:r>
        <w:rPr>
          <w:rFonts w:ascii="Times New Roman" w:hAnsi="Times New Roman" w:cs="Times New Roman"/>
        </w:rPr>
        <w:t xml:space="preserve">iminated samples after loading. We examined the overlap between sense- and antisense-matching </w:t>
      </w:r>
      <w:proofErr w:type="spellStart"/>
      <w:r>
        <w:rPr>
          <w:rFonts w:ascii="Times New Roman" w:hAnsi="Times New Roman" w:cs="Times New Roman"/>
        </w:rPr>
        <w:t>piRNAs</w:t>
      </w:r>
      <w:proofErr w:type="spellEnd"/>
      <w:r>
        <w:rPr>
          <w:rFonts w:ascii="Times New Roman" w:hAnsi="Times New Roman" w:cs="Times New Roman"/>
        </w:rPr>
        <w:t xml:space="preserve"> starting from the 5’-end. A peak at 10 </w:t>
      </w:r>
      <w:proofErr w:type="spellStart"/>
      <w:proofErr w:type="gramStart"/>
      <w:r>
        <w:rPr>
          <w:rFonts w:ascii="Times New Roman" w:hAnsi="Times New Roman" w:cs="Times New Roman"/>
        </w:rPr>
        <w:t>nt</w:t>
      </w:r>
      <w:proofErr w:type="spellEnd"/>
      <w:proofErr w:type="gramEnd"/>
      <w:r>
        <w:rPr>
          <w:rFonts w:ascii="Times New Roman" w:hAnsi="Times New Roman" w:cs="Times New Roman"/>
        </w:rPr>
        <w:t xml:space="preserve"> is characteristic of the mutual cleavage pattern </w:t>
      </w:r>
      <w:proofErr w:type="spellStart"/>
      <w:r>
        <w:rPr>
          <w:rFonts w:ascii="Times New Roman" w:hAnsi="Times New Roman" w:cs="Times New Roman"/>
        </w:rPr>
        <w:t>oberserved</w:t>
      </w:r>
      <w:proofErr w:type="spellEnd"/>
      <w:r>
        <w:rPr>
          <w:rFonts w:ascii="Times New Roman" w:hAnsi="Times New Roman" w:cs="Times New Roman"/>
        </w:rPr>
        <w:t xml:space="preserve"> during </w:t>
      </w:r>
      <w:proofErr w:type="spellStart"/>
      <w:r>
        <w:rPr>
          <w:rFonts w:ascii="Times New Roman" w:hAnsi="Times New Roman" w:cs="Times New Roman"/>
        </w:rPr>
        <w:t>ping-pong</w:t>
      </w:r>
      <w:proofErr w:type="spellEnd"/>
      <w:r>
        <w:rPr>
          <w:rFonts w:ascii="Times New Roman" w:hAnsi="Times New Roman" w:cs="Times New Roman"/>
        </w:rPr>
        <w:t xml:space="preserve"> amplification. To present all genotypes independently of sequencing depth, we scaled each diagram to the sum of all examined overlap sizes (7-14 </w:t>
      </w:r>
      <w:proofErr w:type="spellStart"/>
      <w:proofErr w:type="gramStart"/>
      <w:r>
        <w:rPr>
          <w:rFonts w:ascii="Times New Roman" w:hAnsi="Times New Roman" w:cs="Times New Roman"/>
        </w:rPr>
        <w:t>nt</w:t>
      </w:r>
      <w:proofErr w:type="spellEnd"/>
      <w:proofErr w:type="gramEnd"/>
      <w:r>
        <w:rPr>
          <w:rFonts w:ascii="Times New Roman" w:hAnsi="Times New Roman" w:cs="Times New Roman"/>
        </w:rPr>
        <w:t xml:space="preserve">) and displayed the relative proportion of each overlap length. </w:t>
      </w:r>
    </w:p>
    <w:p w:rsidR="00203707" w:rsidRPr="00533D97" w:rsidRDefault="00203707" w:rsidP="00203707">
      <w:pPr>
        <w:jc w:val="both"/>
        <w:rPr>
          <w:rFonts w:ascii="Times New Roman" w:hAnsi="Times New Roman" w:cs="Times New Roman"/>
          <w:b/>
        </w:rPr>
      </w:pPr>
      <w:r w:rsidRPr="00533D97">
        <w:rPr>
          <w:rFonts w:ascii="Times New Roman" w:hAnsi="Times New Roman" w:cs="Times New Roman"/>
          <w:b/>
        </w:rPr>
        <w:t xml:space="preserve">Figure </w:t>
      </w:r>
      <w:r w:rsidR="00B33BA0">
        <w:rPr>
          <w:rFonts w:ascii="Times New Roman" w:hAnsi="Times New Roman" w:cs="Times New Roman"/>
          <w:b/>
        </w:rPr>
        <w:t>S</w:t>
      </w:r>
      <w:r w:rsidRPr="00533D97">
        <w:rPr>
          <w:rFonts w:ascii="Times New Roman" w:hAnsi="Times New Roman" w:cs="Times New Roman"/>
          <w:b/>
        </w:rPr>
        <w:t>1</w:t>
      </w:r>
      <w:r>
        <w:rPr>
          <w:rFonts w:ascii="Times New Roman" w:hAnsi="Times New Roman" w:cs="Times New Roman"/>
          <w:b/>
        </w:rPr>
        <w:t>2</w:t>
      </w:r>
      <w:r w:rsidRPr="00533D97">
        <w:rPr>
          <w:rFonts w:ascii="Times New Roman" w:hAnsi="Times New Roman" w:cs="Times New Roman"/>
          <w:b/>
        </w:rPr>
        <w:t>:</w:t>
      </w:r>
      <w:r w:rsidRPr="00533D97">
        <w:rPr>
          <w:b/>
        </w:rPr>
        <w:t xml:space="preserve"> </w:t>
      </w:r>
      <w:r w:rsidRPr="00533D97">
        <w:rPr>
          <w:rFonts w:ascii="Times New Roman" w:hAnsi="Times New Roman" w:cs="Times New Roman"/>
          <w:b/>
        </w:rPr>
        <w:t xml:space="preserve">Transcript levels of </w:t>
      </w:r>
      <w:r w:rsidRPr="00533D97">
        <w:rPr>
          <w:rFonts w:ascii="Times New Roman" w:hAnsi="Times New Roman" w:cs="Times New Roman"/>
          <w:b/>
          <w:i/>
        </w:rPr>
        <w:t>ago3</w:t>
      </w:r>
      <w:r w:rsidRPr="00533D97">
        <w:rPr>
          <w:rFonts w:ascii="Times New Roman" w:hAnsi="Times New Roman" w:cs="Times New Roman"/>
          <w:b/>
        </w:rPr>
        <w:t xml:space="preserve">, </w:t>
      </w:r>
      <w:proofErr w:type="spellStart"/>
      <w:r w:rsidRPr="00533D97">
        <w:rPr>
          <w:rFonts w:ascii="Times New Roman" w:hAnsi="Times New Roman" w:cs="Times New Roman"/>
          <w:b/>
          <w:i/>
        </w:rPr>
        <w:t>aub</w:t>
      </w:r>
      <w:proofErr w:type="spellEnd"/>
      <w:r w:rsidRPr="00533D97">
        <w:rPr>
          <w:rFonts w:ascii="Times New Roman" w:hAnsi="Times New Roman" w:cs="Times New Roman"/>
          <w:b/>
        </w:rPr>
        <w:t xml:space="preserve"> and </w:t>
      </w:r>
      <w:proofErr w:type="spellStart"/>
      <w:r w:rsidRPr="00533D97">
        <w:rPr>
          <w:rFonts w:ascii="Times New Roman" w:hAnsi="Times New Roman" w:cs="Times New Roman"/>
          <w:b/>
          <w:i/>
        </w:rPr>
        <w:t>piwi</w:t>
      </w:r>
      <w:proofErr w:type="spellEnd"/>
      <w:r w:rsidRPr="00533D97">
        <w:rPr>
          <w:rFonts w:ascii="Times New Roman" w:hAnsi="Times New Roman" w:cs="Times New Roman"/>
          <w:b/>
        </w:rPr>
        <w:t>.</w:t>
      </w:r>
    </w:p>
    <w:p w:rsidR="00203707" w:rsidRDefault="00203707" w:rsidP="00203707">
      <w:pPr>
        <w:jc w:val="both"/>
        <w:rPr>
          <w:rFonts w:ascii="Times New Roman" w:hAnsi="Times New Roman" w:cs="Times New Roman"/>
        </w:rPr>
      </w:pPr>
      <w:r w:rsidRPr="00533D97">
        <w:rPr>
          <w:rFonts w:ascii="Times New Roman" w:hAnsi="Times New Roman" w:cs="Times New Roman"/>
        </w:rPr>
        <w:t xml:space="preserve">Somatic RNA isolated from </w:t>
      </w:r>
      <w:r w:rsidRPr="00533D97">
        <w:rPr>
          <w:rFonts w:ascii="Times New Roman" w:hAnsi="Times New Roman" w:cs="Times New Roman"/>
          <w:i/>
        </w:rPr>
        <w:t>r2d2</w:t>
      </w:r>
      <w:r w:rsidRPr="00533D97">
        <w:rPr>
          <w:rFonts w:ascii="Times New Roman" w:hAnsi="Times New Roman" w:cs="Times New Roman"/>
        </w:rPr>
        <w:t xml:space="preserve"> and </w:t>
      </w:r>
      <w:r w:rsidRPr="00533D97">
        <w:rPr>
          <w:rFonts w:ascii="Times New Roman" w:hAnsi="Times New Roman" w:cs="Times New Roman"/>
          <w:i/>
        </w:rPr>
        <w:t>loqs-D</w:t>
      </w:r>
      <w:r w:rsidRPr="00533D97">
        <w:rPr>
          <w:rFonts w:ascii="Times New Roman" w:hAnsi="Times New Roman" w:cs="Times New Roman"/>
        </w:rPr>
        <w:t xml:space="preserve"> mutants was analyzed for expression levels of </w:t>
      </w:r>
      <w:r w:rsidRPr="00533D97">
        <w:rPr>
          <w:rFonts w:ascii="Times New Roman" w:hAnsi="Times New Roman" w:cs="Times New Roman"/>
          <w:i/>
        </w:rPr>
        <w:t>ago3</w:t>
      </w:r>
      <w:r w:rsidRPr="00533D97">
        <w:rPr>
          <w:rFonts w:ascii="Times New Roman" w:hAnsi="Times New Roman" w:cs="Times New Roman"/>
        </w:rPr>
        <w:t xml:space="preserve">, </w:t>
      </w:r>
      <w:proofErr w:type="spellStart"/>
      <w:r w:rsidRPr="00533D97">
        <w:rPr>
          <w:rFonts w:ascii="Times New Roman" w:hAnsi="Times New Roman" w:cs="Times New Roman"/>
          <w:i/>
        </w:rPr>
        <w:t>aub</w:t>
      </w:r>
      <w:proofErr w:type="spellEnd"/>
      <w:r w:rsidRPr="00533D97">
        <w:rPr>
          <w:rFonts w:ascii="Times New Roman" w:hAnsi="Times New Roman" w:cs="Times New Roman"/>
        </w:rPr>
        <w:t xml:space="preserve"> and </w:t>
      </w:r>
      <w:proofErr w:type="spellStart"/>
      <w:r w:rsidRPr="00533D97">
        <w:rPr>
          <w:rFonts w:ascii="Times New Roman" w:hAnsi="Times New Roman" w:cs="Times New Roman"/>
          <w:i/>
        </w:rPr>
        <w:t>piwi</w:t>
      </w:r>
      <w:proofErr w:type="spellEnd"/>
      <w:r w:rsidRPr="00533D97">
        <w:rPr>
          <w:rFonts w:ascii="Times New Roman" w:hAnsi="Times New Roman" w:cs="Times New Roman"/>
        </w:rPr>
        <w:t xml:space="preserve"> by </w:t>
      </w:r>
      <w:proofErr w:type="spellStart"/>
      <w:r w:rsidRPr="00533D97">
        <w:rPr>
          <w:rFonts w:ascii="Times New Roman" w:hAnsi="Times New Roman" w:cs="Times New Roman"/>
        </w:rPr>
        <w:t>qRT</w:t>
      </w:r>
      <w:proofErr w:type="spellEnd"/>
      <w:r w:rsidRPr="00533D97">
        <w:rPr>
          <w:rFonts w:ascii="Times New Roman" w:hAnsi="Times New Roman" w:cs="Times New Roman"/>
        </w:rPr>
        <w:t xml:space="preserve">-PCR. </w:t>
      </w:r>
      <w:r>
        <w:rPr>
          <w:rFonts w:ascii="Times New Roman" w:hAnsi="Times New Roman" w:cs="Times New Roman"/>
        </w:rPr>
        <w:t xml:space="preserve">The </w:t>
      </w:r>
      <w:r w:rsidRPr="00533D97">
        <w:rPr>
          <w:rFonts w:ascii="Times New Roman" w:hAnsi="Times New Roman" w:cs="Times New Roman"/>
        </w:rPr>
        <w:t>germ</w:t>
      </w:r>
      <w:r>
        <w:rPr>
          <w:rFonts w:ascii="Times New Roman" w:hAnsi="Times New Roman" w:cs="Times New Roman"/>
        </w:rPr>
        <w:t xml:space="preserve"> </w:t>
      </w:r>
      <w:r w:rsidRPr="00533D97">
        <w:rPr>
          <w:rFonts w:ascii="Times New Roman" w:hAnsi="Times New Roman" w:cs="Times New Roman"/>
        </w:rPr>
        <w:t xml:space="preserve">line samples known for high abundance of </w:t>
      </w:r>
      <w:proofErr w:type="spellStart"/>
      <w:r w:rsidRPr="00533D97">
        <w:rPr>
          <w:rFonts w:ascii="Times New Roman" w:hAnsi="Times New Roman" w:cs="Times New Roman"/>
        </w:rPr>
        <w:t>Piwi</w:t>
      </w:r>
      <w:proofErr w:type="spellEnd"/>
      <w:r>
        <w:rPr>
          <w:rFonts w:ascii="Times New Roman" w:hAnsi="Times New Roman" w:cs="Times New Roman"/>
        </w:rPr>
        <w:t>-family proteins</w:t>
      </w:r>
      <w:r w:rsidRPr="00533D97">
        <w:rPr>
          <w:rFonts w:ascii="Times New Roman" w:hAnsi="Times New Roman" w:cs="Times New Roman"/>
        </w:rPr>
        <w:t xml:space="preserve"> served as </w:t>
      </w:r>
      <w:r>
        <w:rPr>
          <w:rFonts w:ascii="Times New Roman" w:hAnsi="Times New Roman" w:cs="Times New Roman"/>
        </w:rPr>
        <w:t xml:space="preserve">positive </w:t>
      </w:r>
      <w:r w:rsidRPr="00533D97">
        <w:rPr>
          <w:rFonts w:ascii="Times New Roman" w:hAnsi="Times New Roman" w:cs="Times New Roman"/>
        </w:rPr>
        <w:t xml:space="preserve">control. RNA was isolated from soma and germ line of heterozygous and homozygous </w:t>
      </w:r>
      <w:r w:rsidRPr="00533D97">
        <w:rPr>
          <w:rFonts w:ascii="Times New Roman" w:hAnsi="Times New Roman" w:cs="Times New Roman"/>
          <w:i/>
        </w:rPr>
        <w:t>r2d2</w:t>
      </w:r>
      <w:r>
        <w:rPr>
          <w:rFonts w:ascii="Times New Roman" w:hAnsi="Times New Roman" w:cs="Times New Roman"/>
        </w:rPr>
        <w:t xml:space="preserve"> and</w:t>
      </w:r>
      <w:r w:rsidRPr="00533D97">
        <w:rPr>
          <w:rFonts w:ascii="Times New Roman" w:hAnsi="Times New Roman" w:cs="Times New Roman"/>
          <w:i/>
        </w:rPr>
        <w:t xml:space="preserve"> loqs-D</w:t>
      </w:r>
      <w:r w:rsidRPr="00533D97">
        <w:rPr>
          <w:rFonts w:ascii="Times New Roman" w:hAnsi="Times New Roman" w:cs="Times New Roman"/>
        </w:rPr>
        <w:t xml:space="preserve"> mutants. All Ct values were normalized to the </w:t>
      </w:r>
      <w:r w:rsidRPr="00533D97">
        <w:rPr>
          <w:rFonts w:ascii="Times New Roman" w:hAnsi="Times New Roman" w:cs="Times New Roman"/>
          <w:i/>
        </w:rPr>
        <w:t xml:space="preserve">rp49 </w:t>
      </w:r>
      <w:r w:rsidRPr="00533D97">
        <w:rPr>
          <w:rFonts w:ascii="Times New Roman" w:hAnsi="Times New Roman" w:cs="Times New Roman"/>
        </w:rPr>
        <w:t xml:space="preserve">control (delta Ct). </w:t>
      </w:r>
      <w:r>
        <w:rPr>
          <w:rFonts w:ascii="Times New Roman" w:hAnsi="Times New Roman" w:cs="Times New Roman"/>
        </w:rPr>
        <w:t xml:space="preserve">Note that a low expression results in high Ct-values during </w:t>
      </w:r>
      <w:proofErr w:type="spellStart"/>
      <w:r>
        <w:rPr>
          <w:rFonts w:ascii="Times New Roman" w:hAnsi="Times New Roman" w:cs="Times New Roman"/>
        </w:rPr>
        <w:t>qRT</w:t>
      </w:r>
      <w:proofErr w:type="spellEnd"/>
      <w:r>
        <w:rPr>
          <w:rFonts w:ascii="Times New Roman" w:hAnsi="Times New Roman" w:cs="Times New Roman"/>
        </w:rPr>
        <w:t xml:space="preserve">-PCR. Normalization to an abundant control does not alter </w:t>
      </w:r>
      <w:proofErr w:type="gramStart"/>
      <w:r>
        <w:rPr>
          <w:rFonts w:ascii="Times New Roman" w:hAnsi="Times New Roman" w:cs="Times New Roman"/>
        </w:rPr>
        <w:t>this,</w:t>
      </w:r>
      <w:proofErr w:type="gramEnd"/>
      <w:r>
        <w:rPr>
          <w:rFonts w:ascii="Times New Roman" w:hAnsi="Times New Roman" w:cs="Times New Roman"/>
        </w:rPr>
        <w:t xml:space="preserve"> therefore a higher </w:t>
      </w:r>
      <w:proofErr w:type="spellStart"/>
      <w:r>
        <w:rPr>
          <w:rFonts w:ascii="Times New Roman" w:hAnsi="Times New Roman" w:cs="Times New Roman"/>
        </w:rPr>
        <w:t>ΔCt</w:t>
      </w:r>
      <w:proofErr w:type="spellEnd"/>
      <w:r>
        <w:rPr>
          <w:rFonts w:ascii="Times New Roman" w:hAnsi="Times New Roman" w:cs="Times New Roman"/>
        </w:rPr>
        <w:t xml:space="preserve">-value represents lower expression levels. </w:t>
      </w:r>
      <w:r w:rsidRPr="00533D97">
        <w:rPr>
          <w:rFonts w:ascii="Times New Roman" w:hAnsi="Times New Roman" w:cs="Times New Roman"/>
        </w:rPr>
        <w:t xml:space="preserve">Values are mean </w:t>
      </w:r>
      <w:r>
        <w:rPr>
          <w:rFonts w:ascii="Times New Roman" w:hAnsi="Times New Roman" w:cs="Times New Roman"/>
        </w:rPr>
        <w:t>±</w:t>
      </w:r>
      <w:r w:rsidRPr="00533D97">
        <w:rPr>
          <w:rFonts w:ascii="Times New Roman" w:hAnsi="Times New Roman" w:cs="Times New Roman"/>
        </w:rPr>
        <w:t>SD (n=3).</w:t>
      </w:r>
    </w:p>
    <w:p w:rsidR="00203707" w:rsidRPr="00203707" w:rsidRDefault="00203707" w:rsidP="00203707">
      <w:pPr>
        <w:spacing w:afterLines="200" w:after="480" w:line="288" w:lineRule="auto"/>
        <w:jc w:val="both"/>
        <w:rPr>
          <w:rFonts w:ascii="Times New Roman" w:hAnsi="Times New Roman" w:cs="Times New Roman"/>
        </w:rPr>
      </w:pPr>
    </w:p>
    <w:p w:rsidR="00203707" w:rsidRDefault="00203707" w:rsidP="00203707">
      <w:pPr>
        <w:jc w:val="both"/>
        <w:rPr>
          <w:rFonts w:ascii="Times New Roman" w:hAnsi="Times New Roman" w:cs="Times New Roman"/>
        </w:rPr>
      </w:pPr>
    </w:p>
    <w:p w:rsidR="00203707" w:rsidRDefault="00203707" w:rsidP="00203707">
      <w:pPr>
        <w:jc w:val="both"/>
        <w:rPr>
          <w:rFonts w:ascii="Times New Roman" w:hAnsi="Times New Roman" w:cs="Times New Roman"/>
        </w:rPr>
      </w:pPr>
      <w:r>
        <w:rPr>
          <w:rFonts w:ascii="Times New Roman" w:hAnsi="Times New Roman" w:cs="Times New Roman"/>
        </w:rPr>
        <w:br w:type="page"/>
      </w:r>
    </w:p>
    <w:p w:rsidR="00203707" w:rsidRDefault="00203707">
      <w:pPr>
        <w:rPr>
          <w:rFonts w:ascii="Times New Roman" w:hAnsi="Times New Roman" w:cs="Times New Roman"/>
        </w:rPr>
      </w:pPr>
    </w:p>
    <w:p w:rsidR="00203707" w:rsidRDefault="00203707">
      <w:pPr>
        <w:rPr>
          <w:rFonts w:ascii="Times New Roman" w:hAnsi="Times New Roman" w:cs="Times New Roman"/>
        </w:rPr>
      </w:pPr>
    </w:p>
    <w:p w:rsidR="001F1B61" w:rsidRDefault="001F1B61">
      <w:pPr>
        <w:rPr>
          <w:rFonts w:ascii="Times New Roman" w:hAnsi="Times New Roman" w:cs="Times New Roman"/>
        </w:rPr>
      </w:pPr>
    </w:p>
    <w:p w:rsidR="001F1B61" w:rsidRDefault="001F1B61">
      <w:pPr>
        <w:rPr>
          <w:rFonts w:ascii="Times New Roman" w:hAnsi="Times New Roman" w:cs="Times New Roman"/>
        </w:rPr>
      </w:pPr>
    </w:p>
    <w:p w:rsidR="001F1B61" w:rsidRDefault="001F1B61">
      <w:pPr>
        <w:rPr>
          <w:rFonts w:ascii="Times New Roman" w:hAnsi="Times New Roman" w:cs="Times New Roman"/>
        </w:rPr>
      </w:pPr>
    </w:p>
    <w:p w:rsidR="001F1B61" w:rsidRDefault="001F1B61">
      <w:pPr>
        <w:rPr>
          <w:rFonts w:ascii="Times New Roman" w:hAnsi="Times New Roman" w:cs="Times New Roman"/>
        </w:rPr>
      </w:pPr>
    </w:p>
    <w:p w:rsidR="001F1B61" w:rsidRDefault="001F1B61">
      <w:pPr>
        <w:rPr>
          <w:rFonts w:ascii="Times New Roman" w:hAnsi="Times New Roman" w:cs="Times New Roman"/>
        </w:rPr>
      </w:pPr>
    </w:p>
    <w:p w:rsidR="001F1B61" w:rsidRDefault="001F1B61">
      <w:pPr>
        <w:rPr>
          <w:rFonts w:ascii="Times New Roman" w:hAnsi="Times New Roman" w:cs="Times New Roman"/>
        </w:rPr>
      </w:pPr>
    </w:p>
    <w:p w:rsidR="001F1B61" w:rsidRPr="00B252B2" w:rsidRDefault="001F1B61" w:rsidP="001F1B61">
      <w:pPr>
        <w:autoSpaceDE w:val="0"/>
        <w:autoSpaceDN w:val="0"/>
        <w:adjustRightInd w:val="0"/>
        <w:spacing w:line="360" w:lineRule="auto"/>
        <w:jc w:val="center"/>
        <w:rPr>
          <w:rFonts w:ascii="Times New Roman" w:hAnsi="Times New Roman" w:cs="Times New Roman"/>
        </w:rPr>
      </w:pPr>
      <w:r w:rsidRPr="00B252B2">
        <w:rPr>
          <w:rFonts w:ascii="Times New Roman" w:hAnsi="Times New Roman" w:cs="Times New Roman"/>
          <w:noProof/>
        </w:rPr>
        <w:drawing>
          <wp:inline distT="0" distB="0" distL="0" distR="0" wp14:anchorId="61A2BC99" wp14:editId="3B2A1718">
            <wp:extent cx="4543425" cy="404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3425" cy="4048125"/>
                    </a:xfrm>
                    <a:prstGeom prst="rect">
                      <a:avLst/>
                    </a:prstGeom>
                    <a:noFill/>
                    <a:ln>
                      <a:noFill/>
                    </a:ln>
                  </pic:spPr>
                </pic:pic>
              </a:graphicData>
            </a:graphic>
          </wp:inline>
        </w:drawing>
      </w:r>
    </w:p>
    <w:p w:rsidR="001F1B61" w:rsidRPr="008A3D60" w:rsidRDefault="001F1B61" w:rsidP="001F1B61">
      <w:pPr>
        <w:pStyle w:val="Caption"/>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1: Backcrossing schema of </w:t>
      </w:r>
      <w:proofErr w:type="spellStart"/>
      <w:r w:rsidRPr="008A3D60">
        <w:rPr>
          <w:rFonts w:ascii="Times New Roman" w:hAnsi="Times New Roman"/>
          <w:i/>
          <w:sz w:val="22"/>
          <w:szCs w:val="22"/>
        </w:rPr>
        <w:t>loqs</w:t>
      </w:r>
      <w:r w:rsidRPr="008A3D60">
        <w:rPr>
          <w:rFonts w:ascii="Times New Roman" w:hAnsi="Times New Roman"/>
          <w:i/>
          <w:sz w:val="22"/>
          <w:szCs w:val="22"/>
          <w:vertAlign w:val="superscript"/>
        </w:rPr>
        <w:t>ko</w:t>
      </w:r>
      <w:proofErr w:type="spellEnd"/>
      <w:r w:rsidRPr="008A3D60">
        <w:rPr>
          <w:rFonts w:ascii="Times New Roman" w:hAnsi="Times New Roman"/>
          <w:sz w:val="22"/>
          <w:szCs w:val="22"/>
        </w:rPr>
        <w:t xml:space="preserve"> mutant in </w:t>
      </w:r>
      <w:r w:rsidRPr="008A3D60">
        <w:rPr>
          <w:rFonts w:ascii="Times New Roman" w:hAnsi="Times New Roman"/>
          <w:i/>
          <w:sz w:val="22"/>
          <w:szCs w:val="22"/>
        </w:rPr>
        <w:t>w</w:t>
      </w:r>
      <w:r w:rsidRPr="008A3D60">
        <w:rPr>
          <w:rFonts w:ascii="Times New Roman" w:hAnsi="Times New Roman"/>
          <w:i/>
          <w:sz w:val="22"/>
          <w:szCs w:val="22"/>
          <w:vertAlign w:val="superscript"/>
        </w:rPr>
        <w:t>1118</w:t>
      </w:r>
      <w:r w:rsidRPr="008A3D60">
        <w:rPr>
          <w:rFonts w:ascii="Times New Roman" w:hAnsi="Times New Roman"/>
          <w:sz w:val="22"/>
          <w:szCs w:val="22"/>
        </w:rPr>
        <w:t xml:space="preserve"> genetic background.</w:t>
      </w:r>
    </w:p>
    <w:p w:rsidR="001F1B61" w:rsidRDefault="001F1B61"/>
    <w:p w:rsidR="001F1B61" w:rsidRDefault="001F1B61"/>
    <w:p w:rsidR="001F1B61" w:rsidRDefault="001F1B61">
      <w:r>
        <w:br w:type="page"/>
      </w:r>
    </w:p>
    <w:p w:rsidR="001F1B61" w:rsidRPr="00B252B2" w:rsidRDefault="001F1B61" w:rsidP="001F1B61">
      <w:pPr>
        <w:autoSpaceDE w:val="0"/>
        <w:autoSpaceDN w:val="0"/>
        <w:adjustRightInd w:val="0"/>
        <w:spacing w:line="360" w:lineRule="auto"/>
        <w:jc w:val="both"/>
        <w:rPr>
          <w:rFonts w:ascii="Times New Roman" w:hAnsi="Times New Roman" w:cs="Times New Roman"/>
        </w:rPr>
      </w:pPr>
      <w:r w:rsidRPr="00B252B2">
        <w:rPr>
          <w:rFonts w:ascii="Times New Roman" w:hAnsi="Times New Roman" w:cs="Times New Roman"/>
          <w:noProof/>
        </w:rPr>
        <w:lastRenderedPageBreak/>
        <w:drawing>
          <wp:inline distT="0" distB="0" distL="0" distR="0" wp14:anchorId="458022B0" wp14:editId="5FBF8BAF">
            <wp:extent cx="5876925" cy="828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828675"/>
                    </a:xfrm>
                    <a:prstGeom prst="rect">
                      <a:avLst/>
                    </a:prstGeom>
                    <a:noFill/>
                    <a:ln>
                      <a:noFill/>
                    </a:ln>
                  </pic:spPr>
                </pic:pic>
              </a:graphicData>
            </a:graphic>
          </wp:inline>
        </w:drawing>
      </w:r>
    </w:p>
    <w:p w:rsidR="001F1B61" w:rsidRPr="008A3D60" w:rsidRDefault="001F1B61" w:rsidP="001F1B61">
      <w:pPr>
        <w:pStyle w:val="Caption"/>
        <w:rPr>
          <w:rFonts w:ascii="Times New Roman" w:hAnsi="Times New Roman"/>
          <w:noProof/>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2:</w:t>
      </w:r>
      <w:r w:rsidRPr="008A3D60">
        <w:rPr>
          <w:rFonts w:ascii="Times New Roman" w:hAnsi="Times New Roman"/>
          <w:noProof/>
          <w:sz w:val="22"/>
          <w:szCs w:val="22"/>
        </w:rPr>
        <w:t xml:space="preserve"> Fly stock mapping of </w:t>
      </w:r>
      <w:r w:rsidRPr="008A3D60">
        <w:rPr>
          <w:rFonts w:ascii="Times New Roman" w:hAnsi="Times New Roman"/>
          <w:i/>
          <w:noProof/>
          <w:sz w:val="22"/>
          <w:szCs w:val="22"/>
        </w:rPr>
        <w:t>loqs</w:t>
      </w:r>
      <w:r w:rsidRPr="008A3D60">
        <w:rPr>
          <w:rFonts w:ascii="Times New Roman" w:hAnsi="Times New Roman"/>
          <w:i/>
          <w:noProof/>
          <w:sz w:val="22"/>
          <w:szCs w:val="22"/>
          <w:vertAlign w:val="superscript"/>
        </w:rPr>
        <w:t>ko</w:t>
      </w:r>
      <w:r w:rsidRPr="008A3D60">
        <w:rPr>
          <w:rFonts w:ascii="Times New Roman" w:hAnsi="Times New Roman"/>
          <w:noProof/>
          <w:sz w:val="22"/>
          <w:szCs w:val="22"/>
        </w:rPr>
        <w:t xml:space="preserve"> mutants.</w:t>
      </w:r>
    </w:p>
    <w:p w:rsidR="001F1B61" w:rsidRPr="008A3D60" w:rsidRDefault="001F1B61" w:rsidP="001F1B61">
      <w:pPr>
        <w:spacing w:line="288" w:lineRule="auto"/>
        <w:jc w:val="both"/>
        <w:rPr>
          <w:rFonts w:ascii="Times New Roman" w:hAnsi="Times New Roman" w:cs="Times New Roman"/>
        </w:rPr>
      </w:pPr>
    </w:p>
    <w:p w:rsidR="001F1B61" w:rsidRDefault="001F1B61">
      <w:r>
        <w:br w:type="page"/>
      </w:r>
    </w:p>
    <w:p w:rsidR="001F1B61" w:rsidRPr="00B252B2" w:rsidRDefault="001F1B61" w:rsidP="001F1B61">
      <w:pPr>
        <w:autoSpaceDE w:val="0"/>
        <w:autoSpaceDN w:val="0"/>
        <w:adjustRightInd w:val="0"/>
        <w:spacing w:line="360" w:lineRule="auto"/>
        <w:jc w:val="center"/>
        <w:rPr>
          <w:rFonts w:ascii="Times New Roman" w:hAnsi="Times New Roman" w:cs="Times New Roman"/>
        </w:rPr>
      </w:pPr>
      <w:r w:rsidRPr="00B252B2">
        <w:rPr>
          <w:rFonts w:ascii="Times New Roman" w:hAnsi="Times New Roman" w:cs="Times New Roman"/>
          <w:noProof/>
        </w:rPr>
        <w:lastRenderedPageBreak/>
        <w:drawing>
          <wp:inline distT="0" distB="0" distL="0" distR="0" wp14:anchorId="44D8C653" wp14:editId="4B3D2AA7">
            <wp:extent cx="5334000" cy="615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6153150"/>
                    </a:xfrm>
                    <a:prstGeom prst="rect">
                      <a:avLst/>
                    </a:prstGeom>
                    <a:noFill/>
                    <a:ln>
                      <a:noFill/>
                    </a:ln>
                  </pic:spPr>
                </pic:pic>
              </a:graphicData>
            </a:graphic>
          </wp:inline>
        </w:drawing>
      </w:r>
    </w:p>
    <w:p w:rsidR="001F1B61" w:rsidRPr="008A3D60" w:rsidRDefault="001F1B61" w:rsidP="001F1B61">
      <w:pPr>
        <w:pStyle w:val="Caption"/>
        <w:rPr>
          <w:rFonts w:ascii="Times New Roman" w:hAnsi="Times New Roman"/>
          <w:noProof/>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3:</w:t>
      </w:r>
      <w:r w:rsidRPr="008A3D60">
        <w:rPr>
          <w:rFonts w:ascii="Times New Roman" w:hAnsi="Times New Roman"/>
          <w:noProof/>
          <w:sz w:val="22"/>
          <w:szCs w:val="22"/>
        </w:rPr>
        <w:t xml:space="preserve"> Backcrossing schema </w:t>
      </w:r>
      <w:r w:rsidRPr="008A3D60">
        <w:rPr>
          <w:rFonts w:ascii="Times New Roman" w:hAnsi="Times New Roman"/>
          <w:sz w:val="22"/>
          <w:szCs w:val="22"/>
        </w:rPr>
        <w:t xml:space="preserve">of </w:t>
      </w:r>
      <w:r w:rsidRPr="008A3D60">
        <w:rPr>
          <w:rFonts w:ascii="Times New Roman" w:hAnsi="Times New Roman"/>
          <w:i/>
          <w:sz w:val="22"/>
          <w:szCs w:val="22"/>
        </w:rPr>
        <w:t>r2d2</w:t>
      </w:r>
      <w:r w:rsidR="008A3D60" w:rsidRPr="008A3D60">
        <w:rPr>
          <w:rFonts w:ascii="Times New Roman" w:hAnsi="Times New Roman"/>
          <w:i/>
          <w:sz w:val="22"/>
          <w:szCs w:val="22"/>
          <w:vertAlign w:val="superscript"/>
        </w:rPr>
        <w:t>1</w:t>
      </w:r>
      <w:r w:rsidRPr="008A3D60">
        <w:rPr>
          <w:rFonts w:ascii="Times New Roman" w:hAnsi="Times New Roman"/>
          <w:sz w:val="22"/>
          <w:szCs w:val="22"/>
        </w:rPr>
        <w:t xml:space="preserve"> mutant in </w:t>
      </w:r>
      <w:r w:rsidRPr="008A3D60">
        <w:rPr>
          <w:rFonts w:ascii="Times New Roman" w:hAnsi="Times New Roman"/>
          <w:i/>
          <w:sz w:val="22"/>
          <w:szCs w:val="22"/>
        </w:rPr>
        <w:t>w</w:t>
      </w:r>
      <w:r w:rsidRPr="008A3D60">
        <w:rPr>
          <w:rFonts w:ascii="Times New Roman" w:hAnsi="Times New Roman"/>
          <w:i/>
          <w:sz w:val="22"/>
          <w:szCs w:val="22"/>
          <w:vertAlign w:val="superscript"/>
        </w:rPr>
        <w:t>1118</w:t>
      </w:r>
      <w:r w:rsidRPr="008A3D60">
        <w:rPr>
          <w:rFonts w:ascii="Times New Roman" w:hAnsi="Times New Roman"/>
          <w:sz w:val="22"/>
          <w:szCs w:val="22"/>
        </w:rPr>
        <w:t xml:space="preserve"> genetic background.</w:t>
      </w:r>
    </w:p>
    <w:p w:rsidR="001F1B61" w:rsidRDefault="001F1B61">
      <w:r>
        <w:br w:type="page"/>
      </w:r>
    </w:p>
    <w:p w:rsidR="001F1B61" w:rsidRPr="00B252B2" w:rsidRDefault="001F1B61" w:rsidP="001F1B61">
      <w:pPr>
        <w:autoSpaceDE w:val="0"/>
        <w:autoSpaceDN w:val="0"/>
        <w:adjustRightInd w:val="0"/>
        <w:spacing w:line="360" w:lineRule="auto"/>
        <w:jc w:val="both"/>
        <w:rPr>
          <w:rFonts w:ascii="Times New Roman" w:hAnsi="Times New Roman" w:cs="Times New Roman"/>
        </w:rPr>
      </w:pPr>
      <w:r w:rsidRPr="00B252B2">
        <w:rPr>
          <w:rFonts w:ascii="Times New Roman" w:hAnsi="Times New Roman" w:cs="Times New Roman"/>
          <w:noProof/>
        </w:rPr>
        <w:lastRenderedPageBreak/>
        <w:drawing>
          <wp:inline distT="0" distB="0" distL="0" distR="0" wp14:anchorId="6B195F36" wp14:editId="47667E32">
            <wp:extent cx="6057900" cy="94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942975"/>
                    </a:xfrm>
                    <a:prstGeom prst="rect">
                      <a:avLst/>
                    </a:prstGeom>
                    <a:noFill/>
                    <a:ln>
                      <a:noFill/>
                    </a:ln>
                  </pic:spPr>
                </pic:pic>
              </a:graphicData>
            </a:graphic>
          </wp:inline>
        </w:drawing>
      </w:r>
    </w:p>
    <w:p w:rsidR="001F1B61" w:rsidRPr="008A3D60" w:rsidRDefault="001F1B61" w:rsidP="001F1B61">
      <w:pPr>
        <w:pStyle w:val="Caption"/>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4: </w:t>
      </w:r>
      <w:r w:rsidRPr="008A3D60">
        <w:rPr>
          <w:rFonts w:ascii="Times New Roman" w:hAnsi="Times New Roman"/>
          <w:noProof/>
          <w:sz w:val="22"/>
          <w:szCs w:val="22"/>
        </w:rPr>
        <w:t xml:space="preserve">Fly stock mapping of </w:t>
      </w:r>
      <w:r w:rsidRPr="008A3D60">
        <w:rPr>
          <w:rFonts w:ascii="Times New Roman" w:hAnsi="Times New Roman"/>
          <w:i/>
          <w:noProof/>
          <w:sz w:val="22"/>
          <w:szCs w:val="22"/>
        </w:rPr>
        <w:t>r2d2</w:t>
      </w:r>
      <w:r w:rsidRPr="008A3D60">
        <w:rPr>
          <w:rFonts w:ascii="Times New Roman" w:hAnsi="Times New Roman"/>
          <w:noProof/>
          <w:sz w:val="22"/>
          <w:szCs w:val="22"/>
        </w:rPr>
        <w:t xml:space="preserve"> mutants.</w:t>
      </w:r>
    </w:p>
    <w:p w:rsidR="001F1B61" w:rsidRPr="008A3D60" w:rsidRDefault="001F1B61" w:rsidP="001F1B61">
      <w:pPr>
        <w:spacing w:line="288" w:lineRule="auto"/>
        <w:jc w:val="both"/>
        <w:rPr>
          <w:rFonts w:ascii="Times New Roman" w:hAnsi="Times New Roman" w:cs="Times New Roman"/>
        </w:rPr>
      </w:pPr>
    </w:p>
    <w:p w:rsidR="00C040FC" w:rsidRDefault="00C040FC">
      <w:r>
        <w:br w:type="page"/>
      </w:r>
    </w:p>
    <w:p w:rsidR="00C040FC" w:rsidRDefault="00664039" w:rsidP="00C040FC">
      <w:pPr>
        <w:spacing w:line="360" w:lineRule="auto"/>
        <w:jc w:val="center"/>
        <w:rPr>
          <w:rFonts w:ascii="Calibri" w:hAnsi="Calibri" w:cs="Arial"/>
        </w:rPr>
      </w:pPr>
      <w:r>
        <w:rPr>
          <w:rFonts w:ascii="Calibri" w:hAnsi="Calibri" w:cs="Arial"/>
          <w:noProof/>
        </w:rPr>
        <w:lastRenderedPageBreak/>
        <w:drawing>
          <wp:inline distT="0" distB="0" distL="0" distR="0">
            <wp:extent cx="5280140" cy="669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5_L+ LL R+ RR  soma germline_Hintergrund angeglichen_Beschriftung_Calibri_all parts.png"/>
                    <pic:cNvPicPr/>
                  </pic:nvPicPr>
                  <pic:blipFill>
                    <a:blip r:embed="rId10">
                      <a:extLst>
                        <a:ext uri="{28A0092B-C50C-407E-A947-70E740481C1C}">
                          <a14:useLocalDpi xmlns:a14="http://schemas.microsoft.com/office/drawing/2010/main" val="0"/>
                        </a:ext>
                      </a:extLst>
                    </a:blip>
                    <a:stretch>
                      <a:fillRect/>
                    </a:stretch>
                  </pic:blipFill>
                  <pic:spPr>
                    <a:xfrm>
                      <a:off x="0" y="0"/>
                      <a:ext cx="5282365" cy="6698897"/>
                    </a:xfrm>
                    <a:prstGeom prst="rect">
                      <a:avLst/>
                    </a:prstGeom>
                  </pic:spPr>
                </pic:pic>
              </a:graphicData>
            </a:graphic>
          </wp:inline>
        </w:drawing>
      </w:r>
    </w:p>
    <w:p w:rsidR="00C040FC" w:rsidRPr="008A3D60" w:rsidRDefault="00C040FC" w:rsidP="00C040FC">
      <w:pPr>
        <w:pStyle w:val="Caption"/>
        <w:rPr>
          <w:rFonts w:ascii="Times New Roman" w:hAnsi="Times New Roman"/>
          <w:sz w:val="22"/>
          <w:szCs w:val="22"/>
        </w:rPr>
      </w:pPr>
      <w:r w:rsidRPr="008A3D60">
        <w:rPr>
          <w:rFonts w:ascii="Times New Roman" w:hAnsi="Times New Roman"/>
          <w:sz w:val="22"/>
          <w:szCs w:val="22"/>
        </w:rPr>
        <w:t xml:space="preserve">Figure </w:t>
      </w:r>
      <w:r w:rsidR="00B33BA0">
        <w:rPr>
          <w:rFonts w:ascii="Times New Roman" w:hAnsi="Times New Roman"/>
          <w:sz w:val="22"/>
          <w:szCs w:val="22"/>
        </w:rPr>
        <w:t>S</w:t>
      </w:r>
      <w:r w:rsidRPr="008A3D60">
        <w:rPr>
          <w:rFonts w:ascii="Times New Roman" w:hAnsi="Times New Roman"/>
          <w:sz w:val="22"/>
          <w:szCs w:val="22"/>
        </w:rPr>
        <w:t xml:space="preserve">5: Verification of </w:t>
      </w:r>
      <w:r w:rsidRPr="008A3D60">
        <w:rPr>
          <w:rFonts w:ascii="Times New Roman" w:hAnsi="Times New Roman"/>
          <w:sz w:val="22"/>
          <w:szCs w:val="22"/>
        </w:rPr>
        <w:sym w:font="Symbol" w:char="F062"/>
      </w:r>
      <w:r w:rsidRPr="008A3D60">
        <w:rPr>
          <w:rFonts w:ascii="Times New Roman" w:hAnsi="Times New Roman"/>
          <w:sz w:val="22"/>
          <w:szCs w:val="22"/>
        </w:rPr>
        <w:t>-elimination efficiency.</w:t>
      </w:r>
    </w:p>
    <w:p w:rsidR="000400E4" w:rsidRDefault="000400E4">
      <w:pPr>
        <w:rPr>
          <w:rFonts w:ascii="Times New Roman" w:hAnsi="Times New Roman" w:cs="Times New Roman"/>
        </w:rPr>
      </w:pPr>
      <w:r>
        <w:rPr>
          <w:rFonts w:ascii="Times New Roman" w:hAnsi="Times New Roman" w:cs="Times New Roman"/>
        </w:rPr>
        <w:br w:type="page"/>
      </w:r>
    </w:p>
    <w:p w:rsidR="000400E4" w:rsidRDefault="006A166E" w:rsidP="00C040FC">
      <w:pPr>
        <w:spacing w:line="288"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3600" cy="4430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_figure_7_1308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30395"/>
                    </a:xfrm>
                    <a:prstGeom prst="rect">
                      <a:avLst/>
                    </a:prstGeom>
                  </pic:spPr>
                </pic:pic>
              </a:graphicData>
            </a:graphic>
          </wp:inline>
        </w:drawing>
      </w:r>
    </w:p>
    <w:p w:rsidR="000400E4" w:rsidRPr="000400E4" w:rsidRDefault="000400E4" w:rsidP="00C040FC">
      <w:pPr>
        <w:spacing w:line="288" w:lineRule="auto"/>
        <w:jc w:val="both"/>
        <w:rPr>
          <w:rFonts w:ascii="Times New Roman" w:hAnsi="Times New Roman" w:cs="Times New Roman"/>
          <w:b/>
        </w:rPr>
      </w:pPr>
      <w:r w:rsidRPr="000400E4">
        <w:rPr>
          <w:rFonts w:ascii="Times New Roman" w:hAnsi="Times New Roman" w:cs="Times New Roman"/>
          <w:b/>
        </w:rPr>
        <w:t xml:space="preserve">Figure </w:t>
      </w:r>
      <w:r w:rsidR="00B33BA0">
        <w:rPr>
          <w:rFonts w:ascii="Times New Roman" w:hAnsi="Times New Roman" w:cs="Times New Roman"/>
          <w:b/>
        </w:rPr>
        <w:t>S</w:t>
      </w:r>
      <w:r w:rsidRPr="000400E4">
        <w:rPr>
          <w:rFonts w:ascii="Times New Roman" w:hAnsi="Times New Roman" w:cs="Times New Roman"/>
          <w:b/>
        </w:rPr>
        <w:t>6: Comparison of read counts in untreated and β-eliminated deep sequencing libraries (somatic RNA samples)</w:t>
      </w:r>
    </w:p>
    <w:p w:rsidR="000400E4" w:rsidRPr="008A3D60" w:rsidRDefault="000400E4" w:rsidP="00C040FC">
      <w:pPr>
        <w:spacing w:line="288" w:lineRule="auto"/>
        <w:jc w:val="both"/>
        <w:rPr>
          <w:rFonts w:ascii="Times New Roman" w:hAnsi="Times New Roman" w:cs="Times New Roman"/>
        </w:rPr>
      </w:pPr>
    </w:p>
    <w:p w:rsidR="00CB2D00" w:rsidRDefault="00CB2D00">
      <w:r>
        <w:br w:type="page"/>
      </w:r>
    </w:p>
    <w:p w:rsidR="001F1B61" w:rsidRDefault="00664039">
      <w:r>
        <w:rPr>
          <w:noProof/>
        </w:rPr>
        <w:lastRenderedPageBreak/>
        <w:drawing>
          <wp:inline distT="0" distB="0" distL="0" distR="0">
            <wp:extent cx="5038725" cy="361647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6A_297 SOMA GERMLINE before and after beta.png"/>
                    <pic:cNvPicPr/>
                  </pic:nvPicPr>
                  <pic:blipFill>
                    <a:blip r:embed="rId12">
                      <a:extLst>
                        <a:ext uri="{28A0092B-C50C-407E-A947-70E740481C1C}">
                          <a14:useLocalDpi xmlns:a14="http://schemas.microsoft.com/office/drawing/2010/main" val="0"/>
                        </a:ext>
                      </a:extLst>
                    </a:blip>
                    <a:stretch>
                      <a:fillRect/>
                    </a:stretch>
                  </pic:blipFill>
                  <pic:spPr>
                    <a:xfrm>
                      <a:off x="0" y="0"/>
                      <a:ext cx="5038725" cy="3616470"/>
                    </a:xfrm>
                    <a:prstGeom prst="rect">
                      <a:avLst/>
                    </a:prstGeom>
                  </pic:spPr>
                </pic:pic>
              </a:graphicData>
            </a:graphic>
          </wp:inline>
        </w:drawing>
      </w:r>
    </w:p>
    <w:p w:rsidR="00CB2D00" w:rsidRDefault="00664039">
      <w:r>
        <w:rPr>
          <w:noProof/>
        </w:rPr>
        <w:drawing>
          <wp:inline distT="0" distB="0" distL="0" distR="0">
            <wp:extent cx="5038725" cy="3659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6B_blood SOMA GERMLINE  before and after beta.png"/>
                    <pic:cNvPicPr/>
                  </pic:nvPicPr>
                  <pic:blipFill>
                    <a:blip r:embed="rId13">
                      <a:extLst>
                        <a:ext uri="{28A0092B-C50C-407E-A947-70E740481C1C}">
                          <a14:useLocalDpi xmlns:a14="http://schemas.microsoft.com/office/drawing/2010/main" val="0"/>
                        </a:ext>
                      </a:extLst>
                    </a:blip>
                    <a:stretch>
                      <a:fillRect/>
                    </a:stretch>
                  </pic:blipFill>
                  <pic:spPr>
                    <a:xfrm>
                      <a:off x="0" y="0"/>
                      <a:ext cx="5040950" cy="3661152"/>
                    </a:xfrm>
                    <a:prstGeom prst="rect">
                      <a:avLst/>
                    </a:prstGeom>
                  </pic:spPr>
                </pic:pic>
              </a:graphicData>
            </a:graphic>
          </wp:inline>
        </w:drawing>
      </w:r>
    </w:p>
    <w:p w:rsidR="00CB2D00" w:rsidRDefault="00CB2D00">
      <w:r>
        <w:br w:type="page"/>
      </w:r>
      <w:r w:rsidR="00664039">
        <w:rPr>
          <w:noProof/>
        </w:rPr>
        <w:lastRenderedPageBreak/>
        <w:drawing>
          <wp:inline distT="0" distB="0" distL="0" distR="0">
            <wp:extent cx="5026487" cy="34385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6C_roo SOMA GERMLINE before and after beta.png"/>
                    <pic:cNvPicPr/>
                  </pic:nvPicPr>
                  <pic:blipFill>
                    <a:blip r:embed="rId14">
                      <a:extLst>
                        <a:ext uri="{28A0092B-C50C-407E-A947-70E740481C1C}">
                          <a14:useLocalDpi xmlns:a14="http://schemas.microsoft.com/office/drawing/2010/main" val="0"/>
                        </a:ext>
                      </a:extLst>
                    </a:blip>
                    <a:stretch>
                      <a:fillRect/>
                    </a:stretch>
                  </pic:blipFill>
                  <pic:spPr>
                    <a:xfrm>
                      <a:off x="0" y="0"/>
                      <a:ext cx="5026487" cy="3438525"/>
                    </a:xfrm>
                    <a:prstGeom prst="rect">
                      <a:avLst/>
                    </a:prstGeom>
                  </pic:spPr>
                </pic:pic>
              </a:graphicData>
            </a:graphic>
          </wp:inline>
        </w:drawing>
      </w:r>
      <w:r w:rsidR="00664039">
        <w:rPr>
          <w:noProof/>
        </w:rPr>
        <w:drawing>
          <wp:inline distT="0" distB="0" distL="0" distR="0">
            <wp:extent cx="5048250" cy="34863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6D_tnfb SOMA GERMLINE before and after beta.png"/>
                    <pic:cNvPicPr/>
                  </pic:nvPicPr>
                  <pic:blipFill>
                    <a:blip r:embed="rId15">
                      <a:extLst>
                        <a:ext uri="{28A0092B-C50C-407E-A947-70E740481C1C}">
                          <a14:useLocalDpi xmlns:a14="http://schemas.microsoft.com/office/drawing/2010/main" val="0"/>
                        </a:ext>
                      </a:extLst>
                    </a:blip>
                    <a:stretch>
                      <a:fillRect/>
                    </a:stretch>
                  </pic:blipFill>
                  <pic:spPr>
                    <a:xfrm>
                      <a:off x="0" y="0"/>
                      <a:ext cx="5048250" cy="3486313"/>
                    </a:xfrm>
                    <a:prstGeom prst="rect">
                      <a:avLst/>
                    </a:prstGeom>
                  </pic:spPr>
                </pic:pic>
              </a:graphicData>
            </a:graphic>
          </wp:inline>
        </w:drawing>
      </w:r>
    </w:p>
    <w:p w:rsidR="00685552" w:rsidRPr="00244BE6" w:rsidRDefault="00137285" w:rsidP="00244BE6">
      <w:pPr>
        <w:pStyle w:val="Caption"/>
        <w:spacing w:line="360" w:lineRule="auto"/>
        <w:rPr>
          <w:rFonts w:ascii="Times New Roman" w:hAnsi="Times New Roman"/>
          <w:sz w:val="22"/>
          <w:szCs w:val="22"/>
        </w:rPr>
      </w:pPr>
      <w:r>
        <w:rPr>
          <w:rFonts w:ascii="Times New Roman" w:hAnsi="Times New Roman"/>
          <w:sz w:val="22"/>
          <w:szCs w:val="22"/>
        </w:rPr>
        <w:t>Figure</w:t>
      </w:r>
      <w:r w:rsidR="00685552" w:rsidRPr="00244BE6">
        <w:rPr>
          <w:rFonts w:ascii="Times New Roman" w:hAnsi="Times New Roman"/>
          <w:sz w:val="22"/>
          <w:szCs w:val="22"/>
        </w:rPr>
        <w:t xml:space="preserve"> </w:t>
      </w:r>
      <w:r w:rsidR="00B33BA0">
        <w:rPr>
          <w:rFonts w:ascii="Times New Roman" w:hAnsi="Times New Roman"/>
          <w:sz w:val="22"/>
          <w:szCs w:val="22"/>
        </w:rPr>
        <w:t>S</w:t>
      </w:r>
      <w:r w:rsidR="00E9510F">
        <w:rPr>
          <w:rFonts w:ascii="Times New Roman" w:hAnsi="Times New Roman"/>
          <w:sz w:val="22"/>
          <w:szCs w:val="22"/>
        </w:rPr>
        <w:t>7</w:t>
      </w:r>
      <w:r w:rsidR="00685552" w:rsidRPr="00244BE6">
        <w:rPr>
          <w:rFonts w:ascii="Times New Roman" w:hAnsi="Times New Roman"/>
          <w:sz w:val="22"/>
          <w:szCs w:val="22"/>
        </w:rPr>
        <w:t xml:space="preserve">: Read length distribution of </w:t>
      </w:r>
      <w:proofErr w:type="spellStart"/>
      <w:r w:rsidR="00685552" w:rsidRPr="00244BE6">
        <w:rPr>
          <w:rFonts w:ascii="Times New Roman" w:hAnsi="Times New Roman"/>
          <w:i/>
          <w:sz w:val="22"/>
          <w:szCs w:val="22"/>
        </w:rPr>
        <w:t>roo</w:t>
      </w:r>
      <w:proofErr w:type="spellEnd"/>
      <w:r w:rsidR="00685552" w:rsidRPr="00244BE6">
        <w:rPr>
          <w:rFonts w:ascii="Times New Roman" w:hAnsi="Times New Roman"/>
          <w:sz w:val="22"/>
          <w:szCs w:val="22"/>
        </w:rPr>
        <w:t xml:space="preserve">, </w:t>
      </w:r>
      <w:r w:rsidR="00685552" w:rsidRPr="00244BE6">
        <w:rPr>
          <w:rFonts w:ascii="Times New Roman" w:hAnsi="Times New Roman"/>
          <w:i/>
          <w:sz w:val="22"/>
          <w:szCs w:val="22"/>
        </w:rPr>
        <w:t>TNFB</w:t>
      </w:r>
      <w:r w:rsidR="00685552" w:rsidRPr="00244BE6">
        <w:rPr>
          <w:rFonts w:ascii="Times New Roman" w:hAnsi="Times New Roman"/>
          <w:sz w:val="22"/>
          <w:szCs w:val="22"/>
        </w:rPr>
        <w:t xml:space="preserve">, </w:t>
      </w:r>
      <w:r w:rsidR="00685552" w:rsidRPr="00244BE6">
        <w:rPr>
          <w:rFonts w:ascii="Times New Roman" w:hAnsi="Times New Roman"/>
          <w:i/>
          <w:sz w:val="22"/>
          <w:szCs w:val="22"/>
        </w:rPr>
        <w:t>blood</w:t>
      </w:r>
      <w:r w:rsidR="00685552" w:rsidRPr="00244BE6">
        <w:rPr>
          <w:rFonts w:ascii="Times New Roman" w:hAnsi="Times New Roman"/>
          <w:sz w:val="22"/>
          <w:szCs w:val="22"/>
        </w:rPr>
        <w:t xml:space="preserve"> and </w:t>
      </w:r>
      <w:proofErr w:type="spellStart"/>
      <w:r w:rsidR="00685552" w:rsidRPr="00244BE6">
        <w:rPr>
          <w:rFonts w:ascii="Times New Roman" w:hAnsi="Times New Roman"/>
          <w:i/>
          <w:sz w:val="22"/>
          <w:szCs w:val="22"/>
        </w:rPr>
        <w:t>roo</w:t>
      </w:r>
      <w:proofErr w:type="spellEnd"/>
      <w:r w:rsidR="00685552" w:rsidRPr="00244BE6">
        <w:rPr>
          <w:rFonts w:ascii="Times New Roman" w:hAnsi="Times New Roman"/>
          <w:sz w:val="22"/>
          <w:szCs w:val="22"/>
        </w:rPr>
        <w:t xml:space="preserve"> transposon mapping small RNAs </w:t>
      </w:r>
      <w:r w:rsidR="00685552" w:rsidRPr="00244BE6">
        <w:rPr>
          <w:rFonts w:ascii="Times New Roman" w:hAnsi="Times New Roman"/>
          <w:noProof/>
          <w:sz w:val="22"/>
          <w:szCs w:val="22"/>
        </w:rPr>
        <w:t xml:space="preserve">in </w:t>
      </w:r>
      <w:r w:rsidR="00685552" w:rsidRPr="00244BE6">
        <w:rPr>
          <w:rFonts w:ascii="Times New Roman" w:hAnsi="Times New Roman"/>
          <w:i/>
          <w:noProof/>
          <w:sz w:val="22"/>
          <w:szCs w:val="22"/>
        </w:rPr>
        <w:t>r2d2</w:t>
      </w:r>
      <w:r w:rsidR="00685552" w:rsidRPr="00244BE6">
        <w:rPr>
          <w:rFonts w:ascii="Times New Roman" w:hAnsi="Times New Roman"/>
          <w:noProof/>
          <w:sz w:val="22"/>
          <w:szCs w:val="22"/>
        </w:rPr>
        <w:t xml:space="preserve"> and </w:t>
      </w:r>
      <w:r w:rsidR="00685552" w:rsidRPr="00244BE6">
        <w:rPr>
          <w:rFonts w:ascii="Times New Roman" w:hAnsi="Times New Roman"/>
          <w:i/>
          <w:noProof/>
          <w:sz w:val="22"/>
          <w:szCs w:val="22"/>
        </w:rPr>
        <w:t>loqs</w:t>
      </w:r>
      <w:r w:rsidR="00591932">
        <w:rPr>
          <w:rFonts w:ascii="Times New Roman" w:hAnsi="Times New Roman"/>
          <w:i/>
          <w:noProof/>
          <w:sz w:val="22"/>
          <w:szCs w:val="22"/>
        </w:rPr>
        <w:t>-D</w:t>
      </w:r>
      <w:r w:rsidR="00685552" w:rsidRPr="00244BE6">
        <w:rPr>
          <w:rFonts w:ascii="Times New Roman" w:hAnsi="Times New Roman"/>
          <w:noProof/>
          <w:sz w:val="22"/>
          <w:szCs w:val="22"/>
        </w:rPr>
        <w:t xml:space="preserve"> mutants</w:t>
      </w:r>
      <w:r w:rsidR="00685552" w:rsidRPr="00244BE6">
        <w:rPr>
          <w:rFonts w:ascii="Times New Roman" w:hAnsi="Times New Roman"/>
          <w:sz w:val="22"/>
          <w:szCs w:val="22"/>
        </w:rPr>
        <w:t>.</w:t>
      </w:r>
    </w:p>
    <w:p w:rsidR="00CB2D00" w:rsidRDefault="00664039">
      <w:pPr>
        <w:rPr>
          <w:rFonts w:ascii="Times New Roman" w:hAnsi="Times New Roman" w:cs="Times New Roman"/>
        </w:rPr>
      </w:pPr>
      <w:r>
        <w:rPr>
          <w:rFonts w:ascii="Times New Roman" w:hAnsi="Times New Roman" w:cs="Times New Roman"/>
          <w:noProof/>
        </w:rPr>
        <w:lastRenderedPageBreak/>
        <w:drawing>
          <wp:inline distT="0" distB="0" distL="0" distR="0">
            <wp:extent cx="5025268" cy="34956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7A_F-ele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6040" cy="3496212"/>
                    </a:xfrm>
                    <a:prstGeom prst="rect">
                      <a:avLst/>
                    </a:prstGeom>
                  </pic:spPr>
                </pic:pic>
              </a:graphicData>
            </a:graphic>
          </wp:inline>
        </w:drawing>
      </w:r>
    </w:p>
    <w:p w:rsidR="005729FE" w:rsidRDefault="00664039">
      <w:pPr>
        <w:rPr>
          <w:rFonts w:ascii="Times New Roman" w:hAnsi="Times New Roman" w:cs="Times New Roman"/>
        </w:rPr>
      </w:pPr>
      <w:r>
        <w:rPr>
          <w:rFonts w:ascii="Times New Roman" w:hAnsi="Times New Roman" w:cs="Times New Roman"/>
          <w:noProof/>
        </w:rPr>
        <w:drawing>
          <wp:inline distT="0" distB="0" distL="0" distR="0">
            <wp:extent cx="5029200" cy="349626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7B_4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3496261"/>
                    </a:xfrm>
                    <a:prstGeom prst="rect">
                      <a:avLst/>
                    </a:prstGeom>
                  </pic:spPr>
                </pic:pic>
              </a:graphicData>
            </a:graphic>
          </wp:inline>
        </w:drawing>
      </w:r>
    </w:p>
    <w:p w:rsidR="005729FE" w:rsidRDefault="005729FE">
      <w:pPr>
        <w:rPr>
          <w:rFonts w:ascii="Times New Roman" w:hAnsi="Times New Roman" w:cs="Times New Roman"/>
        </w:rPr>
      </w:pPr>
    </w:p>
    <w:p w:rsidR="005729FE" w:rsidRDefault="00664039">
      <w:pPr>
        <w:rPr>
          <w:rFonts w:ascii="Times New Roman" w:hAnsi="Times New Roman" w:cs="Times New Roman"/>
        </w:rPr>
      </w:pPr>
      <w:r>
        <w:rPr>
          <w:rFonts w:ascii="Times New Roman" w:hAnsi="Times New Roman" w:cs="Times New Roman"/>
          <w:noProof/>
        </w:rPr>
        <w:lastRenderedPageBreak/>
        <w:drawing>
          <wp:inline distT="0" distB="0" distL="0" distR="0">
            <wp:extent cx="5029200" cy="3320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7C_Do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3320024"/>
                    </a:xfrm>
                    <a:prstGeom prst="rect">
                      <a:avLst/>
                    </a:prstGeom>
                  </pic:spPr>
                </pic:pic>
              </a:graphicData>
            </a:graphic>
          </wp:inline>
        </w:drawing>
      </w:r>
    </w:p>
    <w:p w:rsidR="005729FE" w:rsidRDefault="005729FE">
      <w:pPr>
        <w:rPr>
          <w:rFonts w:ascii="Times New Roman" w:hAnsi="Times New Roman" w:cs="Times New Roman"/>
        </w:rPr>
      </w:pPr>
    </w:p>
    <w:p w:rsidR="005729FE" w:rsidRPr="005729FE" w:rsidRDefault="00137285" w:rsidP="005729FE">
      <w:pPr>
        <w:rPr>
          <w:rFonts w:ascii="Times New Roman" w:hAnsi="Times New Roman" w:cs="Times New Roman"/>
          <w:b/>
        </w:rPr>
      </w:pPr>
      <w:r>
        <w:rPr>
          <w:rFonts w:ascii="Times New Roman" w:hAnsi="Times New Roman" w:cs="Times New Roman"/>
          <w:b/>
        </w:rPr>
        <w:t>Figure</w:t>
      </w:r>
      <w:r w:rsidR="004E7826">
        <w:rPr>
          <w:rFonts w:ascii="Times New Roman" w:hAnsi="Times New Roman" w:cs="Times New Roman"/>
          <w:b/>
        </w:rPr>
        <w:t xml:space="preserve"> </w:t>
      </w:r>
      <w:r w:rsidR="00B33BA0">
        <w:rPr>
          <w:rFonts w:ascii="Times New Roman" w:hAnsi="Times New Roman" w:cs="Times New Roman"/>
          <w:b/>
        </w:rPr>
        <w:t>S</w:t>
      </w:r>
      <w:r w:rsidR="00E9510F">
        <w:rPr>
          <w:rFonts w:ascii="Times New Roman" w:hAnsi="Times New Roman" w:cs="Times New Roman"/>
          <w:b/>
        </w:rPr>
        <w:t>8</w:t>
      </w:r>
      <w:r w:rsidR="005729FE" w:rsidRPr="005729FE">
        <w:rPr>
          <w:rFonts w:ascii="Times New Roman" w:hAnsi="Times New Roman" w:cs="Times New Roman"/>
          <w:b/>
        </w:rPr>
        <w:t xml:space="preserve">: The length distribution of 412, F-element, doc transposon mapping small RNAs in </w:t>
      </w:r>
      <w:r w:rsidR="005729FE" w:rsidRPr="005729FE">
        <w:rPr>
          <w:rFonts w:ascii="Times New Roman" w:hAnsi="Times New Roman" w:cs="Times New Roman"/>
          <w:b/>
          <w:i/>
        </w:rPr>
        <w:t>r2d2</w:t>
      </w:r>
      <w:r w:rsidR="005729FE" w:rsidRPr="005729FE">
        <w:rPr>
          <w:rFonts w:ascii="Times New Roman" w:hAnsi="Times New Roman" w:cs="Times New Roman"/>
          <w:b/>
        </w:rPr>
        <w:t xml:space="preserve"> and </w:t>
      </w:r>
      <w:r w:rsidR="005729FE" w:rsidRPr="005729FE">
        <w:rPr>
          <w:rFonts w:ascii="Times New Roman" w:hAnsi="Times New Roman" w:cs="Times New Roman"/>
          <w:b/>
          <w:i/>
        </w:rPr>
        <w:t>loqs-D</w:t>
      </w:r>
      <w:r w:rsidR="005729FE" w:rsidRPr="005729FE">
        <w:rPr>
          <w:rFonts w:ascii="Times New Roman" w:hAnsi="Times New Roman" w:cs="Times New Roman"/>
          <w:b/>
        </w:rPr>
        <w:t xml:space="preserve"> mutants.</w:t>
      </w:r>
    </w:p>
    <w:p w:rsidR="00C86A1A" w:rsidRDefault="00C86A1A">
      <w:pPr>
        <w:rPr>
          <w:rFonts w:ascii="Times New Roman" w:hAnsi="Times New Roman" w:cs="Times New Roman"/>
        </w:rPr>
      </w:pPr>
      <w:r>
        <w:rPr>
          <w:rFonts w:ascii="Times New Roman" w:hAnsi="Times New Roman" w:cs="Times New Roman"/>
        </w:rPr>
        <w:br w:type="page"/>
      </w:r>
    </w:p>
    <w:p w:rsidR="00C86A1A" w:rsidRDefault="00664039" w:rsidP="005729FE">
      <w:pPr>
        <w:rPr>
          <w:rFonts w:ascii="Times New Roman" w:hAnsi="Times New Roman" w:cs="Times New Roman"/>
        </w:rPr>
      </w:pPr>
      <w:r>
        <w:rPr>
          <w:rFonts w:ascii="Times New Roman" w:hAnsi="Times New Roman" w:cs="Times New Roman"/>
          <w:noProof/>
        </w:rPr>
        <w:lastRenderedPageBreak/>
        <w:drawing>
          <wp:inline distT="0" distB="0" distL="0" distR="0">
            <wp:extent cx="5492969" cy="7229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8a_Transposons-LTRs_log scala.png"/>
                    <pic:cNvPicPr/>
                  </pic:nvPicPr>
                  <pic:blipFill>
                    <a:blip r:embed="rId19">
                      <a:extLst>
                        <a:ext uri="{28A0092B-C50C-407E-A947-70E740481C1C}">
                          <a14:useLocalDpi xmlns:a14="http://schemas.microsoft.com/office/drawing/2010/main" val="0"/>
                        </a:ext>
                      </a:extLst>
                    </a:blip>
                    <a:stretch>
                      <a:fillRect/>
                    </a:stretch>
                  </pic:blipFill>
                  <pic:spPr>
                    <a:xfrm>
                      <a:off x="0" y="0"/>
                      <a:ext cx="5494753" cy="7231823"/>
                    </a:xfrm>
                    <a:prstGeom prst="rect">
                      <a:avLst/>
                    </a:prstGeom>
                  </pic:spPr>
                </pic:pic>
              </a:graphicData>
            </a:graphic>
          </wp:inline>
        </w:drawing>
      </w:r>
    </w:p>
    <w:p w:rsidR="00C86A1A" w:rsidRDefault="00C86A1A" w:rsidP="005729FE">
      <w:pPr>
        <w:rPr>
          <w:rFonts w:ascii="Times New Roman" w:hAnsi="Times New Roman" w:cs="Times New Roman"/>
        </w:rPr>
      </w:pPr>
    </w:p>
    <w:p w:rsidR="00C86A1A" w:rsidRDefault="00C86A1A">
      <w:pPr>
        <w:rPr>
          <w:rFonts w:ascii="Times New Roman" w:hAnsi="Times New Roman" w:cs="Times New Roman"/>
        </w:rPr>
      </w:pPr>
      <w:r>
        <w:rPr>
          <w:rFonts w:ascii="Times New Roman" w:hAnsi="Times New Roman" w:cs="Times New Roman"/>
        </w:rPr>
        <w:br w:type="page"/>
      </w:r>
    </w:p>
    <w:p w:rsidR="00C86A1A" w:rsidRDefault="00664039" w:rsidP="005729FE">
      <w:pPr>
        <w:rPr>
          <w:rFonts w:ascii="Times New Roman" w:hAnsi="Times New Roman" w:cs="Times New Roman"/>
        </w:rPr>
      </w:pPr>
      <w:r>
        <w:rPr>
          <w:rFonts w:ascii="Times New Roman" w:hAnsi="Times New Roman" w:cs="Times New Roman"/>
          <w:noProof/>
        </w:rPr>
        <w:lastRenderedPageBreak/>
        <w:drawing>
          <wp:inline distT="0" distB="0" distL="0" distR="0">
            <wp:extent cx="5484213" cy="69818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8b_Transpsons-IR and LINE_log scala.png"/>
                    <pic:cNvPicPr/>
                  </pic:nvPicPr>
                  <pic:blipFill>
                    <a:blip r:embed="rId20">
                      <a:extLst>
                        <a:ext uri="{28A0092B-C50C-407E-A947-70E740481C1C}">
                          <a14:useLocalDpi xmlns:a14="http://schemas.microsoft.com/office/drawing/2010/main" val="0"/>
                        </a:ext>
                      </a:extLst>
                    </a:blip>
                    <a:stretch>
                      <a:fillRect/>
                    </a:stretch>
                  </pic:blipFill>
                  <pic:spPr>
                    <a:xfrm>
                      <a:off x="0" y="0"/>
                      <a:ext cx="5486976" cy="6985342"/>
                    </a:xfrm>
                    <a:prstGeom prst="rect">
                      <a:avLst/>
                    </a:prstGeom>
                  </pic:spPr>
                </pic:pic>
              </a:graphicData>
            </a:graphic>
          </wp:inline>
        </w:drawing>
      </w:r>
    </w:p>
    <w:p w:rsidR="00C86A1A" w:rsidRPr="00C86A1A" w:rsidRDefault="00C86A1A" w:rsidP="00C86A1A">
      <w:pPr>
        <w:pStyle w:val="Caption"/>
        <w:jc w:val="both"/>
        <w:rPr>
          <w:rFonts w:ascii="Times New Roman" w:hAnsi="Times New Roman"/>
          <w:sz w:val="22"/>
          <w:szCs w:val="22"/>
        </w:rPr>
      </w:pPr>
      <w:r w:rsidRPr="00C86A1A">
        <w:rPr>
          <w:rFonts w:ascii="Times New Roman" w:hAnsi="Times New Roman"/>
          <w:sz w:val="22"/>
          <w:szCs w:val="22"/>
        </w:rPr>
        <w:t xml:space="preserve">Figure </w:t>
      </w:r>
      <w:r w:rsidR="00B33BA0">
        <w:rPr>
          <w:rFonts w:ascii="Times New Roman" w:hAnsi="Times New Roman"/>
          <w:sz w:val="22"/>
          <w:szCs w:val="22"/>
        </w:rPr>
        <w:t>S</w:t>
      </w:r>
      <w:r w:rsidR="00E9510F">
        <w:rPr>
          <w:rFonts w:ascii="Times New Roman" w:hAnsi="Times New Roman"/>
          <w:sz w:val="22"/>
          <w:szCs w:val="22"/>
        </w:rPr>
        <w:t>9</w:t>
      </w:r>
      <w:r w:rsidRPr="00C86A1A">
        <w:rPr>
          <w:rFonts w:ascii="Times New Roman" w:hAnsi="Times New Roman"/>
          <w:sz w:val="22"/>
          <w:szCs w:val="22"/>
        </w:rPr>
        <w:t xml:space="preserve">: </w:t>
      </w:r>
      <w:r w:rsidRPr="00C86A1A">
        <w:rPr>
          <w:rFonts w:ascii="Times New Roman" w:hAnsi="Times New Roman"/>
          <w:noProof/>
          <w:sz w:val="22"/>
          <w:szCs w:val="22"/>
        </w:rPr>
        <w:t xml:space="preserve"> Analysis of endo-siRNAs classified in LTRs, LINEs and IRs transposons in </w:t>
      </w:r>
      <w:r w:rsidRPr="00C86A1A">
        <w:rPr>
          <w:rFonts w:ascii="Times New Roman" w:hAnsi="Times New Roman"/>
          <w:i/>
          <w:sz w:val="22"/>
          <w:szCs w:val="22"/>
        </w:rPr>
        <w:t>r2d2</w:t>
      </w:r>
      <w:r w:rsidRPr="00C86A1A">
        <w:rPr>
          <w:rFonts w:ascii="Times New Roman" w:hAnsi="Times New Roman"/>
          <w:sz w:val="22"/>
          <w:szCs w:val="22"/>
        </w:rPr>
        <w:t xml:space="preserve"> and </w:t>
      </w:r>
      <w:r w:rsidRPr="00C86A1A">
        <w:rPr>
          <w:rFonts w:ascii="Times New Roman" w:hAnsi="Times New Roman"/>
          <w:i/>
          <w:sz w:val="22"/>
          <w:szCs w:val="22"/>
        </w:rPr>
        <w:t>loqs</w:t>
      </w:r>
      <w:r w:rsidR="00591932">
        <w:rPr>
          <w:rFonts w:ascii="Times New Roman" w:hAnsi="Times New Roman"/>
          <w:i/>
          <w:sz w:val="22"/>
          <w:szCs w:val="22"/>
        </w:rPr>
        <w:t>-D</w:t>
      </w:r>
      <w:r w:rsidRPr="00C86A1A">
        <w:rPr>
          <w:rFonts w:ascii="Times New Roman" w:hAnsi="Times New Roman"/>
          <w:sz w:val="22"/>
          <w:szCs w:val="22"/>
        </w:rPr>
        <w:t xml:space="preserve"> mutants.</w:t>
      </w:r>
    </w:p>
    <w:p w:rsidR="00C86A1A" w:rsidRPr="00C86A1A" w:rsidRDefault="00C86A1A" w:rsidP="00C86A1A">
      <w:pPr>
        <w:spacing w:line="288" w:lineRule="auto"/>
        <w:jc w:val="both"/>
        <w:rPr>
          <w:rFonts w:ascii="Times New Roman" w:hAnsi="Times New Roman" w:cs="Times New Roman"/>
        </w:rPr>
      </w:pPr>
    </w:p>
    <w:p w:rsidR="00C86A1A" w:rsidRDefault="00664039" w:rsidP="005729FE">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1" locked="0" layoutInCell="1" allowOverlap="1" wp14:anchorId="59EE1879" wp14:editId="1E2DC675">
            <wp:simplePos x="0" y="0"/>
            <wp:positionH relativeFrom="column">
              <wp:posOffset>3105150</wp:posOffset>
            </wp:positionH>
            <wp:positionV relativeFrom="paragraph">
              <wp:posOffset>0</wp:posOffset>
            </wp:positionV>
            <wp:extent cx="3361055" cy="3332480"/>
            <wp:effectExtent l="0" t="0" r="0" b="1270"/>
            <wp:wrapTight wrapText="bothSides">
              <wp:wrapPolygon edited="0">
                <wp:start x="0" y="0"/>
                <wp:lineTo x="0" y="21485"/>
                <wp:lineTo x="21425" y="21485"/>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9b_qPCR vs deep sequencing_process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1055" cy="3332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8240" behindDoc="1" locked="0" layoutInCell="1" allowOverlap="1" wp14:anchorId="5D232A94" wp14:editId="292552D3">
            <wp:simplePos x="0" y="0"/>
            <wp:positionH relativeFrom="column">
              <wp:posOffset>-361950</wp:posOffset>
            </wp:positionH>
            <wp:positionV relativeFrom="paragraph">
              <wp:posOffset>1270</wp:posOffset>
            </wp:positionV>
            <wp:extent cx="3390900" cy="3369945"/>
            <wp:effectExtent l="0" t="0" r="0" b="1905"/>
            <wp:wrapTight wrapText="bothSides">
              <wp:wrapPolygon edited="0">
                <wp:start x="0" y="0"/>
                <wp:lineTo x="0" y="21490"/>
                <wp:lineTo x="21479" y="21490"/>
                <wp:lineTo x="214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9a_qPCR vs deep sequencing_load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900" cy="3369945"/>
                    </a:xfrm>
                    <a:prstGeom prst="rect">
                      <a:avLst/>
                    </a:prstGeom>
                  </pic:spPr>
                </pic:pic>
              </a:graphicData>
            </a:graphic>
            <wp14:sizeRelH relativeFrom="page">
              <wp14:pctWidth>0</wp14:pctWidth>
            </wp14:sizeRelH>
            <wp14:sizeRelV relativeFrom="page">
              <wp14:pctHeight>0</wp14:pctHeight>
            </wp14:sizeRelV>
          </wp:anchor>
        </w:drawing>
      </w:r>
    </w:p>
    <w:p w:rsidR="00533D97" w:rsidRPr="00533D97" w:rsidRDefault="00533D97" w:rsidP="00533D97">
      <w:pPr>
        <w:spacing w:before="320" w:after="0"/>
        <w:ind w:left="720" w:firstLine="720"/>
        <w:rPr>
          <w:rFonts w:ascii="Arial" w:hAnsi="Arial" w:cs="Arial"/>
          <w:b/>
          <w:sz w:val="16"/>
          <w:szCs w:val="16"/>
        </w:rPr>
      </w:pPr>
      <w:r w:rsidRPr="00533D97">
        <w:rPr>
          <w:rFonts w:ascii="Arial" w:hAnsi="Arial" w:cs="Arial"/>
          <w:b/>
          <w:sz w:val="16"/>
          <w:szCs w:val="16"/>
        </w:rPr>
        <w:t>untreated = processing</w:t>
      </w:r>
      <w:r w:rsidRPr="00533D97">
        <w:rPr>
          <w:rFonts w:ascii="Arial" w:hAnsi="Arial" w:cs="Arial"/>
          <w:b/>
          <w:sz w:val="16"/>
          <w:szCs w:val="16"/>
        </w:rPr>
        <w:tab/>
      </w:r>
      <w:r w:rsidRPr="00533D97">
        <w:rPr>
          <w:rFonts w:ascii="Arial" w:hAnsi="Arial" w:cs="Arial"/>
          <w:b/>
          <w:sz w:val="16"/>
          <w:szCs w:val="16"/>
        </w:rPr>
        <w:tab/>
      </w:r>
      <w:r w:rsidRPr="00533D97">
        <w:rPr>
          <w:rFonts w:ascii="Arial" w:hAnsi="Arial" w:cs="Arial"/>
          <w:b/>
          <w:sz w:val="16"/>
          <w:szCs w:val="16"/>
        </w:rPr>
        <w:tab/>
      </w:r>
      <w:r w:rsidRPr="00533D97">
        <w:rPr>
          <w:rFonts w:ascii="Arial" w:hAnsi="Arial" w:cs="Arial"/>
          <w:b/>
          <w:sz w:val="16"/>
          <w:szCs w:val="16"/>
        </w:rPr>
        <w:tab/>
      </w:r>
      <w:r w:rsidRPr="00533D97">
        <w:rPr>
          <w:rFonts w:ascii="Arial" w:hAnsi="Arial" w:cs="Arial"/>
          <w:b/>
          <w:sz w:val="16"/>
          <w:szCs w:val="16"/>
        </w:rPr>
        <w:tab/>
        <w:t>β-eliminated = loading</w:t>
      </w:r>
    </w:p>
    <w:p w:rsidR="00533D97" w:rsidRDefault="00533D97" w:rsidP="005729FE">
      <w:pPr>
        <w:rPr>
          <w:rFonts w:ascii="Times New Roman" w:hAnsi="Times New Roman" w:cs="Times New Roman"/>
        </w:rPr>
      </w:pPr>
    </w:p>
    <w:p w:rsidR="00533D97" w:rsidRPr="00533D97" w:rsidRDefault="00533D97" w:rsidP="00591932">
      <w:pPr>
        <w:jc w:val="both"/>
        <w:rPr>
          <w:rFonts w:ascii="Times New Roman" w:hAnsi="Times New Roman" w:cs="Times New Roman"/>
          <w:b/>
        </w:rPr>
      </w:pPr>
      <w:r w:rsidRPr="00533D97">
        <w:rPr>
          <w:rFonts w:ascii="Times New Roman" w:hAnsi="Times New Roman" w:cs="Times New Roman"/>
          <w:b/>
        </w:rPr>
        <w:t>Fig</w:t>
      </w:r>
      <w:r>
        <w:rPr>
          <w:rFonts w:ascii="Times New Roman" w:hAnsi="Times New Roman" w:cs="Times New Roman"/>
          <w:b/>
        </w:rPr>
        <w:t>ure</w:t>
      </w:r>
      <w:r w:rsidR="004E7826">
        <w:rPr>
          <w:rFonts w:ascii="Times New Roman" w:hAnsi="Times New Roman" w:cs="Times New Roman"/>
          <w:b/>
        </w:rPr>
        <w:t xml:space="preserve"> </w:t>
      </w:r>
      <w:r w:rsidR="00B33BA0">
        <w:rPr>
          <w:rFonts w:ascii="Times New Roman" w:hAnsi="Times New Roman" w:cs="Times New Roman"/>
          <w:b/>
        </w:rPr>
        <w:t>S</w:t>
      </w:r>
      <w:r w:rsidR="000400E4">
        <w:rPr>
          <w:rFonts w:ascii="Times New Roman" w:hAnsi="Times New Roman" w:cs="Times New Roman"/>
          <w:b/>
        </w:rPr>
        <w:t>10</w:t>
      </w:r>
      <w:r w:rsidRPr="00533D97">
        <w:rPr>
          <w:rFonts w:ascii="Times New Roman" w:hAnsi="Times New Roman" w:cs="Times New Roman"/>
          <w:b/>
        </w:rPr>
        <w:t xml:space="preserve">: </w:t>
      </w:r>
      <w:r>
        <w:rPr>
          <w:rFonts w:ascii="Times New Roman" w:hAnsi="Times New Roman" w:cs="Times New Roman"/>
          <w:b/>
        </w:rPr>
        <w:t>C</w:t>
      </w:r>
      <w:r w:rsidRPr="00533D97">
        <w:rPr>
          <w:rFonts w:ascii="Times New Roman" w:hAnsi="Times New Roman" w:cs="Times New Roman"/>
          <w:b/>
        </w:rPr>
        <w:t>omparison of endo-siRNA abundance changes with changes in steady-state levels of transposons</w:t>
      </w:r>
    </w:p>
    <w:p w:rsidR="00533D97" w:rsidRDefault="00533D97" w:rsidP="005729FE">
      <w:pPr>
        <w:rPr>
          <w:rFonts w:ascii="Times New Roman" w:hAnsi="Times New Roman" w:cs="Times New Roman"/>
        </w:rPr>
      </w:pPr>
    </w:p>
    <w:p w:rsidR="00160DB0" w:rsidRDefault="00160DB0" w:rsidP="00160DB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49D44C91" wp14:editId="708A3DA0">
            <wp:simplePos x="0" y="0"/>
            <wp:positionH relativeFrom="column">
              <wp:posOffset>-648335</wp:posOffset>
            </wp:positionH>
            <wp:positionV relativeFrom="paragraph">
              <wp:posOffset>85725</wp:posOffset>
            </wp:positionV>
            <wp:extent cx="7343775" cy="83947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10A_alle im Überblick -ß_pingo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43775" cy="8394700"/>
                    </a:xfrm>
                    <a:prstGeom prst="rect">
                      <a:avLst/>
                    </a:prstGeom>
                  </pic:spPr>
                </pic:pic>
              </a:graphicData>
            </a:graphic>
            <wp14:sizeRelH relativeFrom="page">
              <wp14:pctWidth>0</wp14:pctWidth>
            </wp14:sizeRelH>
            <wp14:sizeRelV relativeFrom="page">
              <wp14:pctHeight>0</wp14:pctHeight>
            </wp14:sizeRelV>
          </wp:anchor>
        </w:drawing>
      </w:r>
      <w:r w:rsidR="00533D97">
        <w:rPr>
          <w:rFonts w:ascii="Times New Roman" w:hAnsi="Times New Roman" w:cs="Times New Roman"/>
        </w:rPr>
        <w:br w:type="page"/>
      </w:r>
    </w:p>
    <w:p w:rsidR="00160DB0" w:rsidRDefault="00160DB0" w:rsidP="00160DB0">
      <w:pP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1312" behindDoc="0" locked="0" layoutInCell="1" allowOverlap="1" wp14:anchorId="0B78F6D8" wp14:editId="3AA26D2C">
            <wp:simplePos x="0" y="0"/>
            <wp:positionH relativeFrom="column">
              <wp:posOffset>-571500</wp:posOffset>
            </wp:positionH>
            <wp:positionV relativeFrom="paragraph">
              <wp:posOffset>-133350</wp:posOffset>
            </wp:positionV>
            <wp:extent cx="7029450" cy="82321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10B_alle im Überblick +ß pingpong.jpg"/>
                    <pic:cNvPicPr/>
                  </pic:nvPicPr>
                  <pic:blipFill rotWithShape="1">
                    <a:blip r:embed="rId24" cstate="print">
                      <a:extLst>
                        <a:ext uri="{28A0092B-C50C-407E-A947-70E740481C1C}">
                          <a14:useLocalDpi xmlns:a14="http://schemas.microsoft.com/office/drawing/2010/main" val="0"/>
                        </a:ext>
                      </a:extLst>
                    </a:blip>
                    <a:srcRect t="16081"/>
                    <a:stretch/>
                  </pic:blipFill>
                  <pic:spPr bwMode="auto">
                    <a:xfrm>
                      <a:off x="0" y="0"/>
                      <a:ext cx="7029450" cy="823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DB0" w:rsidRPr="00533D97" w:rsidRDefault="00160DB0" w:rsidP="00160DB0">
      <w:pPr>
        <w:rPr>
          <w:rFonts w:ascii="Times New Roman" w:hAnsi="Times New Roman" w:cs="Times New Roman"/>
          <w:b/>
        </w:rPr>
      </w:pPr>
      <w:r>
        <w:rPr>
          <w:rFonts w:ascii="Times New Roman" w:hAnsi="Times New Roman" w:cs="Times New Roman"/>
          <w:b/>
        </w:rPr>
        <w:t xml:space="preserve">Figure </w:t>
      </w:r>
      <w:r w:rsidR="00B33BA0">
        <w:rPr>
          <w:rFonts w:ascii="Times New Roman" w:hAnsi="Times New Roman" w:cs="Times New Roman"/>
          <w:b/>
        </w:rPr>
        <w:t>S</w:t>
      </w:r>
      <w:r>
        <w:rPr>
          <w:rFonts w:ascii="Times New Roman" w:hAnsi="Times New Roman" w:cs="Times New Roman"/>
          <w:b/>
        </w:rPr>
        <w:t>1</w:t>
      </w:r>
      <w:r w:rsidR="00102DC6">
        <w:rPr>
          <w:rFonts w:ascii="Times New Roman" w:hAnsi="Times New Roman" w:cs="Times New Roman"/>
          <w:b/>
        </w:rPr>
        <w:t>1</w:t>
      </w:r>
      <w:r w:rsidRPr="00533D97">
        <w:rPr>
          <w:rFonts w:ascii="Times New Roman" w:hAnsi="Times New Roman" w:cs="Times New Roman"/>
          <w:b/>
        </w:rPr>
        <w:t xml:space="preserve">: Analysis of </w:t>
      </w:r>
      <w:proofErr w:type="spellStart"/>
      <w:r w:rsidRPr="00533D97">
        <w:rPr>
          <w:rFonts w:ascii="Times New Roman" w:hAnsi="Times New Roman" w:cs="Times New Roman"/>
          <w:b/>
        </w:rPr>
        <w:t>ping-pong</w:t>
      </w:r>
      <w:proofErr w:type="spellEnd"/>
      <w:r w:rsidRPr="00533D97">
        <w:rPr>
          <w:rFonts w:ascii="Times New Roman" w:hAnsi="Times New Roman" w:cs="Times New Roman"/>
          <w:b/>
        </w:rPr>
        <w:t xml:space="preserve"> signature of </w:t>
      </w:r>
      <w:proofErr w:type="spellStart"/>
      <w:r w:rsidRPr="00533D97">
        <w:rPr>
          <w:rFonts w:ascii="Times New Roman" w:hAnsi="Times New Roman" w:cs="Times New Roman"/>
          <w:b/>
        </w:rPr>
        <w:t>pilRNAs</w:t>
      </w:r>
      <w:proofErr w:type="spellEnd"/>
      <w:r w:rsidRPr="00533D97">
        <w:rPr>
          <w:rFonts w:ascii="Times New Roman" w:hAnsi="Times New Roman" w:cs="Times New Roman"/>
          <w:b/>
        </w:rPr>
        <w:t xml:space="preserve"> and </w:t>
      </w:r>
      <w:proofErr w:type="spellStart"/>
      <w:r w:rsidRPr="00533D97">
        <w:rPr>
          <w:rFonts w:ascii="Times New Roman" w:hAnsi="Times New Roman" w:cs="Times New Roman"/>
          <w:b/>
        </w:rPr>
        <w:t>piRNAs</w:t>
      </w:r>
      <w:proofErr w:type="spellEnd"/>
      <w:r w:rsidRPr="00533D97">
        <w:rPr>
          <w:rFonts w:ascii="Times New Roman" w:hAnsi="Times New Roman" w:cs="Times New Roman"/>
          <w:b/>
        </w:rPr>
        <w:t xml:space="preserve"> </w:t>
      </w:r>
    </w:p>
    <w:p w:rsidR="00533D97" w:rsidRDefault="00533D97" w:rsidP="005729FE">
      <w:pPr>
        <w:rPr>
          <w:rFonts w:ascii="Times New Roman" w:hAnsi="Times New Roman" w:cs="Times New Roman"/>
        </w:rPr>
      </w:pPr>
    </w:p>
    <w:p w:rsidR="00533D97" w:rsidRDefault="00533D97" w:rsidP="005729FE">
      <w:pPr>
        <w:rPr>
          <w:rFonts w:ascii="Times New Roman" w:hAnsi="Times New Roman" w:cs="Times New Roman"/>
        </w:rPr>
      </w:pPr>
    </w:p>
    <w:p w:rsidR="00533D97" w:rsidRDefault="00664039" w:rsidP="005729FE">
      <w:pPr>
        <w:rPr>
          <w:rFonts w:ascii="Times New Roman" w:hAnsi="Times New Roman" w:cs="Times New Roman"/>
        </w:rPr>
      </w:pPr>
      <w:r>
        <w:rPr>
          <w:rFonts w:ascii="Times New Roman" w:hAnsi="Times New Roman" w:cs="Times New Roman"/>
          <w:noProof/>
        </w:rPr>
        <w:drawing>
          <wp:inline distT="0" distB="0" distL="0" distR="0">
            <wp:extent cx="5943600" cy="40874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11_Ago3 Piwi Aub transcript check zusammenfuegen_paper.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087495"/>
                    </a:xfrm>
                    <a:prstGeom prst="rect">
                      <a:avLst/>
                    </a:prstGeom>
                  </pic:spPr>
                </pic:pic>
              </a:graphicData>
            </a:graphic>
          </wp:inline>
        </w:drawing>
      </w:r>
    </w:p>
    <w:p w:rsidR="00533D97" w:rsidRPr="00533D97" w:rsidRDefault="00533D97" w:rsidP="00533D97">
      <w:pPr>
        <w:rPr>
          <w:rFonts w:ascii="Times New Roman" w:hAnsi="Times New Roman" w:cs="Times New Roman"/>
          <w:b/>
        </w:rPr>
      </w:pPr>
      <w:bookmarkStart w:id="5" w:name="_GoBack"/>
      <w:bookmarkEnd w:id="5"/>
      <w:r w:rsidRPr="00533D97">
        <w:rPr>
          <w:rFonts w:ascii="Times New Roman" w:hAnsi="Times New Roman" w:cs="Times New Roman"/>
          <w:b/>
        </w:rPr>
        <w:t xml:space="preserve">Figure </w:t>
      </w:r>
      <w:r w:rsidR="00B33BA0">
        <w:rPr>
          <w:rFonts w:ascii="Times New Roman" w:hAnsi="Times New Roman" w:cs="Times New Roman"/>
          <w:b/>
        </w:rPr>
        <w:t>S</w:t>
      </w:r>
      <w:r w:rsidRPr="00533D97">
        <w:rPr>
          <w:rFonts w:ascii="Times New Roman" w:hAnsi="Times New Roman" w:cs="Times New Roman"/>
          <w:b/>
        </w:rPr>
        <w:t>1</w:t>
      </w:r>
      <w:r w:rsidR="000400E4">
        <w:rPr>
          <w:rFonts w:ascii="Times New Roman" w:hAnsi="Times New Roman" w:cs="Times New Roman"/>
          <w:b/>
        </w:rPr>
        <w:t>2</w:t>
      </w:r>
      <w:r w:rsidRPr="00533D97">
        <w:rPr>
          <w:rFonts w:ascii="Times New Roman" w:hAnsi="Times New Roman" w:cs="Times New Roman"/>
          <w:b/>
        </w:rPr>
        <w:t>:</w:t>
      </w:r>
      <w:r w:rsidRPr="00533D97">
        <w:rPr>
          <w:b/>
        </w:rPr>
        <w:t xml:space="preserve"> </w:t>
      </w:r>
      <w:r w:rsidRPr="00533D97">
        <w:rPr>
          <w:rFonts w:ascii="Times New Roman" w:hAnsi="Times New Roman" w:cs="Times New Roman"/>
          <w:b/>
        </w:rPr>
        <w:t xml:space="preserve">Transcript levels of </w:t>
      </w:r>
      <w:r w:rsidRPr="00533D97">
        <w:rPr>
          <w:rFonts w:ascii="Times New Roman" w:hAnsi="Times New Roman" w:cs="Times New Roman"/>
          <w:b/>
          <w:i/>
        </w:rPr>
        <w:t>ago3</w:t>
      </w:r>
      <w:r w:rsidRPr="00533D97">
        <w:rPr>
          <w:rFonts w:ascii="Times New Roman" w:hAnsi="Times New Roman" w:cs="Times New Roman"/>
          <w:b/>
        </w:rPr>
        <w:t xml:space="preserve">, </w:t>
      </w:r>
      <w:proofErr w:type="spellStart"/>
      <w:r w:rsidRPr="00533D97">
        <w:rPr>
          <w:rFonts w:ascii="Times New Roman" w:hAnsi="Times New Roman" w:cs="Times New Roman"/>
          <w:b/>
          <w:i/>
        </w:rPr>
        <w:t>aub</w:t>
      </w:r>
      <w:proofErr w:type="spellEnd"/>
      <w:r w:rsidRPr="00533D97">
        <w:rPr>
          <w:rFonts w:ascii="Times New Roman" w:hAnsi="Times New Roman" w:cs="Times New Roman"/>
          <w:b/>
        </w:rPr>
        <w:t xml:space="preserve"> and </w:t>
      </w:r>
      <w:proofErr w:type="spellStart"/>
      <w:r w:rsidRPr="00533D97">
        <w:rPr>
          <w:rFonts w:ascii="Times New Roman" w:hAnsi="Times New Roman" w:cs="Times New Roman"/>
          <w:b/>
          <w:i/>
        </w:rPr>
        <w:t>piwi</w:t>
      </w:r>
      <w:proofErr w:type="spellEnd"/>
      <w:r w:rsidRPr="00533D97">
        <w:rPr>
          <w:rFonts w:ascii="Times New Roman" w:hAnsi="Times New Roman" w:cs="Times New Roman"/>
          <w:b/>
        </w:rPr>
        <w:t>.</w:t>
      </w:r>
    </w:p>
    <w:sectPr w:rsidR="00533D97" w:rsidRPr="00533D97" w:rsidSect="00C86A1A">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Gothi">
    <w:altName w:val="MS Gothic"/>
    <w:panose1 w:val="00000000000000000000"/>
    <w:charset w:val="80"/>
    <w:family w:val="moder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677B2"/>
    <w:multiLevelType w:val="multilevel"/>
    <w:tmpl w:val="92A41D6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188"/>
        </w:tabs>
        <w:ind w:left="118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wvet0x2zw0re9ewvxlxrr0jz50fsera0tss&quot;&gt;KF110929&lt;record-ids&gt;&lt;item&gt;2&lt;/item&gt;&lt;item&gt;474&lt;/item&gt;&lt;item&gt;476&lt;/item&gt;&lt;/record-ids&gt;&lt;/item&gt;&lt;/Libraries&gt;"/>
  </w:docVars>
  <w:rsids>
    <w:rsidRoot w:val="00B97F43"/>
    <w:rsid w:val="000400E4"/>
    <w:rsid w:val="00102DC6"/>
    <w:rsid w:val="00136950"/>
    <w:rsid w:val="00137285"/>
    <w:rsid w:val="00160DB0"/>
    <w:rsid w:val="001F1B61"/>
    <w:rsid w:val="00203707"/>
    <w:rsid w:val="00244BE6"/>
    <w:rsid w:val="003570B4"/>
    <w:rsid w:val="00382F95"/>
    <w:rsid w:val="00497255"/>
    <w:rsid w:val="004E7826"/>
    <w:rsid w:val="00533D97"/>
    <w:rsid w:val="005729FE"/>
    <w:rsid w:val="00591932"/>
    <w:rsid w:val="005B501D"/>
    <w:rsid w:val="005D08B7"/>
    <w:rsid w:val="00664039"/>
    <w:rsid w:val="00685552"/>
    <w:rsid w:val="006A166E"/>
    <w:rsid w:val="007234AF"/>
    <w:rsid w:val="008A3D60"/>
    <w:rsid w:val="008E553B"/>
    <w:rsid w:val="00955364"/>
    <w:rsid w:val="00AD5F5E"/>
    <w:rsid w:val="00B33BA0"/>
    <w:rsid w:val="00B97F43"/>
    <w:rsid w:val="00BE4357"/>
    <w:rsid w:val="00BE5593"/>
    <w:rsid w:val="00C040FC"/>
    <w:rsid w:val="00C127B1"/>
    <w:rsid w:val="00C86A1A"/>
    <w:rsid w:val="00C953F0"/>
    <w:rsid w:val="00CB2D00"/>
    <w:rsid w:val="00CC6ACB"/>
    <w:rsid w:val="00D119A5"/>
    <w:rsid w:val="00D14A07"/>
    <w:rsid w:val="00D41C4F"/>
    <w:rsid w:val="00E9510F"/>
    <w:rsid w:val="00F34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F1B61"/>
    <w:pPr>
      <w:keepNext/>
      <w:numPr>
        <w:numId w:val="1"/>
      </w:numPr>
      <w:spacing w:after="0" w:line="360" w:lineRule="auto"/>
      <w:outlineLvl w:val="0"/>
    </w:pPr>
    <w:rPr>
      <w:rFonts w:ascii="Arial" w:eastAsia="MS Minngs" w:hAnsi="Arial" w:cs="Times New Roman"/>
      <w:b/>
      <w:kern w:val="32"/>
      <w:sz w:val="28"/>
      <w:szCs w:val="32"/>
    </w:rPr>
  </w:style>
  <w:style w:type="paragraph" w:styleId="Heading2">
    <w:name w:val="heading 2"/>
    <w:basedOn w:val="Normal"/>
    <w:next w:val="Normal"/>
    <w:link w:val="Heading2Char"/>
    <w:uiPriority w:val="99"/>
    <w:qFormat/>
    <w:rsid w:val="001F1B61"/>
    <w:pPr>
      <w:keepNext/>
      <w:numPr>
        <w:ilvl w:val="1"/>
        <w:numId w:val="1"/>
      </w:numPr>
      <w:spacing w:before="240" w:after="240" w:line="240" w:lineRule="auto"/>
      <w:outlineLvl w:val="1"/>
    </w:pPr>
    <w:rPr>
      <w:rFonts w:ascii="Arial" w:eastAsia="MS Minngs" w:hAnsi="Arial" w:cs="Arial"/>
      <w:b/>
      <w:bCs/>
      <w:iCs/>
      <w:sz w:val="28"/>
      <w:szCs w:val="28"/>
    </w:rPr>
  </w:style>
  <w:style w:type="paragraph" w:styleId="Heading3">
    <w:name w:val="heading 3"/>
    <w:basedOn w:val="Normal"/>
    <w:next w:val="Normal"/>
    <w:link w:val="Heading3Char"/>
    <w:uiPriority w:val="99"/>
    <w:qFormat/>
    <w:rsid w:val="001F1B61"/>
    <w:pPr>
      <w:keepNext/>
      <w:keepLines/>
      <w:numPr>
        <w:ilvl w:val="2"/>
        <w:numId w:val="1"/>
      </w:numPr>
      <w:spacing w:before="240" w:after="240" w:line="240" w:lineRule="auto"/>
      <w:outlineLvl w:val="2"/>
    </w:pPr>
    <w:rPr>
      <w:rFonts w:ascii="Calibri" w:eastAsia="MS Gothi" w:hAnsi="Calibri" w:cs="Times New Roman"/>
      <w:b/>
      <w:bCs/>
      <w:sz w:val="26"/>
    </w:rPr>
  </w:style>
  <w:style w:type="paragraph" w:styleId="Heading4">
    <w:name w:val="heading 4"/>
    <w:basedOn w:val="Normal"/>
    <w:next w:val="Normal"/>
    <w:link w:val="Heading4Char"/>
    <w:uiPriority w:val="99"/>
    <w:qFormat/>
    <w:rsid w:val="001F1B61"/>
    <w:pPr>
      <w:keepNext/>
      <w:numPr>
        <w:ilvl w:val="3"/>
        <w:numId w:val="1"/>
      </w:numPr>
      <w:spacing w:before="120" w:after="120" w:line="240" w:lineRule="auto"/>
      <w:outlineLvl w:val="3"/>
    </w:pPr>
    <w:rPr>
      <w:rFonts w:ascii="Arial" w:eastAsia="MS Minngs" w:hAnsi="Arial" w:cs="Times New Roman"/>
      <w:b/>
      <w:bCs/>
      <w:sz w:val="24"/>
      <w:szCs w:val="28"/>
    </w:rPr>
  </w:style>
  <w:style w:type="paragraph" w:styleId="Heading5">
    <w:name w:val="heading 5"/>
    <w:basedOn w:val="Normal"/>
    <w:next w:val="Normal"/>
    <w:link w:val="Heading5Char"/>
    <w:uiPriority w:val="99"/>
    <w:qFormat/>
    <w:rsid w:val="001F1B61"/>
    <w:pPr>
      <w:numPr>
        <w:ilvl w:val="4"/>
        <w:numId w:val="1"/>
      </w:numPr>
      <w:spacing w:after="120" w:line="240" w:lineRule="auto"/>
      <w:outlineLvl w:val="4"/>
    </w:pPr>
    <w:rPr>
      <w:rFonts w:ascii="Arial" w:eastAsia="MS Minngs" w:hAnsi="Arial" w:cs="Times New Roman"/>
      <w:b/>
      <w:bCs/>
      <w:iCs/>
      <w:sz w:val="24"/>
      <w:szCs w:val="26"/>
    </w:rPr>
  </w:style>
  <w:style w:type="paragraph" w:styleId="Heading6">
    <w:name w:val="heading 6"/>
    <w:basedOn w:val="Normal"/>
    <w:next w:val="Normal"/>
    <w:link w:val="Heading6Char"/>
    <w:uiPriority w:val="99"/>
    <w:qFormat/>
    <w:rsid w:val="001F1B61"/>
    <w:pPr>
      <w:numPr>
        <w:ilvl w:val="5"/>
        <w:numId w:val="1"/>
      </w:numPr>
      <w:spacing w:before="240" w:after="60" w:line="240" w:lineRule="auto"/>
      <w:outlineLvl w:val="5"/>
    </w:pPr>
    <w:rPr>
      <w:rFonts w:ascii="Times New Roman" w:eastAsia="MS Minngs" w:hAnsi="Times New Roman" w:cs="Times New Roman"/>
      <w:b/>
      <w:bCs/>
    </w:rPr>
  </w:style>
  <w:style w:type="paragraph" w:styleId="Heading7">
    <w:name w:val="heading 7"/>
    <w:basedOn w:val="Normal"/>
    <w:next w:val="Normal"/>
    <w:link w:val="Heading7Char"/>
    <w:uiPriority w:val="99"/>
    <w:qFormat/>
    <w:rsid w:val="001F1B61"/>
    <w:pPr>
      <w:numPr>
        <w:ilvl w:val="6"/>
        <w:numId w:val="1"/>
      </w:numPr>
      <w:spacing w:before="240" w:after="60" w:line="240" w:lineRule="auto"/>
      <w:outlineLvl w:val="6"/>
    </w:pPr>
    <w:rPr>
      <w:rFonts w:ascii="Times New Roman" w:eastAsia="MS Minngs" w:hAnsi="Times New Roman" w:cs="Times New Roman"/>
      <w:sz w:val="24"/>
      <w:szCs w:val="24"/>
    </w:rPr>
  </w:style>
  <w:style w:type="paragraph" w:styleId="Heading8">
    <w:name w:val="heading 8"/>
    <w:basedOn w:val="Normal"/>
    <w:next w:val="Normal"/>
    <w:link w:val="Heading8Char"/>
    <w:uiPriority w:val="99"/>
    <w:qFormat/>
    <w:rsid w:val="001F1B61"/>
    <w:pPr>
      <w:numPr>
        <w:ilvl w:val="7"/>
        <w:numId w:val="1"/>
      </w:numPr>
      <w:spacing w:before="240" w:after="60" w:line="240" w:lineRule="auto"/>
      <w:outlineLvl w:val="7"/>
    </w:pPr>
    <w:rPr>
      <w:rFonts w:ascii="Times New Roman" w:eastAsia="MS Minngs" w:hAnsi="Times New Roman" w:cs="Times New Roman"/>
      <w:i/>
      <w:iCs/>
      <w:sz w:val="24"/>
      <w:szCs w:val="24"/>
    </w:rPr>
  </w:style>
  <w:style w:type="paragraph" w:styleId="Heading9">
    <w:name w:val="heading 9"/>
    <w:basedOn w:val="Normal"/>
    <w:next w:val="Normal"/>
    <w:link w:val="Heading9Char"/>
    <w:uiPriority w:val="99"/>
    <w:qFormat/>
    <w:rsid w:val="001F1B61"/>
    <w:pPr>
      <w:numPr>
        <w:ilvl w:val="8"/>
        <w:numId w:val="1"/>
      </w:numPr>
      <w:spacing w:before="240" w:after="60" w:line="240" w:lineRule="auto"/>
      <w:outlineLvl w:val="8"/>
    </w:pPr>
    <w:rPr>
      <w:rFonts w:ascii="Arial" w:eastAsia="MS Minngs"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1B61"/>
    <w:rPr>
      <w:rFonts w:ascii="Arial" w:eastAsia="MS Minngs" w:hAnsi="Arial" w:cs="Times New Roman"/>
      <w:b/>
      <w:kern w:val="32"/>
      <w:sz w:val="28"/>
      <w:szCs w:val="32"/>
    </w:rPr>
  </w:style>
  <w:style w:type="character" w:customStyle="1" w:styleId="Heading2Char">
    <w:name w:val="Heading 2 Char"/>
    <w:basedOn w:val="DefaultParagraphFont"/>
    <w:link w:val="Heading2"/>
    <w:uiPriority w:val="99"/>
    <w:rsid w:val="001F1B61"/>
    <w:rPr>
      <w:rFonts w:ascii="Arial" w:eastAsia="MS Minngs" w:hAnsi="Arial" w:cs="Arial"/>
      <w:b/>
      <w:bCs/>
      <w:iCs/>
      <w:sz w:val="28"/>
      <w:szCs w:val="28"/>
    </w:rPr>
  </w:style>
  <w:style w:type="character" w:customStyle="1" w:styleId="Heading3Char">
    <w:name w:val="Heading 3 Char"/>
    <w:basedOn w:val="DefaultParagraphFont"/>
    <w:link w:val="Heading3"/>
    <w:uiPriority w:val="99"/>
    <w:rsid w:val="001F1B61"/>
    <w:rPr>
      <w:rFonts w:ascii="Calibri" w:eastAsia="MS Gothi" w:hAnsi="Calibri" w:cs="Times New Roman"/>
      <w:b/>
      <w:bCs/>
      <w:sz w:val="26"/>
    </w:rPr>
  </w:style>
  <w:style w:type="character" w:customStyle="1" w:styleId="Heading4Char">
    <w:name w:val="Heading 4 Char"/>
    <w:basedOn w:val="DefaultParagraphFont"/>
    <w:link w:val="Heading4"/>
    <w:uiPriority w:val="99"/>
    <w:rsid w:val="001F1B61"/>
    <w:rPr>
      <w:rFonts w:ascii="Arial" w:eastAsia="MS Minngs" w:hAnsi="Arial" w:cs="Times New Roman"/>
      <w:b/>
      <w:bCs/>
      <w:sz w:val="24"/>
      <w:szCs w:val="28"/>
    </w:rPr>
  </w:style>
  <w:style w:type="character" w:customStyle="1" w:styleId="Heading5Char">
    <w:name w:val="Heading 5 Char"/>
    <w:basedOn w:val="DefaultParagraphFont"/>
    <w:link w:val="Heading5"/>
    <w:uiPriority w:val="99"/>
    <w:rsid w:val="001F1B61"/>
    <w:rPr>
      <w:rFonts w:ascii="Arial" w:eastAsia="MS Minngs" w:hAnsi="Arial" w:cs="Times New Roman"/>
      <w:b/>
      <w:bCs/>
      <w:iCs/>
      <w:sz w:val="24"/>
      <w:szCs w:val="26"/>
    </w:rPr>
  </w:style>
  <w:style w:type="character" w:customStyle="1" w:styleId="Heading6Char">
    <w:name w:val="Heading 6 Char"/>
    <w:basedOn w:val="DefaultParagraphFont"/>
    <w:link w:val="Heading6"/>
    <w:uiPriority w:val="99"/>
    <w:rsid w:val="001F1B61"/>
    <w:rPr>
      <w:rFonts w:ascii="Times New Roman" w:eastAsia="MS Minngs" w:hAnsi="Times New Roman" w:cs="Times New Roman"/>
      <w:b/>
      <w:bCs/>
    </w:rPr>
  </w:style>
  <w:style w:type="character" w:customStyle="1" w:styleId="Heading7Char">
    <w:name w:val="Heading 7 Char"/>
    <w:basedOn w:val="DefaultParagraphFont"/>
    <w:link w:val="Heading7"/>
    <w:uiPriority w:val="99"/>
    <w:rsid w:val="001F1B61"/>
    <w:rPr>
      <w:rFonts w:ascii="Times New Roman" w:eastAsia="MS Minngs" w:hAnsi="Times New Roman" w:cs="Times New Roman"/>
      <w:sz w:val="24"/>
      <w:szCs w:val="24"/>
    </w:rPr>
  </w:style>
  <w:style w:type="character" w:customStyle="1" w:styleId="Heading8Char">
    <w:name w:val="Heading 8 Char"/>
    <w:basedOn w:val="DefaultParagraphFont"/>
    <w:link w:val="Heading8"/>
    <w:uiPriority w:val="99"/>
    <w:rsid w:val="001F1B61"/>
    <w:rPr>
      <w:rFonts w:ascii="Times New Roman" w:eastAsia="MS Minngs" w:hAnsi="Times New Roman" w:cs="Times New Roman"/>
      <w:i/>
      <w:iCs/>
      <w:sz w:val="24"/>
      <w:szCs w:val="24"/>
    </w:rPr>
  </w:style>
  <w:style w:type="character" w:customStyle="1" w:styleId="Heading9Char">
    <w:name w:val="Heading 9 Char"/>
    <w:basedOn w:val="DefaultParagraphFont"/>
    <w:link w:val="Heading9"/>
    <w:uiPriority w:val="99"/>
    <w:rsid w:val="001F1B61"/>
    <w:rPr>
      <w:rFonts w:ascii="Arial" w:eastAsia="MS Minngs" w:hAnsi="Arial" w:cs="Arial"/>
    </w:rPr>
  </w:style>
  <w:style w:type="paragraph" w:customStyle="1" w:styleId="StyleHeading4Calibri">
    <w:name w:val="Style Heading 4 + Calibri"/>
    <w:basedOn w:val="Heading4"/>
    <w:link w:val="StyleHeading4CalibriChar"/>
    <w:uiPriority w:val="99"/>
    <w:rsid w:val="001F1B61"/>
    <w:rPr>
      <w:rFonts w:ascii="Calibri" w:hAnsi="Calibri"/>
    </w:rPr>
  </w:style>
  <w:style w:type="character" w:customStyle="1" w:styleId="StyleHeading4CalibriChar">
    <w:name w:val="Style Heading 4 + Calibri Char"/>
    <w:basedOn w:val="Heading4Char"/>
    <w:link w:val="StyleHeading4Calibri"/>
    <w:uiPriority w:val="99"/>
    <w:locked/>
    <w:rsid w:val="001F1B61"/>
    <w:rPr>
      <w:rFonts w:ascii="Calibri" w:eastAsia="MS Minngs" w:hAnsi="Calibri" w:cs="Times New Roman"/>
      <w:b/>
      <w:bCs/>
      <w:sz w:val="24"/>
      <w:szCs w:val="28"/>
    </w:rPr>
  </w:style>
  <w:style w:type="paragraph" w:styleId="Caption">
    <w:name w:val="caption"/>
    <w:basedOn w:val="Normal"/>
    <w:next w:val="Normal"/>
    <w:uiPriority w:val="99"/>
    <w:qFormat/>
    <w:rsid w:val="001F1B61"/>
    <w:pPr>
      <w:spacing w:before="120" w:after="120" w:line="240" w:lineRule="auto"/>
    </w:pPr>
    <w:rPr>
      <w:rFonts w:ascii="Calibri" w:eastAsia="MS Minngs" w:hAnsi="Calibri" w:cs="Times New Roman"/>
      <w:b/>
      <w:bCs/>
      <w:sz w:val="20"/>
      <w:szCs w:val="20"/>
    </w:rPr>
  </w:style>
  <w:style w:type="paragraph" w:styleId="BalloonText">
    <w:name w:val="Balloon Text"/>
    <w:basedOn w:val="Normal"/>
    <w:link w:val="BalloonTextChar"/>
    <w:uiPriority w:val="99"/>
    <w:semiHidden/>
    <w:unhideWhenUsed/>
    <w:rsid w:val="001F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B61"/>
    <w:rPr>
      <w:rFonts w:ascii="Tahoma" w:hAnsi="Tahoma" w:cs="Tahoma"/>
      <w:sz w:val="16"/>
      <w:szCs w:val="16"/>
    </w:rPr>
  </w:style>
  <w:style w:type="character" w:styleId="Hyperlink">
    <w:name w:val="Hyperlink"/>
    <w:basedOn w:val="DefaultParagraphFont"/>
    <w:uiPriority w:val="99"/>
    <w:unhideWhenUsed/>
    <w:rsid w:val="008E553B"/>
    <w:rPr>
      <w:color w:val="0000FF" w:themeColor="hyperlink"/>
      <w:u w:val="single"/>
    </w:rPr>
  </w:style>
  <w:style w:type="paragraph" w:customStyle="1" w:styleId="CambriaStandard15zeilenblock">
    <w:name w:val="Cambria Standard 1.5 zeilen block"/>
    <w:basedOn w:val="Normal"/>
    <w:uiPriority w:val="99"/>
    <w:rsid w:val="007234AF"/>
    <w:pPr>
      <w:spacing w:after="0" w:line="360" w:lineRule="auto"/>
      <w:jc w:val="both"/>
    </w:pPr>
    <w:rPr>
      <w:rFonts w:ascii="Cambria" w:eastAsia="MS Minngs"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F1B61"/>
    <w:pPr>
      <w:keepNext/>
      <w:numPr>
        <w:numId w:val="1"/>
      </w:numPr>
      <w:spacing w:after="0" w:line="360" w:lineRule="auto"/>
      <w:outlineLvl w:val="0"/>
    </w:pPr>
    <w:rPr>
      <w:rFonts w:ascii="Arial" w:eastAsia="MS Minngs" w:hAnsi="Arial" w:cs="Times New Roman"/>
      <w:b/>
      <w:kern w:val="32"/>
      <w:sz w:val="28"/>
      <w:szCs w:val="32"/>
    </w:rPr>
  </w:style>
  <w:style w:type="paragraph" w:styleId="Heading2">
    <w:name w:val="heading 2"/>
    <w:basedOn w:val="Normal"/>
    <w:next w:val="Normal"/>
    <w:link w:val="Heading2Char"/>
    <w:uiPriority w:val="99"/>
    <w:qFormat/>
    <w:rsid w:val="001F1B61"/>
    <w:pPr>
      <w:keepNext/>
      <w:numPr>
        <w:ilvl w:val="1"/>
        <w:numId w:val="1"/>
      </w:numPr>
      <w:spacing w:before="240" w:after="240" w:line="240" w:lineRule="auto"/>
      <w:outlineLvl w:val="1"/>
    </w:pPr>
    <w:rPr>
      <w:rFonts w:ascii="Arial" w:eastAsia="MS Minngs" w:hAnsi="Arial" w:cs="Arial"/>
      <w:b/>
      <w:bCs/>
      <w:iCs/>
      <w:sz w:val="28"/>
      <w:szCs w:val="28"/>
    </w:rPr>
  </w:style>
  <w:style w:type="paragraph" w:styleId="Heading3">
    <w:name w:val="heading 3"/>
    <w:basedOn w:val="Normal"/>
    <w:next w:val="Normal"/>
    <w:link w:val="Heading3Char"/>
    <w:uiPriority w:val="99"/>
    <w:qFormat/>
    <w:rsid w:val="001F1B61"/>
    <w:pPr>
      <w:keepNext/>
      <w:keepLines/>
      <w:numPr>
        <w:ilvl w:val="2"/>
        <w:numId w:val="1"/>
      </w:numPr>
      <w:spacing w:before="240" w:after="240" w:line="240" w:lineRule="auto"/>
      <w:outlineLvl w:val="2"/>
    </w:pPr>
    <w:rPr>
      <w:rFonts w:ascii="Calibri" w:eastAsia="MS Gothi" w:hAnsi="Calibri" w:cs="Times New Roman"/>
      <w:b/>
      <w:bCs/>
      <w:sz w:val="26"/>
    </w:rPr>
  </w:style>
  <w:style w:type="paragraph" w:styleId="Heading4">
    <w:name w:val="heading 4"/>
    <w:basedOn w:val="Normal"/>
    <w:next w:val="Normal"/>
    <w:link w:val="Heading4Char"/>
    <w:uiPriority w:val="99"/>
    <w:qFormat/>
    <w:rsid w:val="001F1B61"/>
    <w:pPr>
      <w:keepNext/>
      <w:numPr>
        <w:ilvl w:val="3"/>
        <w:numId w:val="1"/>
      </w:numPr>
      <w:spacing w:before="120" w:after="120" w:line="240" w:lineRule="auto"/>
      <w:outlineLvl w:val="3"/>
    </w:pPr>
    <w:rPr>
      <w:rFonts w:ascii="Arial" w:eastAsia="MS Minngs" w:hAnsi="Arial" w:cs="Times New Roman"/>
      <w:b/>
      <w:bCs/>
      <w:sz w:val="24"/>
      <w:szCs w:val="28"/>
    </w:rPr>
  </w:style>
  <w:style w:type="paragraph" w:styleId="Heading5">
    <w:name w:val="heading 5"/>
    <w:basedOn w:val="Normal"/>
    <w:next w:val="Normal"/>
    <w:link w:val="Heading5Char"/>
    <w:uiPriority w:val="99"/>
    <w:qFormat/>
    <w:rsid w:val="001F1B61"/>
    <w:pPr>
      <w:numPr>
        <w:ilvl w:val="4"/>
        <w:numId w:val="1"/>
      </w:numPr>
      <w:spacing w:after="120" w:line="240" w:lineRule="auto"/>
      <w:outlineLvl w:val="4"/>
    </w:pPr>
    <w:rPr>
      <w:rFonts w:ascii="Arial" w:eastAsia="MS Minngs" w:hAnsi="Arial" w:cs="Times New Roman"/>
      <w:b/>
      <w:bCs/>
      <w:iCs/>
      <w:sz w:val="24"/>
      <w:szCs w:val="26"/>
    </w:rPr>
  </w:style>
  <w:style w:type="paragraph" w:styleId="Heading6">
    <w:name w:val="heading 6"/>
    <w:basedOn w:val="Normal"/>
    <w:next w:val="Normal"/>
    <w:link w:val="Heading6Char"/>
    <w:uiPriority w:val="99"/>
    <w:qFormat/>
    <w:rsid w:val="001F1B61"/>
    <w:pPr>
      <w:numPr>
        <w:ilvl w:val="5"/>
        <w:numId w:val="1"/>
      </w:numPr>
      <w:spacing w:before="240" w:after="60" w:line="240" w:lineRule="auto"/>
      <w:outlineLvl w:val="5"/>
    </w:pPr>
    <w:rPr>
      <w:rFonts w:ascii="Times New Roman" w:eastAsia="MS Minngs" w:hAnsi="Times New Roman" w:cs="Times New Roman"/>
      <w:b/>
      <w:bCs/>
    </w:rPr>
  </w:style>
  <w:style w:type="paragraph" w:styleId="Heading7">
    <w:name w:val="heading 7"/>
    <w:basedOn w:val="Normal"/>
    <w:next w:val="Normal"/>
    <w:link w:val="Heading7Char"/>
    <w:uiPriority w:val="99"/>
    <w:qFormat/>
    <w:rsid w:val="001F1B61"/>
    <w:pPr>
      <w:numPr>
        <w:ilvl w:val="6"/>
        <w:numId w:val="1"/>
      </w:numPr>
      <w:spacing w:before="240" w:after="60" w:line="240" w:lineRule="auto"/>
      <w:outlineLvl w:val="6"/>
    </w:pPr>
    <w:rPr>
      <w:rFonts w:ascii="Times New Roman" w:eastAsia="MS Minngs" w:hAnsi="Times New Roman" w:cs="Times New Roman"/>
      <w:sz w:val="24"/>
      <w:szCs w:val="24"/>
    </w:rPr>
  </w:style>
  <w:style w:type="paragraph" w:styleId="Heading8">
    <w:name w:val="heading 8"/>
    <w:basedOn w:val="Normal"/>
    <w:next w:val="Normal"/>
    <w:link w:val="Heading8Char"/>
    <w:uiPriority w:val="99"/>
    <w:qFormat/>
    <w:rsid w:val="001F1B61"/>
    <w:pPr>
      <w:numPr>
        <w:ilvl w:val="7"/>
        <w:numId w:val="1"/>
      </w:numPr>
      <w:spacing w:before="240" w:after="60" w:line="240" w:lineRule="auto"/>
      <w:outlineLvl w:val="7"/>
    </w:pPr>
    <w:rPr>
      <w:rFonts w:ascii="Times New Roman" w:eastAsia="MS Minngs" w:hAnsi="Times New Roman" w:cs="Times New Roman"/>
      <w:i/>
      <w:iCs/>
      <w:sz w:val="24"/>
      <w:szCs w:val="24"/>
    </w:rPr>
  </w:style>
  <w:style w:type="paragraph" w:styleId="Heading9">
    <w:name w:val="heading 9"/>
    <w:basedOn w:val="Normal"/>
    <w:next w:val="Normal"/>
    <w:link w:val="Heading9Char"/>
    <w:uiPriority w:val="99"/>
    <w:qFormat/>
    <w:rsid w:val="001F1B61"/>
    <w:pPr>
      <w:numPr>
        <w:ilvl w:val="8"/>
        <w:numId w:val="1"/>
      </w:numPr>
      <w:spacing w:before="240" w:after="60" w:line="240" w:lineRule="auto"/>
      <w:outlineLvl w:val="8"/>
    </w:pPr>
    <w:rPr>
      <w:rFonts w:ascii="Arial" w:eastAsia="MS Minngs"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1B61"/>
    <w:rPr>
      <w:rFonts w:ascii="Arial" w:eastAsia="MS Minngs" w:hAnsi="Arial" w:cs="Times New Roman"/>
      <w:b/>
      <w:kern w:val="32"/>
      <w:sz w:val="28"/>
      <w:szCs w:val="32"/>
    </w:rPr>
  </w:style>
  <w:style w:type="character" w:customStyle="1" w:styleId="Heading2Char">
    <w:name w:val="Heading 2 Char"/>
    <w:basedOn w:val="DefaultParagraphFont"/>
    <w:link w:val="Heading2"/>
    <w:uiPriority w:val="99"/>
    <w:rsid w:val="001F1B61"/>
    <w:rPr>
      <w:rFonts w:ascii="Arial" w:eastAsia="MS Minngs" w:hAnsi="Arial" w:cs="Arial"/>
      <w:b/>
      <w:bCs/>
      <w:iCs/>
      <w:sz w:val="28"/>
      <w:szCs w:val="28"/>
    </w:rPr>
  </w:style>
  <w:style w:type="character" w:customStyle="1" w:styleId="Heading3Char">
    <w:name w:val="Heading 3 Char"/>
    <w:basedOn w:val="DefaultParagraphFont"/>
    <w:link w:val="Heading3"/>
    <w:uiPriority w:val="99"/>
    <w:rsid w:val="001F1B61"/>
    <w:rPr>
      <w:rFonts w:ascii="Calibri" w:eastAsia="MS Gothi" w:hAnsi="Calibri" w:cs="Times New Roman"/>
      <w:b/>
      <w:bCs/>
      <w:sz w:val="26"/>
    </w:rPr>
  </w:style>
  <w:style w:type="character" w:customStyle="1" w:styleId="Heading4Char">
    <w:name w:val="Heading 4 Char"/>
    <w:basedOn w:val="DefaultParagraphFont"/>
    <w:link w:val="Heading4"/>
    <w:uiPriority w:val="99"/>
    <w:rsid w:val="001F1B61"/>
    <w:rPr>
      <w:rFonts w:ascii="Arial" w:eastAsia="MS Minngs" w:hAnsi="Arial" w:cs="Times New Roman"/>
      <w:b/>
      <w:bCs/>
      <w:sz w:val="24"/>
      <w:szCs w:val="28"/>
    </w:rPr>
  </w:style>
  <w:style w:type="character" w:customStyle="1" w:styleId="Heading5Char">
    <w:name w:val="Heading 5 Char"/>
    <w:basedOn w:val="DefaultParagraphFont"/>
    <w:link w:val="Heading5"/>
    <w:uiPriority w:val="99"/>
    <w:rsid w:val="001F1B61"/>
    <w:rPr>
      <w:rFonts w:ascii="Arial" w:eastAsia="MS Minngs" w:hAnsi="Arial" w:cs="Times New Roman"/>
      <w:b/>
      <w:bCs/>
      <w:iCs/>
      <w:sz w:val="24"/>
      <w:szCs w:val="26"/>
    </w:rPr>
  </w:style>
  <w:style w:type="character" w:customStyle="1" w:styleId="Heading6Char">
    <w:name w:val="Heading 6 Char"/>
    <w:basedOn w:val="DefaultParagraphFont"/>
    <w:link w:val="Heading6"/>
    <w:uiPriority w:val="99"/>
    <w:rsid w:val="001F1B61"/>
    <w:rPr>
      <w:rFonts w:ascii="Times New Roman" w:eastAsia="MS Minngs" w:hAnsi="Times New Roman" w:cs="Times New Roman"/>
      <w:b/>
      <w:bCs/>
    </w:rPr>
  </w:style>
  <w:style w:type="character" w:customStyle="1" w:styleId="Heading7Char">
    <w:name w:val="Heading 7 Char"/>
    <w:basedOn w:val="DefaultParagraphFont"/>
    <w:link w:val="Heading7"/>
    <w:uiPriority w:val="99"/>
    <w:rsid w:val="001F1B61"/>
    <w:rPr>
      <w:rFonts w:ascii="Times New Roman" w:eastAsia="MS Minngs" w:hAnsi="Times New Roman" w:cs="Times New Roman"/>
      <w:sz w:val="24"/>
      <w:szCs w:val="24"/>
    </w:rPr>
  </w:style>
  <w:style w:type="character" w:customStyle="1" w:styleId="Heading8Char">
    <w:name w:val="Heading 8 Char"/>
    <w:basedOn w:val="DefaultParagraphFont"/>
    <w:link w:val="Heading8"/>
    <w:uiPriority w:val="99"/>
    <w:rsid w:val="001F1B61"/>
    <w:rPr>
      <w:rFonts w:ascii="Times New Roman" w:eastAsia="MS Minngs" w:hAnsi="Times New Roman" w:cs="Times New Roman"/>
      <w:i/>
      <w:iCs/>
      <w:sz w:val="24"/>
      <w:szCs w:val="24"/>
    </w:rPr>
  </w:style>
  <w:style w:type="character" w:customStyle="1" w:styleId="Heading9Char">
    <w:name w:val="Heading 9 Char"/>
    <w:basedOn w:val="DefaultParagraphFont"/>
    <w:link w:val="Heading9"/>
    <w:uiPriority w:val="99"/>
    <w:rsid w:val="001F1B61"/>
    <w:rPr>
      <w:rFonts w:ascii="Arial" w:eastAsia="MS Minngs" w:hAnsi="Arial" w:cs="Arial"/>
    </w:rPr>
  </w:style>
  <w:style w:type="paragraph" w:customStyle="1" w:styleId="StyleHeading4Calibri">
    <w:name w:val="Style Heading 4 + Calibri"/>
    <w:basedOn w:val="Heading4"/>
    <w:link w:val="StyleHeading4CalibriChar"/>
    <w:uiPriority w:val="99"/>
    <w:rsid w:val="001F1B61"/>
    <w:rPr>
      <w:rFonts w:ascii="Calibri" w:hAnsi="Calibri"/>
    </w:rPr>
  </w:style>
  <w:style w:type="character" w:customStyle="1" w:styleId="StyleHeading4CalibriChar">
    <w:name w:val="Style Heading 4 + Calibri Char"/>
    <w:basedOn w:val="Heading4Char"/>
    <w:link w:val="StyleHeading4Calibri"/>
    <w:uiPriority w:val="99"/>
    <w:locked/>
    <w:rsid w:val="001F1B61"/>
    <w:rPr>
      <w:rFonts w:ascii="Calibri" w:eastAsia="MS Minngs" w:hAnsi="Calibri" w:cs="Times New Roman"/>
      <w:b/>
      <w:bCs/>
      <w:sz w:val="24"/>
      <w:szCs w:val="28"/>
    </w:rPr>
  </w:style>
  <w:style w:type="paragraph" w:styleId="Caption">
    <w:name w:val="caption"/>
    <w:basedOn w:val="Normal"/>
    <w:next w:val="Normal"/>
    <w:uiPriority w:val="99"/>
    <w:qFormat/>
    <w:rsid w:val="001F1B61"/>
    <w:pPr>
      <w:spacing w:before="120" w:after="120" w:line="240" w:lineRule="auto"/>
    </w:pPr>
    <w:rPr>
      <w:rFonts w:ascii="Calibri" w:eastAsia="MS Minngs" w:hAnsi="Calibri" w:cs="Times New Roman"/>
      <w:b/>
      <w:bCs/>
      <w:sz w:val="20"/>
      <w:szCs w:val="20"/>
    </w:rPr>
  </w:style>
  <w:style w:type="paragraph" w:styleId="BalloonText">
    <w:name w:val="Balloon Text"/>
    <w:basedOn w:val="Normal"/>
    <w:link w:val="BalloonTextChar"/>
    <w:uiPriority w:val="99"/>
    <w:semiHidden/>
    <w:unhideWhenUsed/>
    <w:rsid w:val="001F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B61"/>
    <w:rPr>
      <w:rFonts w:ascii="Tahoma" w:hAnsi="Tahoma" w:cs="Tahoma"/>
      <w:sz w:val="16"/>
      <w:szCs w:val="16"/>
    </w:rPr>
  </w:style>
  <w:style w:type="character" w:styleId="Hyperlink">
    <w:name w:val="Hyperlink"/>
    <w:basedOn w:val="DefaultParagraphFont"/>
    <w:uiPriority w:val="99"/>
    <w:unhideWhenUsed/>
    <w:rsid w:val="008E553B"/>
    <w:rPr>
      <w:color w:val="0000FF" w:themeColor="hyperlink"/>
      <w:u w:val="single"/>
    </w:rPr>
  </w:style>
  <w:style w:type="paragraph" w:customStyle="1" w:styleId="CambriaStandard15zeilenblock">
    <w:name w:val="Cambria Standard 1.5 zeilen block"/>
    <w:basedOn w:val="Normal"/>
    <w:uiPriority w:val="99"/>
    <w:rsid w:val="007234AF"/>
    <w:pPr>
      <w:spacing w:after="0" w:line="360" w:lineRule="auto"/>
      <w:jc w:val="both"/>
    </w:pPr>
    <w:rPr>
      <w:rFonts w:ascii="Cambria" w:eastAsia="MS Minngs"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8211</Words>
  <Characters>48450</Characters>
  <Application>Microsoft Office Word</Application>
  <DocSecurity>0</DocSecurity>
  <Lines>712</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KF. Foerstemann</dc:creator>
  <cp:lastModifiedBy>Klaus KF. Foerstemann</cp:lastModifiedBy>
  <cp:revision>2</cp:revision>
  <dcterms:created xsi:type="dcterms:W3CDTF">2013-12-11T10:07:00Z</dcterms:created>
  <dcterms:modified xsi:type="dcterms:W3CDTF">2013-12-11T10:07:00Z</dcterms:modified>
</cp:coreProperties>
</file>