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36" w:rsidRDefault="00F74D36" w:rsidP="00F74D36">
      <w:pPr>
        <w:suppressLineNumbers/>
      </w:pPr>
      <w:r>
        <w:rPr>
          <w:b/>
        </w:rPr>
        <w:t>Highly variable microbiota development in the chicken gastrointestinal tract: are hygiene levels to blame?</w:t>
      </w:r>
    </w:p>
    <w:p w:rsidR="000338F2" w:rsidRPr="00647F8F" w:rsidRDefault="000338F2" w:rsidP="000338F2">
      <w:pPr>
        <w:suppressLineNumbers/>
        <w:outlineLvl w:val="0"/>
      </w:pPr>
      <w:r>
        <w:t>Dragana Stanley</w:t>
      </w:r>
      <w:r w:rsidRPr="00704A27">
        <w:rPr>
          <w:vertAlign w:val="superscript"/>
        </w:rPr>
        <w:t>1</w:t>
      </w:r>
      <w:r>
        <w:rPr>
          <w:vertAlign w:val="superscript"/>
        </w:rPr>
        <w:t>,4,6</w:t>
      </w:r>
      <w:r w:rsidRPr="00647F8F">
        <w:t xml:space="preserve">, </w:t>
      </w:r>
      <w:r>
        <w:t>Mark S. Geier</w:t>
      </w:r>
      <w:r>
        <w:rPr>
          <w:vertAlign w:val="superscript"/>
        </w:rPr>
        <w:t>3,4,5</w:t>
      </w:r>
      <w:r>
        <w:t xml:space="preserve">, </w:t>
      </w:r>
      <w:r w:rsidRPr="00177CE9">
        <w:t>Robert J. Hughes</w:t>
      </w:r>
      <w:r w:rsidRPr="00177CE9">
        <w:rPr>
          <w:vertAlign w:val="superscript"/>
        </w:rPr>
        <w:t>3,4,5</w:t>
      </w:r>
      <w:r w:rsidRPr="00177CE9">
        <w:t>,</w:t>
      </w:r>
      <w:r>
        <w:rPr>
          <w:vertAlign w:val="superscript"/>
        </w:rPr>
        <w:t xml:space="preserve"> </w:t>
      </w:r>
      <w:r>
        <w:t>Stuart Denman</w:t>
      </w:r>
      <w:r>
        <w:rPr>
          <w:vertAlign w:val="superscript"/>
        </w:rPr>
        <w:t>2</w:t>
      </w:r>
      <w:r>
        <w:t xml:space="preserve"> and Robert J. Moore</w:t>
      </w:r>
      <w:r w:rsidRPr="00704A27">
        <w:rPr>
          <w:vertAlign w:val="superscript"/>
        </w:rPr>
        <w:t>1</w:t>
      </w:r>
      <w:r>
        <w:rPr>
          <w:vertAlign w:val="superscript"/>
        </w:rPr>
        <w:t>,4,7,</w:t>
      </w:r>
      <w:r w:rsidRPr="00704A27">
        <w:rPr>
          <w:vertAlign w:val="superscript"/>
        </w:rPr>
        <w:t>*</w:t>
      </w:r>
    </w:p>
    <w:p w:rsidR="00645020" w:rsidRPr="00F74D36" w:rsidRDefault="000338F2" w:rsidP="006450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Supplementary Figure</w:t>
      </w:r>
    </w:p>
    <w:p w:rsidR="00567608" w:rsidRDefault="00567608" w:rsidP="00F74D36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032000" cy="4032000"/>
            <wp:effectExtent l="0" t="0" r="6985" b="6985"/>
            <wp:docPr id="3" name="Picture 3" descr="D:\FCR_NEW\!!!T3_reduced\Batch_paper!!!!_NO_DUPS\In_PAPER_Cecal97%\ADE4_analysis\Boxplots_10-10_pag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CR_NEW\!!!T3_reduced\Batch_paper!!!!_NO_DUPS\In_PAPER_Cecal97%\ADE4_analysis\Boxplots_10-10_page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2000" cy="4032000"/>
            <wp:effectExtent l="0" t="0" r="6985" b="6985"/>
            <wp:docPr id="8" name="Picture 8" descr="D:\FCR_NEW\!!!T3_reduced\Batch_paper!!!!_NO_DUPS\In_PAPER_Cecal97%\ADE4_analysis\Boxplots_10-10_pag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CR_NEW\!!!T3_reduced\Batch_paper!!!!_NO_DUPS\In_PAPER_Cecal97%\ADE4_analysis\Boxplots_10-10_page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2000" cy="4032000"/>
            <wp:effectExtent l="0" t="0" r="6985" b="6985"/>
            <wp:docPr id="9" name="Picture 9" descr="D:\FCR_NEW\!!!T3_reduced\Batch_paper!!!!_NO_DUPS\In_PAPER_Cecal97%\ADE4_analysis\Boxplots_10-10-p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CR_NEW\!!!T3_reduced\Batch_paper!!!!_NO_DUPS\In_PAPER_Cecal97%\ADE4_analysis\Boxplots_10-10-page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2000" cy="4032000"/>
            <wp:effectExtent l="0" t="0" r="6985" b="6985"/>
            <wp:docPr id="10" name="Picture 10" descr="D:\FCR_NEW\!!!T3_reduced\Batch_paper!!!!_NO_DUPS\In_PAPER_Cecal97%\ADE4_analysis\Boxplots_10-10_pag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CR_NEW\!!!T3_reduced\Batch_paper!!!!_NO_DUPS\In_PAPER_Cecal97%\ADE4_analysis\Boxplots_10-10_page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08" w:rsidRDefault="00567608" w:rsidP="00F74D36">
      <w:r>
        <w:rPr>
          <w:noProof/>
        </w:rPr>
        <w:lastRenderedPageBreak/>
        <w:drawing>
          <wp:inline distT="0" distB="0" distL="0" distR="0">
            <wp:extent cx="4032000" cy="4032000"/>
            <wp:effectExtent l="0" t="0" r="6985" b="6985"/>
            <wp:docPr id="11" name="Picture 11" descr="D:\FCR_NEW\!!!T3_reduced\Batch_paper!!!!_NO_DUPS\In_PAPER_Cecal97%\ADE4_analysis\Boxplots_10-10_page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CR_NEW\!!!T3_reduced\Batch_paper!!!!_NO_DUPS\In_PAPER_Cecal97%\ADE4_analysis\Boxplots_10-10_page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6090" cy="2538484"/>
            <wp:effectExtent l="0" t="0" r="0" b="0"/>
            <wp:docPr id="12" name="Picture 12" descr="D:\FCR_NEW\!!!T3_reduced\Batch_paper!!!!_NO_DUPS\In_PAPER_Cecal97%\ADE4_analysis\Boxplots_10-10_page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CR_NEW\!!!T3_reduced\Batch_paper!!!!_NO_DUPS\In_PAPER_Cecal97%\ADE4_analysis\Boxplots_10-10_page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949"/>
                    <a:stretch/>
                  </pic:blipFill>
                  <pic:spPr bwMode="auto">
                    <a:xfrm>
                      <a:off x="0" y="0"/>
                      <a:ext cx="4032000" cy="25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E41" w:rsidRDefault="00832E41" w:rsidP="00975121">
      <w:r w:rsidRPr="0077163D">
        <w:rPr>
          <w:b/>
        </w:rPr>
        <w:t>Figure S</w:t>
      </w:r>
      <w:r w:rsidR="00975121">
        <w:rPr>
          <w:b/>
        </w:rPr>
        <w:t>1</w:t>
      </w:r>
      <w:r w:rsidRPr="0077163D">
        <w:rPr>
          <w:b/>
        </w:rPr>
        <w:t>:</w:t>
      </w:r>
      <w:r>
        <w:t xml:space="preserve"> </w:t>
      </w:r>
      <w:proofErr w:type="spellStart"/>
      <w:r>
        <w:t>Boxplots</w:t>
      </w:r>
      <w:proofErr w:type="spellEnd"/>
      <w:r>
        <w:t xml:space="preserve"> of the OTUs most differentially abundant (p&lt;10</w:t>
      </w:r>
      <w:r w:rsidRPr="00E63D18">
        <w:rPr>
          <w:vertAlign w:val="superscript"/>
        </w:rPr>
        <w:t>-1</w:t>
      </w:r>
      <w:r>
        <w:rPr>
          <w:vertAlign w:val="superscript"/>
        </w:rPr>
        <w:t>0</w:t>
      </w:r>
      <w:r>
        <w:t xml:space="preserve">) between the 3 trials, generated using R phylogenetic package ade4 and Qiime analysis outputs.  The p-values are calculated using Qiime ANOVA. For OTUs with similarity to closest type strain in </w:t>
      </w:r>
      <w:proofErr w:type="spellStart"/>
      <w:r>
        <w:t>EzTaxon</w:t>
      </w:r>
      <w:proofErr w:type="spellEnd"/>
      <w:r>
        <w:t xml:space="preserve"> database &gt; 95%, taxonomy is given as </w:t>
      </w:r>
      <w:proofErr w:type="spellStart"/>
      <w:r>
        <w:t>EzTaxon</w:t>
      </w:r>
      <w:proofErr w:type="spellEnd"/>
      <w:r>
        <w:t xml:space="preserve"> strain and similarity, for OTUs with lower similarity taxonomy is given at an order level.</w:t>
      </w:r>
    </w:p>
    <w:sectPr w:rsidR="00832E41" w:rsidSect="00303F4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C9" w:rsidRDefault="00E259C9" w:rsidP="004A0B45">
      <w:pPr>
        <w:spacing w:after="0" w:line="240" w:lineRule="auto"/>
      </w:pPr>
      <w:r>
        <w:separator/>
      </w:r>
    </w:p>
  </w:endnote>
  <w:endnote w:type="continuationSeparator" w:id="0">
    <w:p w:rsidR="00E259C9" w:rsidRDefault="00E259C9" w:rsidP="004A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9C9" w:rsidRDefault="00E259C9">
        <w:pPr>
          <w:pStyle w:val="Footer"/>
          <w:jc w:val="right"/>
        </w:pPr>
        <w:fldSimple w:instr=" PAGE   \* MERGEFORMAT ">
          <w:r w:rsidR="00C350AF">
            <w:rPr>
              <w:noProof/>
            </w:rPr>
            <w:t>3</w:t>
          </w:r>
        </w:fldSimple>
      </w:p>
    </w:sdtContent>
  </w:sdt>
  <w:p w:rsidR="00E259C9" w:rsidRDefault="00E25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C9" w:rsidRDefault="00E259C9" w:rsidP="004A0B45">
      <w:pPr>
        <w:spacing w:after="0" w:line="240" w:lineRule="auto"/>
      </w:pPr>
      <w:r>
        <w:separator/>
      </w:r>
    </w:p>
  </w:footnote>
  <w:footnote w:type="continuationSeparator" w:id="0">
    <w:p w:rsidR="00E259C9" w:rsidRDefault="00E259C9" w:rsidP="004A0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36"/>
    <w:rsid w:val="000338F2"/>
    <w:rsid w:val="00261C5C"/>
    <w:rsid w:val="00303F40"/>
    <w:rsid w:val="00334D06"/>
    <w:rsid w:val="003665FA"/>
    <w:rsid w:val="004070EF"/>
    <w:rsid w:val="004242B8"/>
    <w:rsid w:val="004A0B45"/>
    <w:rsid w:val="004F25A3"/>
    <w:rsid w:val="00567608"/>
    <w:rsid w:val="005901CB"/>
    <w:rsid w:val="0061407B"/>
    <w:rsid w:val="00645020"/>
    <w:rsid w:val="0077163D"/>
    <w:rsid w:val="00832E41"/>
    <w:rsid w:val="00975121"/>
    <w:rsid w:val="00A93712"/>
    <w:rsid w:val="00AF173C"/>
    <w:rsid w:val="00B5425E"/>
    <w:rsid w:val="00B63E3C"/>
    <w:rsid w:val="00C350AF"/>
    <w:rsid w:val="00DE22EE"/>
    <w:rsid w:val="00E10628"/>
    <w:rsid w:val="00E259C9"/>
    <w:rsid w:val="00E63D18"/>
    <w:rsid w:val="00F235E6"/>
    <w:rsid w:val="00F7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3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A0B45"/>
    <w:pPr>
      <w:keepNext/>
      <w:spacing w:before="120" w:after="120" w:line="480" w:lineRule="auto"/>
      <w:outlineLvl w:val="0"/>
    </w:pPr>
    <w:rPr>
      <w:rFonts w:eastAsia="Times" w:cs="Times New Roman"/>
      <w:b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B45"/>
    <w:rPr>
      <w:rFonts w:ascii="Times New Roman" w:eastAsia="Times" w:hAnsi="Times New Roman" w:cs="Times New Roman"/>
      <w:b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A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4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3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A0B45"/>
    <w:pPr>
      <w:keepNext/>
      <w:spacing w:before="120" w:after="120" w:line="480" w:lineRule="auto"/>
      <w:outlineLvl w:val="0"/>
    </w:pPr>
    <w:rPr>
      <w:rFonts w:eastAsia="Times" w:cs="Times New Roman"/>
      <w:b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B45"/>
    <w:rPr>
      <w:rFonts w:ascii="Times New Roman" w:eastAsia="Times" w:hAnsi="Times New Roman" w:cs="Times New Roman"/>
      <w:b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A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4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Moore, Rob (CAFHS, Geelong AAHL)</cp:lastModifiedBy>
  <cp:revision>3</cp:revision>
  <cp:lastPrinted>2013-05-24T14:46:00Z</cp:lastPrinted>
  <dcterms:created xsi:type="dcterms:W3CDTF">2013-11-24T22:47:00Z</dcterms:created>
  <dcterms:modified xsi:type="dcterms:W3CDTF">2013-11-24T23:35:00Z</dcterms:modified>
</cp:coreProperties>
</file>