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A" w:rsidRPr="00493C0A" w:rsidRDefault="00493C0A" w:rsidP="00736F1E">
      <w:pPr>
        <w:spacing w:after="360"/>
        <w:jc w:val="center"/>
        <w:rPr>
          <w:b/>
          <w:sz w:val="28"/>
          <w:szCs w:val="28"/>
        </w:rPr>
      </w:pPr>
      <w:r w:rsidRPr="00493C0A">
        <w:rPr>
          <w:b/>
          <w:sz w:val="28"/>
          <w:szCs w:val="28"/>
        </w:rPr>
        <w:t>Flow Diagram</w:t>
      </w:r>
      <w:r w:rsidR="006A74F9">
        <w:rPr>
          <w:b/>
          <w:sz w:val="28"/>
          <w:szCs w:val="28"/>
        </w:rPr>
        <w:t xml:space="preserve"> for Analys</w:t>
      </w:r>
      <w:r w:rsidR="008B1BFE">
        <w:rPr>
          <w:b/>
          <w:sz w:val="28"/>
          <w:szCs w:val="28"/>
        </w:rPr>
        <w:t>e</w:t>
      </w:r>
      <w:r w:rsidR="006A74F9">
        <w:rPr>
          <w:b/>
          <w:sz w:val="28"/>
          <w:szCs w:val="28"/>
        </w:rPr>
        <w:t>s</w:t>
      </w:r>
      <w:r w:rsidR="008B1BFE">
        <w:rPr>
          <w:b/>
          <w:sz w:val="28"/>
          <w:szCs w:val="28"/>
        </w:rPr>
        <w:t xml:space="preserve"> of Cardiovascular Disease and Type 2 Diabetes</w:t>
      </w:r>
      <w:r w:rsidR="003F2CAD">
        <w:rPr>
          <w:b/>
          <w:sz w:val="28"/>
          <w:szCs w:val="28"/>
        </w:rPr>
        <w:t xml:space="preserve"> in the 45 and Up Study</w:t>
      </w:r>
    </w:p>
    <w:p w:rsidR="003F2CAD" w:rsidRPr="00493C0A" w:rsidRDefault="00AA2E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AU" w:eastAsia="en-AU"/>
        </w:rPr>
        <w:pict>
          <v:group id="_x0000_s1099" style="position:absolute;left:0;text-align:left;margin-left:-31.3pt;margin-top:4.1pt;width:709.05pt;height:483pt;z-index:1" coordorigin="814,2115" coordsize="14181,9660">
            <v:group id="_x0000_s1096" style="position:absolute;left:1819;top:2115;width:12176;height:4035" coordorigin="1819,2115" coordsize="12176,4035">
              <v:roundrect id="_x0000_s1057" style="position:absolute;left:10275;top:2163;width:3615;height:492" arcsize="10923f" fillcolor="#a9c7fd">
                <v:textbox style="mso-next-textbox:#_x0000_s1057;mso-column-margin:2mm" inset="3.6pt,,3.6pt">
                  <w:txbxContent>
                    <w:p w:rsidR="0041013B" w:rsidRDefault="008B1BFE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Type 2 Diabetes (T2D)</w:t>
                      </w:r>
                    </w:p>
                  </w:txbxContent>
                </v:textbox>
              </v:roundrect>
              <v:rect id="_x0000_s1047" style="position:absolute;left:5880;top:2115;width:3990;height:570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47;mso-column-margin:2mm" inset=",7.2pt,,7.2pt">
                  <w:txbxContent>
                    <w:p w:rsidR="0041013B" w:rsidRPr="00172316" w:rsidRDefault="006A74F9" w:rsidP="00410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Available in baseline dataset</w:t>
                      </w:r>
                      <w:r w:rsidR="0041013B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241,949</w:t>
                      </w:r>
                      <w:r w:rsidR="0041013B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  <v:rect id="_x0000_s1048" style="position:absolute;left:10125;top:2970;width:3870;height:1662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48;mso-column-margin:2mm" inset=",7.2pt,,7.2pt">
                  <w:txbxContent>
                    <w:p w:rsidR="00872C96" w:rsidRDefault="0041013B" w:rsidP="006A74F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</w:p>
                    <w:p w:rsidR="006A74F9" w:rsidRPr="006A74F9" w:rsidRDefault="00872C96" w:rsidP="00872C9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6A74F9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issing data for sleep duration, age, sex, physical functioning or serious illness </w:t>
                      </w:r>
                      <w:r w:rsidR="006A74F9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 w:rsidR="006A74F9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29,561</w:t>
                      </w:r>
                      <w:r w:rsidR="006A74F9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872C96" w:rsidRDefault="00872C96" w:rsidP="00872C9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Prevalent </w:t>
                      </w:r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T2D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at baseline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19,660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4" type="#_x0000_t32" style="position:absolute;left:9090;top:2685;width:1;height:3455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rect id="_x0000_s1065" style="position:absolute;left:8175;top:4902;width:3930;height:948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65;mso-column-margin:2mm" inset=",7.2pt,,7.2pt">
                  <w:txbxContent>
                    <w:p w:rsidR="00B13B85" w:rsidRDefault="006A74F9" w:rsidP="00B13B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Eligible for </w:t>
                      </w:r>
                      <w:r w:rsidR="008B1BFE" w:rsidRPr="007523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T2D</w:t>
                      </w:r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analysis </w:t>
                      </w:r>
                    </w:p>
                    <w:p w:rsidR="0041013B" w:rsidRPr="00172316" w:rsidRDefault="0041013B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 w:rsidR="00872C9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92</w:t>
                      </w:r>
                      <w:r w:rsidR="00872C9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728</w:t>
                      </w:r>
                      <w:r w:rsidR="00B13B8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; with 4,648 T2D events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  <v:shape id="_x0000_s1066" type="#_x0000_t32" style="position:absolute;left:9091;top:3808;width:1034;height:1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shape id="_x0000_s1075" type="#_x0000_t32" style="position:absolute;left:6723;top:2685;width:27;height:3465;flip:x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shape id="_x0000_s1076" type="#_x0000_t32" style="position:absolute;left:5689;top:3810;width:1034;height:1;rotation:180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roundrect id="_x0000_s1077" style="position:absolute;left:1920;top:2163;width:3615;height:492" arcsize="10923f" fillcolor="#a9c7fd">
                <v:textbox style="mso-next-textbox:#_x0000_s1077;mso-column-margin:2mm" inset="3.6pt,,3.6pt">
                  <w:txbxContent>
                    <w:p w:rsidR="008B1BFE" w:rsidRDefault="008B1BFE" w:rsidP="008B1BFE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Cardiovascular Disease (CVD)</w:t>
                      </w:r>
                    </w:p>
                  </w:txbxContent>
                </v:textbox>
              </v:roundrect>
              <v:rect id="_x0000_s1078" style="position:absolute;left:1819;top:2970;width:3870;height:1662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78;mso-column-margin:2mm" inset=",7.2pt,,7.2pt">
                  <w:txbxContent>
                    <w:p w:rsidR="008B1BFE" w:rsidRDefault="008B1BFE" w:rsidP="008B1B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</w:p>
                    <w:p w:rsidR="008B1BFE" w:rsidRPr="006A74F9" w:rsidRDefault="008B1BFE" w:rsidP="008B1BFE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Missing data for sleep duration, age, sex, physical functioning or serious illness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29,561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8B1BFE" w:rsidRDefault="008B1BFE" w:rsidP="008B1BFE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Prevalent CVD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at baseline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30,844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8B1BFE" w:rsidRPr="00172316" w:rsidRDefault="008B1BFE" w:rsidP="008B1BFE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079" style="position:absolute;left:3735;top:4902;width:3930;height:948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79;mso-column-margin:2mm" inset=",7.2pt,,7.2pt">
                  <w:txbxContent>
                    <w:p w:rsidR="0074197C" w:rsidRDefault="008B1BFE" w:rsidP="0074197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Eligible for </w:t>
                      </w:r>
                      <w:r w:rsidRPr="007523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CVD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analysis </w:t>
                      </w:r>
                    </w:p>
                    <w:p w:rsidR="008B1BFE" w:rsidRPr="00172316" w:rsidRDefault="008B1BFE" w:rsidP="008B1BF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181,544</w:t>
                      </w:r>
                      <w:r w:rsid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; with 5,814 CVD events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v:group>
            <v:group id="_x0000_s1097" style="position:absolute;left:814;top:6140;width:6450;height:5635" coordorigin="814,6140" coordsize="6450,5635">
              <v:rect id="_x0000_s1049" style="position:absolute;left:844;top:10881;width:4536;height:894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49;mso-column-margin:2mm" inset=",7.2pt,,7.2pt">
                  <w:txbxContent>
                    <w:p w:rsidR="00003FB3" w:rsidRDefault="0041013B" w:rsidP="00003FB3">
                      <w:pPr>
                        <w:spacing w:after="0"/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 w:rsidR="00493C0A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 w:rsidR="00003FB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156,902; 4,852 CVD events)</w:t>
                      </w:r>
                      <w:r w:rsid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003FB3">
                        <w:t>A</w:t>
                      </w:r>
                      <w:proofErr w:type="spellStart"/>
                      <w:r w:rsidR="00003FB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djusted</w:t>
                      </w:r>
                      <w:proofErr w:type="spellEnd"/>
                      <w:r w:rsidR="00003FB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for </w:t>
                      </w:r>
                      <w:r w:rsidR="00B13B8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the same </w:t>
                      </w:r>
                      <w:r w:rsidR="00003FB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covariates</w:t>
                      </w:r>
                      <w:r w:rsidR="00B13B8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as Model 2</w:t>
                      </w:r>
                      <w:r w:rsidR="00003FB3"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.</w:t>
                      </w:r>
                    </w:p>
                    <w:p w:rsidR="0041013B" w:rsidRDefault="0041013B" w:rsidP="0017231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  <v:rect id="_x0000_s1050" style="position:absolute;left:844;top:8175;width:4485;height:1350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50;mso-column-margin:2mm" inset=",7.2pt,,7.2pt">
                  <w:txbxContent>
                    <w:p w:rsidR="0074197C" w:rsidRDefault="0074197C" w:rsidP="0074197C">
                      <w:pPr>
                        <w:spacing w:after="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A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djusted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for 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sex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education, marital status, residential remoteness, alcohol, smoking, health insurance, income, </w:t>
                      </w:r>
                      <w:r w:rsidR="00003FB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BMI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 physical activity</w:t>
                      </w:r>
                      <w:r w:rsidR="00003FB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baseline health.</w:t>
                      </w:r>
                    </w:p>
                    <w:p w:rsidR="0041013B" w:rsidRPr="00172316" w:rsidRDefault="0041013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051" style="position:absolute;left:814;top:6768;width:4485;height:627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51;mso-column-margin:2mm" inset=",7.2pt,,7.2pt">
                  <w:txbxContent>
                    <w:p w:rsidR="0041013B" w:rsidRDefault="0041013B" w:rsidP="008B1BFE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8B1BFE">
                        <w:t>A</w:t>
                      </w:r>
                      <w:proofErr w:type="spellStart"/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djusted</w:t>
                      </w:r>
                      <w:proofErr w:type="spellEnd"/>
                      <w:r w:rsidR="008B1BF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for age and sex</w:t>
                      </w:r>
                    </w:p>
                  </w:txbxContent>
                </v:textbox>
              </v:rect>
              <v:roundrect id="_x0000_s1055" style="position:absolute;left:829;top:6303;width:1923;height:462" arcsize="10923f" fillcolor="#a9c7fd">
                <v:textbox style="mso-next-textbox:#_x0000_s1055;mso-column-margin:2mm" inset="3.6pt,,3.6pt">
                  <w:txbxContent>
                    <w:p w:rsidR="0041013B" w:rsidRPr="00736F1E" w:rsidRDefault="0075235E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</w:rPr>
                      </w:pPr>
                      <w:r w:rsidRPr="00736F1E">
                        <w:rPr>
                          <w:rFonts w:ascii="Calibri" w:hAnsi="Calibri"/>
                        </w:rPr>
                        <w:t xml:space="preserve">CVD </w:t>
                      </w:r>
                      <w:r w:rsidR="006A74F9" w:rsidRPr="00736F1E">
                        <w:rPr>
                          <w:rFonts w:ascii="Calibri" w:hAnsi="Calibri"/>
                        </w:rPr>
                        <w:t>Model 1</w:t>
                      </w:r>
                    </w:p>
                  </w:txbxContent>
                </v:textbox>
              </v:roundrect>
              <v:shape id="_x0000_s1058" type="#_x0000_t32" style="position:absolute;left:3097;top:7400;width:0;height:775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shape id="_x0000_s1060" type="#_x0000_t32" style="position:absolute;left:3140;top:9540;width:0;height:1335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062" type="#_x0000_t33" style="position:absolute;left:3051;top:6140;width:3672;height:630;rotation:180;flip:y;mso-wrap-distance-left:2.88pt;mso-wrap-distance-top:2.88pt;mso-wrap-distance-right:2.88pt;mso-wrap-distance-bottom:2.88pt" o:connectortype="elbow" adj="-1020706,5862857,-1020706">
                <v:stroke endarrow="block"/>
                <v:shadow color="#ccc"/>
              </v:shape>
              <v:roundrect id="_x0000_s1080" style="position:absolute;left:844;top:7713;width:1923;height:462" arcsize="10923f" fillcolor="#a9c7fd">
                <v:textbox style="mso-next-textbox:#_x0000_s1080;mso-column-margin:2mm" inset="3.6pt,,3.6pt">
                  <w:txbxContent>
                    <w:p w:rsidR="0074197C" w:rsidRPr="0074197C" w:rsidRDefault="0075235E" w:rsidP="0074197C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CVD </w:t>
                      </w:r>
                      <w:r w:rsidR="0074197C" w:rsidRPr="0074197C">
                        <w:rPr>
                          <w:rFonts w:ascii="Calibri" w:hAnsi="Calibri"/>
                        </w:rPr>
                        <w:t xml:space="preserve">Model </w:t>
                      </w:r>
                      <w:r w:rsidR="0074197C"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</v:roundrect>
              <v:rect id="_x0000_s1081" style="position:absolute;left:3724;top:9630;width:3540;height:1140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81;mso-column-margin:2mm" inset=",7.2pt,,7.2pt">
                  <w:txbxContent>
                    <w:p w:rsidR="00003FB3" w:rsidRDefault="00003FB3" w:rsidP="00003F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</w:p>
                    <w:p w:rsidR="00003FB3" w:rsidRPr="00003FB3" w:rsidRDefault="00003FB3" w:rsidP="00003FB3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Prevalent diabetes or current/past cancer at baseline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642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shape id="_x0000_s1082" type="#_x0000_t32" style="position:absolute;left:3140;top:10213;width:595;height:1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roundrect id="_x0000_s1083" style="position:absolute;left:857;top:10409;width:1923;height:462" arcsize="10923f" fillcolor="#a9c7fd">
                <v:textbox style="mso-next-textbox:#_x0000_s1083;mso-column-margin:2mm" inset="3.6pt,,3.6pt">
                  <w:txbxContent>
                    <w:p w:rsidR="00B13B85" w:rsidRPr="0074197C" w:rsidRDefault="0075235E" w:rsidP="00B13B85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CVD </w:t>
                      </w:r>
                      <w:r w:rsidR="00B13B85" w:rsidRPr="0074197C">
                        <w:rPr>
                          <w:rFonts w:ascii="Calibri" w:hAnsi="Calibri"/>
                        </w:rPr>
                        <w:t xml:space="preserve">Model </w:t>
                      </w:r>
                      <w:r w:rsidR="00B13B85"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roundrect>
            </v:group>
            <v:group id="_x0000_s1098" style="position:absolute;left:8629;top:6135;width:6366;height:5625" coordorigin="8629,6135" coordsize="6366,5625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85" type="#_x0000_t34" style="position:absolute;left:9091;top:6135;width:3585;height:615;mso-wrap-distance-left:2.88pt;mso-wrap-distance-top:2.88pt;mso-wrap-distance-right:2.88pt;mso-wrap-distance-bottom:2.88pt" o:connectortype="elbow" adj="21642,-216000,-54774">
                <v:stroke endarrow="block"/>
                <v:shadow color="#ccc"/>
                <o:lock v:ext="edit" aspectratio="t"/>
              </v:shape>
              <v:rect id="_x0000_s1086" style="position:absolute;left:10459;top:10866;width:4536;height:894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86;mso-column-margin:2mm" inset=",7.2pt,,7.2pt">
                  <w:txbxContent>
                    <w:p w:rsidR="0075235E" w:rsidRDefault="0075235E" w:rsidP="0075235E">
                      <w:pPr>
                        <w:spacing w:after="0"/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156,902; 3,641 T2D events)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t>A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djusted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the same covariates as Model 2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.</w:t>
                      </w:r>
                    </w:p>
                    <w:p w:rsidR="0075235E" w:rsidRDefault="0075235E" w:rsidP="0075235E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  <v:rect id="_x0000_s1087" style="position:absolute;left:10459;top:8160;width:4485;height:1350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87;mso-column-margin:2mm" inset=",7.2pt,,7.2pt">
                  <w:txbxContent>
                    <w:p w:rsidR="0075235E" w:rsidRDefault="0075235E" w:rsidP="0075235E">
                      <w:pPr>
                        <w:spacing w:after="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A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djusted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for 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sex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education, marital status, residential remoteness, alcohol, smoking, health insurance, income,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BMI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 physical activity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 w:rsidRPr="0074197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baseline health.</w:t>
                      </w:r>
                    </w:p>
                    <w:p w:rsidR="0075235E" w:rsidRPr="00172316" w:rsidRDefault="0075235E" w:rsidP="007523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088" style="position:absolute;left:10429;top:6753;width:4485;height:627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88;mso-column-margin:2mm" inset=",7.2pt,,7.2pt">
                  <w:txbxContent>
                    <w:p w:rsidR="0075235E" w:rsidRDefault="0075235E" w:rsidP="0075235E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A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djusted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for age and sex</w:t>
                      </w:r>
                    </w:p>
                  </w:txbxContent>
                </v:textbox>
              </v:rect>
              <v:roundrect id="_x0000_s1089" style="position:absolute;left:12991;top:6288;width:1923;height:462" arcsize="10923f" fillcolor="#a9c7fd">
                <v:textbox style="mso-next-textbox:#_x0000_s1089;mso-column-margin:2mm" inset="3.6pt,,3.6pt">
                  <w:txbxContent>
                    <w:p w:rsidR="0075235E" w:rsidRPr="0075235E" w:rsidRDefault="0075235E" w:rsidP="0075235E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T2D </w:t>
                      </w:r>
                      <w:r w:rsidRPr="0075235E">
                        <w:rPr>
                          <w:rFonts w:ascii="Calibri" w:hAnsi="Calibri"/>
                        </w:rPr>
                        <w:t>Model 1</w:t>
                      </w:r>
                    </w:p>
                  </w:txbxContent>
                </v:textbox>
              </v:roundrect>
              <v:shape id="_x0000_s1090" type="#_x0000_t32" style="position:absolute;left:12712;top:7385;width:0;height:775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shape id="_x0000_s1091" type="#_x0000_t32" style="position:absolute;left:12755;top:9525;width:0;height:1335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roundrect id="_x0000_s1092" style="position:absolute;left:13021;top:7698;width:1923;height:462" arcsize="10923f" fillcolor="#a9c7fd">
                <v:textbox style="mso-next-textbox:#_x0000_s1092;mso-column-margin:2mm" inset="3.6pt,,3.6pt">
                  <w:txbxContent>
                    <w:p w:rsidR="0075235E" w:rsidRPr="0074197C" w:rsidRDefault="0075235E" w:rsidP="0075235E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T2D </w:t>
                      </w:r>
                      <w:r w:rsidRPr="0074197C">
                        <w:rPr>
                          <w:rFonts w:ascii="Calibri" w:hAnsi="Calibri"/>
                        </w:rPr>
                        <w:t xml:space="preserve">Model 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</v:roundrect>
              <v:rect id="_x0000_s1093" style="position:absolute;left:8629;top:9630;width:3540;height:1140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textbox style="mso-next-textbox:#_x0000_s1093;mso-column-margin:2mm" inset=",7.2pt,,7.2pt">
                  <w:txbxContent>
                    <w:p w:rsidR="0075235E" w:rsidRDefault="0075235E" w:rsidP="007523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</w:p>
                    <w:p w:rsidR="0075235E" w:rsidRPr="00003FB3" w:rsidRDefault="0075235E" w:rsidP="0075235E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Prevalent CVD or current/past cancer at baseline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826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shape id="_x0000_s1094" type="#_x0000_t32" style="position:absolute;left:12155;top:10198;width:595;height:1;rotation:180;mso-wrap-distance-left:2.88pt;mso-wrap-distance-top:2.88pt;mso-wrap-distance-right:2.88pt;mso-wrap-distance-bottom:2.88pt" o:connectortype="straight">
                <v:stroke endarrow="block"/>
                <v:shadow color="#ccc"/>
              </v:shape>
              <v:roundrect id="_x0000_s1095" style="position:absolute;left:13057;top:10398;width:1923;height:462" arcsize="10923f" fillcolor="#a9c7fd">
                <v:textbox style="mso-next-textbox:#_x0000_s1095;mso-column-margin:2mm" inset="3.6pt,,3.6pt">
                  <w:txbxContent>
                    <w:p w:rsidR="0075235E" w:rsidRPr="0074197C" w:rsidRDefault="0075235E" w:rsidP="0075235E">
                      <w:pPr>
                        <w:pStyle w:val="Heading2"/>
                        <w:spacing w:before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T2D </w:t>
                      </w:r>
                      <w:r w:rsidRPr="0074197C">
                        <w:rPr>
                          <w:rFonts w:ascii="Calibri" w:hAnsi="Calibri"/>
                        </w:rPr>
                        <w:t xml:space="preserve">Model 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roundrect>
            </v:group>
          </v:group>
        </w:pict>
      </w:r>
    </w:p>
    <w:sectPr w:rsidR="003F2CAD" w:rsidRPr="00493C0A" w:rsidSect="00736F1E">
      <w:pgSz w:w="15840" w:h="12240" w:orient="landscape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13B"/>
    <w:rsid w:val="00003FB3"/>
    <w:rsid w:val="00172316"/>
    <w:rsid w:val="003F2CAD"/>
    <w:rsid w:val="0041013B"/>
    <w:rsid w:val="00493C0A"/>
    <w:rsid w:val="005B0C29"/>
    <w:rsid w:val="006A74F9"/>
    <w:rsid w:val="006D5543"/>
    <w:rsid w:val="00736F1E"/>
    <w:rsid w:val="0074197C"/>
    <w:rsid w:val="0075235E"/>
    <w:rsid w:val="00827F96"/>
    <w:rsid w:val="00872C96"/>
    <w:rsid w:val="008B1BFE"/>
    <w:rsid w:val="00AA2EF3"/>
    <w:rsid w:val="00B13B85"/>
    <w:rsid w:val="00B146C2"/>
    <w:rsid w:val="00DA076B"/>
    <w:rsid w:val="00E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v:stroke endarrow="block"/>
      <v:shadow color="#ccc"/>
    </o:shapedefaults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64"/>
        <o:r id="V:Rule4" type="connector" idref="#_x0000_s1062"/>
        <o:r id="V:Rule5" type="connector" idref="#_x0000_s1066"/>
        <o:r id="V:Rule6" type="connector" idref="#_x0000_s1075"/>
        <o:r id="V:Rule7" type="connector" idref="#_x0000_s1076"/>
        <o:r id="V:Rule8" type="connector" idref="#_x0000_s1082"/>
        <o:r id="V:Rule9" type="connector" idref="#_x0000_s1085"/>
        <o:r id="V:Rule10" type="connector" idref="#_x0000_s1090"/>
        <o:r id="V:Rule11" type="connector" idref="#_x0000_s1091"/>
        <o:r id="V:Rule12" type="connector" idref="#_x0000_s10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3238-477E-4A8A-86DE-143EC28C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Elizabeth Holliday</dc:creator>
  <cp:lastModifiedBy>University of Newcastle</cp:lastModifiedBy>
  <cp:revision>3</cp:revision>
  <dcterms:created xsi:type="dcterms:W3CDTF">2013-10-17T04:37:00Z</dcterms:created>
  <dcterms:modified xsi:type="dcterms:W3CDTF">2013-10-17T04:38:00Z</dcterms:modified>
</cp:coreProperties>
</file>