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D" w:rsidRPr="00BA28DD" w:rsidRDefault="00BA28DD" w:rsidP="00BA28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BA28DD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Table S2: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Type, number and prevalence of mutations present in  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sym w:font="Symbol" w:char="F0B3"/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0.05% of reads and deletions as detected by UDPS of HE </w:t>
      </w:r>
      <w:proofErr w:type="spellStart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amplicons</w:t>
      </w:r>
      <w:proofErr w:type="spell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393"/>
        <w:gridCol w:w="2376"/>
      </w:tblGrid>
      <w:tr w:rsidR="00BA28DD" w:rsidRPr="00BA28DD" w:rsidTr="00190992">
        <w:tc>
          <w:tcPr>
            <w:tcW w:w="1356" w:type="pct"/>
            <w:tcBorders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HE </w:t>
            </w:r>
            <w:proofErr w:type="spellStart"/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amplicon</w:t>
            </w:r>
            <w:proofErr w:type="spellEnd"/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2365" w:type="pct"/>
            <w:tcBorders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Shared mutations in forward and reverse </w:t>
            </w:r>
          </w:p>
        </w:tc>
        <w:tc>
          <w:tcPr>
            <w:tcW w:w="1279" w:type="pct"/>
            <w:tcBorders>
              <w:bottom w:val="nil"/>
            </w:tcBorders>
          </w:tcPr>
          <w:p w:rsidR="00BA28DD" w:rsidRPr="00BA28DD" w:rsidRDefault="00BA28DD" w:rsidP="00BA28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Deletions in </w:t>
            </w:r>
            <w:proofErr w:type="spellStart"/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reads</w:t>
            </w: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  <w:t>d</w:t>
            </w:r>
            <w:proofErr w:type="spellEnd"/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sample(s)</w:t>
            </w: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reads with prevalence </w:t>
            </w: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sym w:font="Symbol" w:char="F0B3"/>
            </w: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0.05%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(direction of read: # of reads/% frequency)</w:t>
            </w:r>
            <w:r w:rsidRPr="00BA2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  <w:t>c</w:t>
            </w:r>
          </w:p>
        </w:tc>
        <w:tc>
          <w:tcPr>
            <w:tcW w:w="1279" w:type="pct"/>
            <w:tcBorders>
              <w:top w:val="nil"/>
              <w:bottom w:val="single" w:sz="4" w:space="0" w:color="auto"/>
            </w:tcBorders>
          </w:tcPr>
          <w:p w:rsidR="00BA28DD" w:rsidRPr="00BA28DD" w:rsidRDefault="00BA28DD" w:rsidP="00BA28D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SCN1</w:t>
            </w: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nb-NO"/>
              </w:rPr>
              <w:t>a</w:t>
            </w:r>
          </w:p>
        </w:tc>
        <w:tc>
          <w:tcPr>
            <w:tcW w:w="2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C969T (F:141/0.28, R:155/0.22)</w:t>
            </w: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p993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p1094 (1)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A1018G (F:52/ 0.10, R 63/0.09)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p1044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 xml:space="preserve"> p1106 (2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B7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)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nb-NO"/>
              </w:rPr>
              <w:t>e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A1057G (F:25,/0.05, R 38/0.05)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A1064C (F:60/0.12, R:69/0.10)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A1077G (F:134/0.27, R:151/0.22)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T1080C (F:41/0.08, R:42/0.06)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C1082T (F:27/0.05, R:45/0.06)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C1085A (F:133/0.26, R:151/0.22)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A1086T (F:136/0.27, R:152/0.22)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T1089C (F:50/0.10, R:48/0.07)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T1098C (F:135/0.27, R:149/0.21)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A1125G (F:31/0.06, R:55/0.08)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T1131G (F:63/0.12, R:81/0.12)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G1161A (F:112/0.22, R:164/0.24)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C1178T (F:25/0.05, R:40/0.06)</w:t>
            </w:r>
          </w:p>
        </w:tc>
        <w:tc>
          <w:tcPr>
            <w:tcW w:w="1279" w:type="pct"/>
            <w:tcBorders>
              <w:top w:val="nil"/>
              <w:bottom w:val="single" w:sz="4" w:space="0" w:color="auto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b-NO"/>
              </w:rPr>
              <w:t xml:space="preserve">SCN pool </w:t>
            </w:r>
          </w:p>
        </w:tc>
        <w:tc>
          <w:tcPr>
            <w:tcW w:w="2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C1004T (F:14/0.05, R: 46/0.07)</w:t>
            </w: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p981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p1102 (3)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b-NO"/>
              </w:rPr>
              <w:t>(SCN2, SCN3, SCN4)</w:t>
            </w: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A1018G (F: 26/0.10, R: 59/0.09)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p1044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 xml:space="preserve"> p1106 (4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B7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)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nb-NO"/>
              </w:rPr>
              <w:t>f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A1067G (F:61/0.24, R:164/0.24)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C1078A (F:28/0.11, R:(65/0.09)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T1080C (F:27/0.11, R:38/0.06)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C1082T (F:18/0.07, R:35/0.05)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b-NO"/>
              </w:rPr>
              <w:t>T1089C (F:27/0.11, R:46/0.07)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T1131G (F:26/0.10, R:71/0.10)</w:t>
            </w:r>
          </w:p>
        </w:tc>
        <w:tc>
          <w:tcPr>
            <w:tcW w:w="1279" w:type="pct"/>
            <w:tcBorders>
              <w:top w:val="nil"/>
              <w:bottom w:val="single" w:sz="4" w:space="0" w:color="auto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b-NO"/>
              </w:rPr>
            </w:pPr>
          </w:p>
        </w:tc>
      </w:tr>
      <w:tr w:rsidR="00BA28DD" w:rsidRPr="00BA28DD" w:rsidTr="00190992">
        <w:tc>
          <w:tcPr>
            <w:tcW w:w="13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OBK1</w:t>
            </w: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nb-NO"/>
              </w:rPr>
              <w:t>b</w:t>
            </w:r>
          </w:p>
        </w:tc>
        <w:tc>
          <w:tcPr>
            <w:tcW w:w="2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A1018G (F:37/0.07, R:74/0.08)</w:t>
            </w: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p963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p1044 (5)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G1027A (F:40/0.08, R:55/0.06)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p1013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p1044 (6)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T1050C (F:30/0.06, R:55/0.06)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p1030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p1062 (7)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A1062G (F:42/0.08, R:54/0.06)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p1040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p1066 (8)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T1068G (F:54/0,10, R:95/0,11)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p1044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 xml:space="preserve"> p1106 (9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8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)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nb-NO"/>
              </w:rPr>
              <w:t>g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79" w:type="pct"/>
            <w:tcBorders>
              <w:top w:val="nil"/>
              <w:bottom w:val="single" w:sz="4" w:space="0" w:color="auto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p1044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t>p1058 (10)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b-NO"/>
              </w:rPr>
              <w:t xml:space="preserve">OBK pool </w:t>
            </w:r>
          </w:p>
        </w:tc>
        <w:tc>
          <w:tcPr>
            <w:tcW w:w="2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A1018G (F:33/0.08, R:50/0.10)</w:t>
            </w: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p956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p1088 (11)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nb-NO"/>
              </w:rPr>
              <w:t>(OBK2, OBK3, OBK4)</w:t>
            </w: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G1027A (F:24/0.06, R:40/0.08)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p956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p1061 (12)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T1050C (F:34/0.08, R:30/0.06)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p963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p1044 (13)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A1062G (F:21/0.05, R:28/0.05)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p974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p1022 (14)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T1068G (F:31/0.08, R:63/0.12)</w:t>
            </w: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p983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p1020 (15)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p1011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p1019 (16)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p1025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p1034 (17)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p1043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p1061 (18)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  <w:bottom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79" w:type="pct"/>
            <w:tcBorders>
              <w:top w:val="nil"/>
              <w:bottom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p1044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p1106 (19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8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)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nb-NO"/>
              </w:rPr>
              <w:t>h</w:t>
            </w:r>
          </w:p>
        </w:tc>
      </w:tr>
      <w:tr w:rsidR="00BA28DD" w:rsidRPr="00BA28DD" w:rsidTr="00190992">
        <w:tc>
          <w:tcPr>
            <w:tcW w:w="1356" w:type="pct"/>
            <w:tcBorders>
              <w:top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365" w:type="pct"/>
            <w:tcBorders>
              <w:top w:val="nil"/>
            </w:tcBorders>
            <w:shd w:val="clear" w:color="auto" w:fill="auto"/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79" w:type="pct"/>
            <w:tcBorders>
              <w:top w:val="nil"/>
            </w:tcBorders>
          </w:tcPr>
          <w:p w:rsidR="00BA28DD" w:rsidRPr="00BA28DD" w:rsidRDefault="00BA28DD" w:rsidP="00BA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p1044</w:t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nb-NO"/>
              </w:rPr>
              <w:sym w:font="Symbol" w:char="F0AE"/>
            </w:r>
            <w:r w:rsidRPr="00BA28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>p1052 (20)</w:t>
            </w:r>
          </w:p>
        </w:tc>
      </w:tr>
    </w:tbl>
    <w:p w:rsidR="00BA28DD" w:rsidRPr="00BA28DD" w:rsidRDefault="00BA28DD" w:rsidP="00BA28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proofErr w:type="gramStart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a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SCN</w:t>
      </w:r>
      <w:proofErr w:type="spellEnd"/>
      <w:proofErr w:type="gram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= screening sample. Mutations within the HPR0 full-length HPR are shown in bold.</w:t>
      </w:r>
    </w:p>
    <w:p w:rsidR="00BA28DD" w:rsidRPr="00BA28DD" w:rsidRDefault="00BA28DD" w:rsidP="00BA28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proofErr w:type="gramStart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lastRenderedPageBreak/>
        <w:t>b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OBK</w:t>
      </w:r>
      <w:proofErr w:type="spellEnd"/>
      <w:proofErr w:type="gram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= outbreak sample.</w:t>
      </w:r>
    </w:p>
    <w:p w:rsidR="00BA28DD" w:rsidRPr="00BA28DD" w:rsidRDefault="00BA28DD" w:rsidP="00BA28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proofErr w:type="gramStart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c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Numbering</w:t>
      </w:r>
      <w:proofErr w:type="spellEnd"/>
      <w:proofErr w:type="gram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according to start of open reading frame (</w:t>
      </w:r>
      <w:proofErr w:type="spellStart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ORF</w:t>
      </w:r>
      <w:r w:rsidRPr="00BA28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nb-NO"/>
        </w:rPr>
        <w:t>start</w:t>
      </w:r>
      <w:proofErr w:type="spell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).</w:t>
      </w:r>
    </w:p>
    <w:p w:rsidR="00BA28DD" w:rsidRPr="00BA28DD" w:rsidRDefault="00BA28DD" w:rsidP="00BA28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proofErr w:type="gramStart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d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Reads</w:t>
      </w:r>
      <w:proofErr w:type="spellEnd"/>
      <w:proofErr w:type="gram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containing insertions were not observed. </w:t>
      </w:r>
    </w:p>
    <w:p w:rsidR="00BA28DD" w:rsidRPr="00BA28DD" w:rsidRDefault="00BA28DD" w:rsidP="00BA28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proofErr w:type="gramStart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e,</w:t>
      </w:r>
      <w:proofErr w:type="gramEnd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f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Site</w:t>
      </w:r>
      <w:proofErr w:type="spell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10 outbreak </w:t>
      </w:r>
      <w:proofErr w:type="spellStart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delHPR</w:t>
      </w:r>
      <w:proofErr w:type="spell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</w:p>
    <w:p w:rsidR="00BA28DD" w:rsidRPr="00BA28DD" w:rsidRDefault="00BA28DD" w:rsidP="00BA28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proofErr w:type="gramStart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g,</w:t>
      </w:r>
      <w:proofErr w:type="gramEnd"/>
      <w:r w:rsidRPr="00BA28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h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Full</w:t>
      </w:r>
      <w:proofErr w:type="spell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-length HPR (numbering according to </w:t>
      </w:r>
      <w:proofErr w:type="spellStart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ORF</w:t>
      </w:r>
      <w:r w:rsidRPr="00BA28D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nb-NO"/>
        </w:rPr>
        <w:t>start</w:t>
      </w:r>
      <w:proofErr w:type="spellEnd"/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for HPR0s).</w:t>
      </w:r>
    </w:p>
    <w:p w:rsidR="009D230D" w:rsidRPr="002D26A9" w:rsidRDefault="00BA28DD" w:rsidP="002D26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Numbers and symbols in parenthesis in the right column (1-20) correspond to that used in </w:t>
      </w:r>
      <w:r w:rsidRPr="00BA28DD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Figures 1a, 2a and 2b</w:t>
      </w:r>
      <w:r w:rsidRPr="00BA28D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bookmarkStart w:id="0" w:name="_GoBack"/>
      <w:bookmarkEnd w:id="0"/>
    </w:p>
    <w:sectPr w:rsidR="009D230D" w:rsidRPr="002D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DD"/>
    <w:rsid w:val="002D26A9"/>
    <w:rsid w:val="009D230D"/>
    <w:rsid w:val="00B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scuba.superdude@yahoo.com</dc:creator>
  <cp:lastModifiedBy>scuba.superdude@yahoo.com</cp:lastModifiedBy>
  <cp:revision>2</cp:revision>
  <dcterms:created xsi:type="dcterms:W3CDTF">2013-10-26T11:34:00Z</dcterms:created>
  <dcterms:modified xsi:type="dcterms:W3CDTF">2013-10-26T11:43:00Z</dcterms:modified>
</cp:coreProperties>
</file>