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6F" w:rsidRPr="00A44340" w:rsidRDefault="00741D6F" w:rsidP="008E5165">
      <w:pPr>
        <w:spacing w:line="480" w:lineRule="auto"/>
        <w:rPr>
          <w:rFonts w:ascii="Times New Roman" w:hAnsi="Times New Roman"/>
          <w:sz w:val="22"/>
          <w:szCs w:val="22"/>
        </w:rPr>
      </w:pPr>
      <w:r w:rsidRPr="00A44340">
        <w:rPr>
          <w:rFonts w:ascii="Times New Roman" w:hAnsi="Times New Roman"/>
          <w:b/>
          <w:sz w:val="22"/>
          <w:szCs w:val="22"/>
        </w:rPr>
        <w:t>Activity profile of CbMan5D</w:t>
      </w:r>
      <w:r w:rsidRPr="00A44340">
        <w:rPr>
          <w:rFonts w:ascii="Times New Roman" w:hAnsi="Times New Roman"/>
          <w:sz w:val="22"/>
          <w:szCs w:val="22"/>
        </w:rPr>
        <w:t xml:space="preserve">.  </w:t>
      </w:r>
    </w:p>
    <w:p w:rsidR="00741D6F" w:rsidRPr="00A44340" w:rsidRDefault="00741D6F" w:rsidP="008E5165">
      <w:pPr>
        <w:spacing w:line="480" w:lineRule="auto"/>
        <w:rPr>
          <w:rFonts w:ascii="Times New Roman" w:hAnsi="Times New Roman"/>
          <w:sz w:val="22"/>
          <w:szCs w:val="22"/>
        </w:rPr>
      </w:pPr>
      <w:r w:rsidRPr="00A44340">
        <w:rPr>
          <w:rFonts w:ascii="Times New Roman" w:hAnsi="Times New Roman"/>
          <w:sz w:val="22"/>
          <w:szCs w:val="22"/>
        </w:rPr>
        <w:t>Enzymatic activities of recombinant CbMan5D were determined at 75</w:t>
      </w:r>
      <w:r w:rsidR="00DD6E66">
        <w:rPr>
          <w:rFonts w:ascii="Times New Roman" w:hAnsi="Times New Roman"/>
          <w:sz w:val="22"/>
          <w:szCs w:val="22"/>
        </w:rPr>
        <w:t xml:space="preserve"> </w:t>
      </w:r>
      <w:r w:rsidR="000D695C">
        <w:rPr>
          <w:rFonts w:ascii="Times New Roman" w:hAnsi="Times New Roman"/>
          <w:sz w:val="22"/>
          <w:szCs w:val="22"/>
        </w:rPr>
        <w:t>°</w:t>
      </w:r>
      <w:r w:rsidRPr="00A44340">
        <w:rPr>
          <w:rFonts w:ascii="Times New Roman" w:hAnsi="Times New Roman"/>
          <w:sz w:val="22"/>
          <w:szCs w:val="22"/>
        </w:rPr>
        <w:t>C in 50 mM sodium citrate buffer containing 150 mM NaCl with pH 5.5 (adjuste</w:t>
      </w:r>
      <w:r w:rsidR="0068180C" w:rsidRPr="00A44340">
        <w:rPr>
          <w:rFonts w:ascii="Times New Roman" w:hAnsi="Times New Roman"/>
          <w:sz w:val="22"/>
          <w:szCs w:val="22"/>
        </w:rPr>
        <w:t>d at ambient temperature). M</w:t>
      </w:r>
      <w:r w:rsidRPr="00A44340">
        <w:rPr>
          <w:rFonts w:ascii="Times New Roman" w:hAnsi="Times New Roman"/>
          <w:sz w:val="22"/>
          <w:szCs w:val="22"/>
        </w:rPr>
        <w:t xml:space="preserve">anno- and cello-oligosaccharides (G1-G6, M1-M6) </w:t>
      </w:r>
      <w:r w:rsidR="0068180C" w:rsidRPr="00A44340">
        <w:rPr>
          <w:rFonts w:ascii="Times New Roman" w:hAnsi="Times New Roman"/>
          <w:sz w:val="22"/>
          <w:szCs w:val="22"/>
        </w:rPr>
        <w:t xml:space="preserve">were used </w:t>
      </w:r>
      <w:r w:rsidRPr="00A44340">
        <w:rPr>
          <w:rFonts w:ascii="Times New Roman" w:hAnsi="Times New Roman"/>
          <w:sz w:val="22"/>
          <w:szCs w:val="22"/>
        </w:rPr>
        <w:t xml:space="preserve">as substrates.  For thin-layer chromatography (TLC) assays, enzyme was diluted to 25 </w:t>
      </w:r>
      <w:r w:rsidRPr="00A44340">
        <w:rPr>
          <w:rFonts w:ascii="Times New Roman" w:hAnsi="Times New Roman"/>
          <w:sz w:val="22"/>
          <w:szCs w:val="22"/>
        </w:rPr>
        <w:sym w:font="Symbol" w:char="F06D"/>
      </w:r>
      <w:r w:rsidRPr="00A44340">
        <w:rPr>
          <w:rFonts w:ascii="Times New Roman" w:hAnsi="Times New Roman"/>
          <w:sz w:val="22"/>
          <w:szCs w:val="22"/>
        </w:rPr>
        <w:t xml:space="preserve">M in citrate buffer, and 1 </w:t>
      </w:r>
      <w:r w:rsidRPr="00A44340">
        <w:rPr>
          <w:rFonts w:ascii="Times New Roman" w:hAnsi="Times New Roman"/>
          <w:sz w:val="22"/>
          <w:szCs w:val="22"/>
        </w:rPr>
        <w:sym w:font="Symbol" w:char="F06D"/>
      </w:r>
      <w:r w:rsidRPr="00A44340">
        <w:rPr>
          <w:rFonts w:ascii="Times New Roman" w:hAnsi="Times New Roman"/>
          <w:sz w:val="22"/>
          <w:szCs w:val="22"/>
        </w:rPr>
        <w:t xml:space="preserve">L was added to 9 </w:t>
      </w:r>
      <w:r w:rsidRPr="00A44340">
        <w:rPr>
          <w:rFonts w:ascii="Times New Roman" w:hAnsi="Times New Roman"/>
          <w:sz w:val="22"/>
          <w:szCs w:val="22"/>
        </w:rPr>
        <w:sym w:font="Symbol" w:char="F06D"/>
      </w:r>
      <w:r w:rsidRPr="00A44340">
        <w:rPr>
          <w:rFonts w:ascii="Times New Roman" w:hAnsi="Times New Roman"/>
          <w:sz w:val="22"/>
          <w:szCs w:val="22"/>
        </w:rPr>
        <w:t xml:space="preserve">L </w:t>
      </w:r>
      <w:r w:rsidR="0068180C" w:rsidRPr="00A44340">
        <w:rPr>
          <w:rFonts w:ascii="Times New Roman" w:hAnsi="Times New Roman"/>
          <w:sz w:val="22"/>
          <w:szCs w:val="22"/>
        </w:rPr>
        <w:t xml:space="preserve">of a </w:t>
      </w:r>
      <w:r w:rsidRPr="00A44340">
        <w:rPr>
          <w:rFonts w:ascii="Times New Roman" w:hAnsi="Times New Roman"/>
          <w:sz w:val="22"/>
          <w:szCs w:val="22"/>
        </w:rPr>
        <w:t>5.56 mg substrate mL</w:t>
      </w:r>
      <w:r w:rsidRPr="00A44340">
        <w:rPr>
          <w:rFonts w:ascii="Times New Roman" w:hAnsi="Times New Roman"/>
          <w:sz w:val="22"/>
          <w:szCs w:val="22"/>
          <w:vertAlign w:val="superscript"/>
        </w:rPr>
        <w:t>-1</w:t>
      </w:r>
      <w:r w:rsidRPr="00A44340">
        <w:rPr>
          <w:rFonts w:ascii="Times New Roman" w:hAnsi="Times New Roman"/>
          <w:sz w:val="22"/>
          <w:szCs w:val="22"/>
        </w:rPr>
        <w:t xml:space="preserve"> citrate buffer to obtain final concentrations of 2.5 </w:t>
      </w:r>
      <w:r w:rsidRPr="00A44340">
        <w:rPr>
          <w:rFonts w:ascii="Times New Roman" w:hAnsi="Times New Roman"/>
          <w:sz w:val="22"/>
          <w:szCs w:val="22"/>
        </w:rPr>
        <w:sym w:font="Symbol" w:char="F06D"/>
      </w:r>
      <w:r w:rsidRPr="00A44340">
        <w:rPr>
          <w:rFonts w:ascii="Times New Roman" w:hAnsi="Times New Roman"/>
          <w:sz w:val="22"/>
          <w:szCs w:val="22"/>
        </w:rPr>
        <w:t>M enzyme and 5 mg substrate mL</w:t>
      </w:r>
      <w:r w:rsidRPr="00A44340">
        <w:rPr>
          <w:rFonts w:ascii="Times New Roman" w:hAnsi="Times New Roman"/>
          <w:sz w:val="22"/>
          <w:szCs w:val="22"/>
          <w:vertAlign w:val="superscript"/>
        </w:rPr>
        <w:t>-1</w:t>
      </w:r>
      <w:r w:rsidRPr="00A44340">
        <w:rPr>
          <w:rFonts w:ascii="Times New Roman" w:hAnsi="Times New Roman"/>
          <w:sz w:val="22"/>
          <w:szCs w:val="22"/>
        </w:rPr>
        <w:t xml:space="preserve"> in a total volume of 10 </w:t>
      </w:r>
      <w:r w:rsidRPr="00A44340">
        <w:rPr>
          <w:rFonts w:ascii="Times New Roman" w:hAnsi="Times New Roman"/>
          <w:sz w:val="22"/>
          <w:szCs w:val="22"/>
        </w:rPr>
        <w:sym w:font="Symbol" w:char="F06D"/>
      </w:r>
      <w:r w:rsidRPr="00A44340">
        <w:rPr>
          <w:rFonts w:ascii="Times New Roman" w:hAnsi="Times New Roman"/>
          <w:sz w:val="22"/>
          <w:szCs w:val="22"/>
        </w:rPr>
        <w:t xml:space="preserve">L. The mixtures were reacted for 12 </w:t>
      </w:r>
      <w:r w:rsidR="001F36D4" w:rsidRPr="00A44340">
        <w:rPr>
          <w:rFonts w:ascii="Times New Roman" w:hAnsi="Times New Roman"/>
          <w:sz w:val="22"/>
          <w:szCs w:val="22"/>
        </w:rPr>
        <w:t xml:space="preserve">hours </w:t>
      </w:r>
      <w:r w:rsidRPr="00A44340">
        <w:rPr>
          <w:rFonts w:ascii="Times New Roman" w:hAnsi="Times New Roman"/>
          <w:sz w:val="22"/>
          <w:szCs w:val="22"/>
        </w:rPr>
        <w:t>and then heat-in</w:t>
      </w:r>
      <w:r w:rsidR="0068180C" w:rsidRPr="00A44340">
        <w:rPr>
          <w:rFonts w:ascii="Times New Roman" w:hAnsi="Times New Roman"/>
          <w:sz w:val="22"/>
          <w:szCs w:val="22"/>
        </w:rPr>
        <w:t xml:space="preserve">activated for 10 minutes at 100 </w:t>
      </w:r>
      <w:r w:rsidR="000D695C">
        <w:rPr>
          <w:rFonts w:ascii="Times New Roman" w:hAnsi="Times New Roman"/>
          <w:sz w:val="22"/>
          <w:szCs w:val="22"/>
        </w:rPr>
        <w:t>°</w:t>
      </w:r>
      <w:r w:rsidRPr="00A44340">
        <w:rPr>
          <w:rFonts w:ascii="Times New Roman" w:hAnsi="Times New Roman"/>
          <w:sz w:val="22"/>
          <w:szCs w:val="22"/>
        </w:rPr>
        <w:t>C.  The hydrolysis products were separated and visualized according to a TLC method that was slightly modified from previously published methods</w:t>
      </w:r>
      <w:r w:rsidR="000A4FDB">
        <w:rPr>
          <w:rFonts w:ascii="Times New Roman" w:hAnsi="Times New Roman"/>
          <w:sz w:val="22"/>
          <w:szCs w:val="22"/>
        </w:rPr>
        <w:t xml:space="preserve"> </w:t>
      </w:r>
      <w:r w:rsidR="00D30808" w:rsidRPr="00A44340">
        <w:rPr>
          <w:rFonts w:ascii="Times New Roman" w:hAnsi="Times New Roman"/>
          <w:sz w:val="22"/>
          <w:szCs w:val="22"/>
        </w:rPr>
        <w:fldChar w:fldCharType="begin">
          <w:fldData xml:space="preserve">PEVuZE5vdGU+PENpdGU+PEF1dGhvcj5LdXJva2F3YTwvQXV0aG9yPjxZZWFyPjIwMDI8L1llYXI+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</w:fldData>
        </w:fldChar>
      </w:r>
      <w:r w:rsidR="00743FA2">
        <w:rPr>
          <w:rFonts w:ascii="Times New Roman" w:hAnsi="Times New Roman"/>
          <w:sz w:val="22"/>
          <w:szCs w:val="22"/>
        </w:rPr>
        <w:instrText xml:space="preserve"> ADDIN EN.CITE </w:instrText>
      </w:r>
      <w:r w:rsidR="00D30808">
        <w:rPr>
          <w:rFonts w:ascii="Times New Roman" w:hAnsi="Times New Roman"/>
          <w:sz w:val="22"/>
          <w:szCs w:val="22"/>
        </w:rPr>
        <w:fldChar w:fldCharType="begin">
          <w:fldData xml:space="preserve">PEVuZE5vdGU+PENpdGU+PEF1dGhvcj5LdXJva2F3YTwvQXV0aG9yPjxZZWFyPjIwMDI8L1llYXI+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</w:fldData>
        </w:fldChar>
      </w:r>
      <w:r w:rsidR="00743FA2">
        <w:rPr>
          <w:rFonts w:ascii="Times New Roman" w:hAnsi="Times New Roman"/>
          <w:sz w:val="22"/>
          <w:szCs w:val="22"/>
        </w:rPr>
        <w:instrText xml:space="preserve"> ADDIN EN.CITE.DATA </w:instrText>
      </w:r>
      <w:r w:rsidR="00D30808">
        <w:rPr>
          <w:rFonts w:ascii="Times New Roman" w:hAnsi="Times New Roman"/>
          <w:sz w:val="22"/>
          <w:szCs w:val="22"/>
        </w:rPr>
      </w:r>
      <w:r w:rsidR="00D30808">
        <w:rPr>
          <w:rFonts w:ascii="Times New Roman" w:hAnsi="Times New Roman"/>
          <w:sz w:val="22"/>
          <w:szCs w:val="22"/>
        </w:rPr>
        <w:fldChar w:fldCharType="end"/>
      </w:r>
      <w:r w:rsidR="00D30808" w:rsidRPr="00A44340">
        <w:rPr>
          <w:rFonts w:ascii="Times New Roman" w:hAnsi="Times New Roman"/>
          <w:sz w:val="22"/>
          <w:szCs w:val="22"/>
        </w:rPr>
      </w:r>
      <w:r w:rsidR="00D30808" w:rsidRPr="00A44340">
        <w:rPr>
          <w:rFonts w:ascii="Times New Roman" w:hAnsi="Times New Roman"/>
          <w:sz w:val="22"/>
          <w:szCs w:val="22"/>
        </w:rPr>
        <w:fldChar w:fldCharType="separate"/>
      </w:r>
      <w:r w:rsidR="00743FA2">
        <w:rPr>
          <w:rFonts w:ascii="Times New Roman" w:hAnsi="Times New Roman"/>
          <w:noProof/>
          <w:sz w:val="22"/>
          <w:szCs w:val="22"/>
        </w:rPr>
        <w:t>[</w:t>
      </w:r>
      <w:hyperlink w:anchor="_ENREF_1" w:tooltip="Kurokawa, 2002 #7" w:history="1">
        <w:r w:rsidR="00743FA2">
          <w:rPr>
            <w:rFonts w:ascii="Times New Roman" w:hAnsi="Times New Roman"/>
            <w:noProof/>
            <w:sz w:val="22"/>
            <w:szCs w:val="22"/>
          </w:rPr>
          <w:t>1</w:t>
        </w:r>
      </w:hyperlink>
      <w:r w:rsidR="00743FA2">
        <w:rPr>
          <w:rFonts w:ascii="Times New Roman" w:hAnsi="Times New Roman"/>
          <w:noProof/>
          <w:sz w:val="22"/>
          <w:szCs w:val="22"/>
        </w:rPr>
        <w:t>,</w:t>
      </w:r>
      <w:hyperlink w:anchor="_ENREF_2" w:tooltip="Han, 2010 #2" w:history="1">
        <w:r w:rsidR="00743FA2">
          <w:rPr>
            <w:rFonts w:ascii="Times New Roman" w:hAnsi="Times New Roman"/>
            <w:noProof/>
            <w:sz w:val="22"/>
            <w:szCs w:val="22"/>
          </w:rPr>
          <w:t>2</w:t>
        </w:r>
      </w:hyperlink>
      <w:r w:rsidR="00743FA2">
        <w:rPr>
          <w:rFonts w:ascii="Times New Roman" w:hAnsi="Times New Roman"/>
          <w:noProof/>
          <w:sz w:val="22"/>
          <w:szCs w:val="22"/>
        </w:rPr>
        <w:t>]</w:t>
      </w:r>
      <w:r w:rsidR="00D30808" w:rsidRPr="00A44340">
        <w:rPr>
          <w:rFonts w:ascii="Times New Roman" w:hAnsi="Times New Roman"/>
          <w:sz w:val="22"/>
          <w:szCs w:val="22"/>
        </w:rPr>
        <w:fldChar w:fldCharType="end"/>
      </w:r>
      <w:r w:rsidRPr="00A44340">
        <w:rPr>
          <w:rFonts w:ascii="Times New Roman" w:hAnsi="Times New Roman"/>
          <w:sz w:val="22"/>
          <w:szCs w:val="22"/>
        </w:rPr>
        <w:t xml:space="preserve">.  Briefly, 1 </w:t>
      </w:r>
      <w:r w:rsidRPr="00A44340">
        <w:rPr>
          <w:rFonts w:ascii="Times New Roman" w:hAnsi="Times New Roman"/>
          <w:sz w:val="22"/>
          <w:szCs w:val="22"/>
        </w:rPr>
        <w:sym w:font="Symbol" w:char="F06D"/>
      </w:r>
      <w:r w:rsidRPr="00A44340">
        <w:rPr>
          <w:rFonts w:ascii="Times New Roman" w:hAnsi="Times New Roman"/>
          <w:sz w:val="22"/>
          <w:szCs w:val="22"/>
        </w:rPr>
        <w:t xml:space="preserve">L of each reaction was spotted onto a Silica Gel 60 F254 TLC plastic plate (Merck, Whitehouse Station, NJ), allowed to dry, and resolved by three ascents with a mobile phase of </w:t>
      </w:r>
      <w:r w:rsidRPr="00A44340">
        <w:rPr>
          <w:rFonts w:ascii="Times New Roman" w:hAnsi="Times New Roman"/>
          <w:i/>
          <w:sz w:val="22"/>
          <w:szCs w:val="22"/>
        </w:rPr>
        <w:t>n</w:t>
      </w:r>
      <w:r w:rsidRPr="00A44340">
        <w:rPr>
          <w:rFonts w:ascii="Times New Roman" w:hAnsi="Times New Roman"/>
          <w:sz w:val="22"/>
          <w:szCs w:val="22"/>
        </w:rPr>
        <w:t>-</w:t>
      </w:r>
      <w:proofErr w:type="spellStart"/>
      <w:r w:rsidRPr="00A44340">
        <w:rPr>
          <w:rFonts w:ascii="Times New Roman" w:hAnsi="Times New Roman"/>
          <w:sz w:val="22"/>
          <w:szCs w:val="22"/>
        </w:rPr>
        <w:t>butanol</w:t>
      </w:r>
      <w:proofErr w:type="spellEnd"/>
      <w:r w:rsidRPr="00A44340">
        <w:rPr>
          <w:rFonts w:ascii="Times New Roman" w:hAnsi="Times New Roman"/>
          <w:sz w:val="22"/>
          <w:szCs w:val="22"/>
        </w:rPr>
        <w:t xml:space="preserve">, acetic acid, and water in a volumetric ratio of 10:5:1.  One </w:t>
      </w:r>
      <w:proofErr w:type="spellStart"/>
      <w:r w:rsidRPr="00A44340">
        <w:rPr>
          <w:rFonts w:ascii="Times New Roman" w:hAnsi="Times New Roman"/>
          <w:sz w:val="22"/>
          <w:szCs w:val="22"/>
        </w:rPr>
        <w:t>microliter</w:t>
      </w:r>
      <w:proofErr w:type="spellEnd"/>
      <w:r w:rsidRPr="00A44340">
        <w:rPr>
          <w:rFonts w:ascii="Times New Roman" w:hAnsi="Times New Roman"/>
          <w:sz w:val="22"/>
          <w:szCs w:val="22"/>
        </w:rPr>
        <w:t xml:space="preserve"> of a mixture of standards (1mg mL</w:t>
      </w:r>
      <w:r w:rsidRPr="00A44340">
        <w:rPr>
          <w:rFonts w:ascii="Times New Roman" w:hAnsi="Times New Roman"/>
          <w:sz w:val="22"/>
          <w:szCs w:val="22"/>
          <w:vertAlign w:val="superscript"/>
        </w:rPr>
        <w:t>-1</w:t>
      </w:r>
      <w:r w:rsidRPr="00A44340">
        <w:rPr>
          <w:rFonts w:ascii="Times New Roman" w:hAnsi="Times New Roman"/>
          <w:sz w:val="22"/>
          <w:szCs w:val="22"/>
        </w:rPr>
        <w:t xml:space="preserve"> M1-M6, G1-G6) was also spotted and resolved in a single lane.  The plates were visualized by spraying with a mixture of 50% methanol (v/v), </w:t>
      </w:r>
      <w:proofErr w:type="spellStart"/>
      <w:r w:rsidRPr="00A44340">
        <w:rPr>
          <w:rFonts w:ascii="Times New Roman" w:hAnsi="Times New Roman"/>
          <w:sz w:val="22"/>
          <w:szCs w:val="22"/>
        </w:rPr>
        <w:t>orcinol</w:t>
      </w:r>
      <w:proofErr w:type="spellEnd"/>
      <w:r w:rsidRPr="00A44340">
        <w:rPr>
          <w:rFonts w:ascii="Times New Roman" w:hAnsi="Times New Roman"/>
          <w:sz w:val="22"/>
          <w:szCs w:val="22"/>
        </w:rPr>
        <w:t xml:space="preserve"> (0.1% [m/v]), and 10% sulfuric acid (v/v) followed by heating at 80</w:t>
      </w:r>
      <w:r w:rsidR="00DD6E66">
        <w:rPr>
          <w:rFonts w:ascii="Times New Roman" w:hAnsi="Times New Roman"/>
          <w:sz w:val="22"/>
          <w:szCs w:val="22"/>
        </w:rPr>
        <w:t xml:space="preserve"> </w:t>
      </w:r>
      <w:r w:rsidR="000D695C">
        <w:rPr>
          <w:rFonts w:ascii="Times New Roman" w:hAnsi="Times New Roman"/>
          <w:sz w:val="22"/>
          <w:szCs w:val="22"/>
        </w:rPr>
        <w:t>°</w:t>
      </w:r>
      <w:r w:rsidRPr="00A44340">
        <w:rPr>
          <w:rFonts w:ascii="Times New Roman" w:hAnsi="Times New Roman"/>
          <w:sz w:val="22"/>
          <w:szCs w:val="22"/>
        </w:rPr>
        <w:t>C for 10-20 minute</w:t>
      </w:r>
      <w:r w:rsidR="000A4FDB">
        <w:rPr>
          <w:rFonts w:ascii="Times New Roman" w:hAnsi="Times New Roman"/>
          <w:sz w:val="22"/>
          <w:szCs w:val="22"/>
        </w:rPr>
        <w:t xml:space="preserve">s </w:t>
      </w:r>
      <w:r w:rsidR="00D30808" w:rsidRPr="00A44340">
        <w:rPr>
          <w:rFonts w:ascii="Times New Roman" w:hAnsi="Times New Roman"/>
          <w:sz w:val="22"/>
          <w:szCs w:val="22"/>
        </w:rPr>
        <w:fldChar w:fldCharType="begin"/>
      </w:r>
      <w:r w:rsidR="00743FA2">
        <w:rPr>
          <w:rFonts w:ascii="Times New Roman" w:hAnsi="Times New Roman"/>
          <w:sz w:val="22"/>
          <w:szCs w:val="22"/>
        </w:rPr>
        <w:instrText xml:space="preserve"> ADDIN EN.CITE &lt;EndNote&gt;&lt;Cite&gt;&lt;Author&gt;Dodd&lt;/Author&gt;&lt;Year&gt;2009&lt;/Year&gt;&lt;RecNum&gt;8&lt;/RecNum&gt;&lt;DisplayText&gt;[3]&lt;/DisplayText&gt;&lt;record&gt;&lt;rec-number&gt;8&lt;/rec-number&gt;&lt;foreign-keys&gt;&lt;key app="EN" db-id="2sv5tepx60axz5epazepxzsqf2exdpe55pv9"&gt;8&lt;/key&gt;&lt;/foreign-keys&gt;&lt;ref-type name="Journal Article"&gt;17&lt;/ref-type&gt;&lt;contributors&gt;&lt;authors&gt;&lt;author&gt;Dodd, D.&lt;/author&gt;&lt;author&gt;Kocherginskaya, S. A.&lt;/author&gt;&lt;author&gt;Spies, M. A.&lt;/author&gt;&lt;author&gt;Beery, K. E.&lt;/author&gt;&lt;author&gt;Abbas, C. A.&lt;/author&gt;&lt;author&gt;Mackie, R. I.&lt;/author&gt;&lt;author&gt;Cann, I. K. O.&lt;/author&gt;&lt;/authors&gt;&lt;/contributors&gt;&lt;titles&gt;&lt;title&gt;&lt;style face="normal" font="default" size="100%"&gt;Biochemical analysis of a &lt;/style&gt;&lt;style face="normal" font="Symbol" charset="2" size="11"&gt;b&lt;/style&gt;&lt;style face="normal" font="default" size="100%"&gt;-D-xylosidase and a bifunctional xylanase-ferulic acid esterase from a xylanolytic gene cluster in &lt;/style&gt;&lt;style face="italic" font="default" size="100%"&gt;Prevotella ruminicola&lt;/style&gt;&lt;style face="normal" font="default" size="100%"&gt; 23&lt;/style&gt;&lt;/title&gt;&lt;secondary-title&gt;J Bacteriol&lt;/secondary-title&gt;&lt;/titles&gt;&lt;periodical&gt;&lt;full-title&gt;J Bacteriol&lt;/full-title&gt;&lt;/periodical&gt;&lt;pages&gt;3328-3338&lt;/pages&gt;&lt;volume&gt;191&lt;/volume&gt;&lt;number&gt;10&lt;/number&gt;&lt;dates&gt;&lt;year&gt;2009&lt;/year&gt;&lt;/dates&gt;&lt;isbn&gt;0021-9193&lt;/isbn&gt;&lt;urls&gt;&lt;/urls&gt;&lt;/record&gt;&lt;/Cite&gt;&lt;/EndNote&gt;</w:instrText>
      </w:r>
      <w:r w:rsidR="00D30808" w:rsidRPr="00A44340">
        <w:rPr>
          <w:rFonts w:ascii="Times New Roman" w:hAnsi="Times New Roman"/>
          <w:sz w:val="22"/>
          <w:szCs w:val="22"/>
        </w:rPr>
        <w:fldChar w:fldCharType="separate"/>
      </w:r>
      <w:r w:rsidR="00743FA2">
        <w:rPr>
          <w:rFonts w:ascii="Times New Roman" w:hAnsi="Times New Roman"/>
          <w:noProof/>
          <w:sz w:val="22"/>
          <w:szCs w:val="22"/>
        </w:rPr>
        <w:t>[</w:t>
      </w:r>
      <w:hyperlink w:anchor="_ENREF_3" w:tooltip="Dodd, 2009 #8" w:history="1">
        <w:r w:rsidR="00743FA2">
          <w:rPr>
            <w:rFonts w:ascii="Times New Roman" w:hAnsi="Times New Roman"/>
            <w:noProof/>
            <w:sz w:val="22"/>
            <w:szCs w:val="22"/>
          </w:rPr>
          <w:t>3</w:t>
        </w:r>
      </w:hyperlink>
      <w:r w:rsidR="00743FA2">
        <w:rPr>
          <w:rFonts w:ascii="Times New Roman" w:hAnsi="Times New Roman"/>
          <w:noProof/>
          <w:sz w:val="22"/>
          <w:szCs w:val="22"/>
        </w:rPr>
        <w:t>]</w:t>
      </w:r>
      <w:r w:rsidR="00D30808" w:rsidRPr="00A44340">
        <w:rPr>
          <w:rFonts w:ascii="Times New Roman" w:hAnsi="Times New Roman"/>
          <w:sz w:val="22"/>
          <w:szCs w:val="22"/>
        </w:rPr>
        <w:fldChar w:fldCharType="end"/>
      </w:r>
      <w:r w:rsidRPr="00A44340">
        <w:rPr>
          <w:rFonts w:ascii="Times New Roman" w:hAnsi="Times New Roman"/>
          <w:sz w:val="22"/>
          <w:szCs w:val="22"/>
        </w:rPr>
        <w:t xml:space="preserve">.  </w:t>
      </w:r>
    </w:p>
    <w:p w:rsidR="00741D6F" w:rsidRPr="000726B7" w:rsidRDefault="00741D6F" w:rsidP="000726B7">
      <w:pPr>
        <w:spacing w:after="0"/>
        <w:jc w:val="left"/>
        <w:rPr>
          <w:rFonts w:ascii="Times New Roman" w:hAnsi="Times New Roman"/>
          <w:b/>
          <w:kern w:val="21"/>
          <w:sz w:val="22"/>
          <w:szCs w:val="22"/>
        </w:rPr>
      </w:pPr>
      <w:r>
        <w:br w:type="page"/>
      </w:r>
    </w:p>
    <w:p w:rsidR="00FC0953" w:rsidRPr="00A44340" w:rsidRDefault="00DA7B27" w:rsidP="002B7C8F">
      <w:pPr>
        <w:rPr>
          <w:rFonts w:ascii="Times New Roman" w:hAnsi="Times New Roman"/>
          <w:b/>
          <w:sz w:val="22"/>
        </w:rPr>
      </w:pPr>
      <w:r w:rsidRPr="00A44340">
        <w:rPr>
          <w:rFonts w:ascii="Times New Roman" w:hAnsi="Times New Roman"/>
          <w:b/>
          <w:sz w:val="22"/>
        </w:rPr>
        <w:lastRenderedPageBreak/>
        <w:t>SUPPLEMENTAL</w:t>
      </w:r>
      <w:r w:rsidR="00741D6F" w:rsidRPr="00A44340">
        <w:rPr>
          <w:rFonts w:ascii="Times New Roman" w:hAnsi="Times New Roman"/>
          <w:b/>
          <w:sz w:val="22"/>
        </w:rPr>
        <w:t xml:space="preserve"> FIGURE S</w:t>
      </w:r>
      <w:r w:rsidR="00C04E73">
        <w:rPr>
          <w:rFonts w:ascii="Times New Roman" w:hAnsi="Times New Roman"/>
          <w:b/>
          <w:sz w:val="22"/>
        </w:rPr>
        <w:t>3</w:t>
      </w:r>
    </w:p>
    <w:p w:rsidR="00BA1E7B" w:rsidRDefault="00B83E99" w:rsidP="002B7C8F">
      <w:pPr>
        <w:rPr>
          <w:b/>
        </w:rPr>
      </w:pPr>
      <w:r>
        <w:rPr>
          <w:b/>
          <w:noProof/>
        </w:rPr>
        <w:drawing>
          <wp:inline distT="0" distB="0" distL="0" distR="0">
            <wp:extent cx="5696712" cy="5081016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Man5D_20121210b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50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6A" w:rsidRPr="00A44340" w:rsidRDefault="0051046A" w:rsidP="0051046A">
      <w:pPr>
        <w:pStyle w:val="TAMainText"/>
        <w:spacing w:line="480" w:lineRule="auto"/>
        <w:rPr>
          <w:sz w:val="22"/>
          <w:szCs w:val="22"/>
        </w:rPr>
      </w:pPr>
      <w:r w:rsidRPr="00A44340">
        <w:rPr>
          <w:b/>
          <w:sz w:val="22"/>
          <w:szCs w:val="22"/>
        </w:rPr>
        <w:t>Supplemental Figure S</w:t>
      </w:r>
      <w:r>
        <w:rPr>
          <w:b/>
          <w:sz w:val="22"/>
          <w:szCs w:val="22"/>
        </w:rPr>
        <w:t>3</w:t>
      </w:r>
      <w:r w:rsidRPr="00A44340">
        <w:rPr>
          <w:sz w:val="22"/>
          <w:szCs w:val="22"/>
        </w:rPr>
        <w:t>. Activity of CbMan5D with cello- and manno-oligosaccharides as detected by thin layer chromatography. CbMan5D (2.5</w:t>
      </w:r>
      <w:r w:rsidRPr="00A44340">
        <w:rPr>
          <w:sz w:val="22"/>
          <w:szCs w:val="22"/>
        </w:rPr>
        <w:sym w:font="Symbol" w:char="F06D"/>
      </w:r>
      <w:r w:rsidRPr="00A44340">
        <w:rPr>
          <w:sz w:val="22"/>
          <w:szCs w:val="22"/>
        </w:rPr>
        <w:t>M) was reacted with 5 mg/mL substrate for 12 hours at 75</w:t>
      </w:r>
      <w:r>
        <w:rPr>
          <w:sz w:val="22"/>
          <w:szCs w:val="22"/>
        </w:rPr>
        <w:t xml:space="preserve"> °</w:t>
      </w:r>
      <w:r w:rsidRPr="00A44340">
        <w:rPr>
          <w:sz w:val="22"/>
          <w:szCs w:val="22"/>
        </w:rPr>
        <w:t xml:space="preserve">C.  One </w:t>
      </w:r>
      <w:proofErr w:type="spellStart"/>
      <w:r w:rsidRPr="00A44340">
        <w:rPr>
          <w:sz w:val="22"/>
          <w:szCs w:val="22"/>
        </w:rPr>
        <w:t>microliter</w:t>
      </w:r>
      <w:proofErr w:type="spellEnd"/>
      <w:r w:rsidRPr="00A44340">
        <w:rPr>
          <w:sz w:val="22"/>
          <w:szCs w:val="22"/>
        </w:rPr>
        <w:t xml:space="preserve"> of the reaction products was spotted in each lane.  Minus (-) and plus (+) signs indicate the absence or presence of CbMan5D, respectively.  Panel A shows the reactions containing manno-configured saccharides (M1-M6).  Panel B shows reaction products of </w:t>
      </w:r>
      <w:proofErr w:type="spellStart"/>
      <w:r w:rsidRPr="00A44340">
        <w:rPr>
          <w:sz w:val="22"/>
          <w:szCs w:val="22"/>
        </w:rPr>
        <w:t>gluco</w:t>
      </w:r>
      <w:proofErr w:type="spellEnd"/>
      <w:r w:rsidRPr="00A44340">
        <w:rPr>
          <w:sz w:val="22"/>
          <w:szCs w:val="22"/>
        </w:rPr>
        <w:t xml:space="preserve">-configured saccharides (G1-G6). Standards containing 1 </w:t>
      </w:r>
      <w:r w:rsidRPr="00A44340">
        <w:rPr>
          <w:sz w:val="22"/>
          <w:szCs w:val="22"/>
        </w:rPr>
        <w:sym w:font="Symbol" w:char="F06D"/>
      </w:r>
      <w:r w:rsidRPr="00A44340">
        <w:rPr>
          <w:sz w:val="22"/>
          <w:szCs w:val="22"/>
        </w:rPr>
        <w:t>g each oligosaccharide (M1-M6, Panel A; G1-G6, Panel B) were loaded in lanes at both ends of the TLC plate.</w:t>
      </w:r>
    </w:p>
    <w:p w:rsidR="00741D6F" w:rsidRDefault="00741D6F" w:rsidP="002B7C8F"/>
    <w:p w:rsidR="00741D6F" w:rsidRDefault="00741D6F" w:rsidP="00266C64"/>
    <w:p w:rsidR="00741D6F" w:rsidRPr="00266C64" w:rsidRDefault="00741D6F" w:rsidP="00266C64"/>
    <w:p w:rsidR="00741D6F" w:rsidRDefault="00741D6F" w:rsidP="002E4AA5">
      <w:pPr>
        <w:pStyle w:val="SNSynopsisTOC"/>
      </w:pPr>
    </w:p>
    <w:p w:rsidR="00741D6F" w:rsidRPr="00A44340" w:rsidRDefault="00B81559" w:rsidP="002E4AA5">
      <w:pPr>
        <w:pStyle w:val="TAMainText"/>
        <w:jc w:val="center"/>
        <w:rPr>
          <w:b/>
          <w:sz w:val="22"/>
          <w:szCs w:val="22"/>
        </w:rPr>
      </w:pPr>
      <w:r w:rsidRPr="00A44340">
        <w:rPr>
          <w:b/>
          <w:sz w:val="22"/>
          <w:szCs w:val="22"/>
        </w:rPr>
        <w:t>SUPPLEMENTAL</w:t>
      </w:r>
      <w:r w:rsidR="00741D6F" w:rsidRPr="00A44340">
        <w:rPr>
          <w:b/>
          <w:sz w:val="22"/>
          <w:szCs w:val="22"/>
        </w:rPr>
        <w:t xml:space="preserve"> REFERENCES</w:t>
      </w:r>
    </w:p>
    <w:p w:rsidR="00741D6F" w:rsidRPr="00A44340" w:rsidRDefault="00741D6F">
      <w:pPr>
        <w:pStyle w:val="TAMainText"/>
        <w:rPr>
          <w:sz w:val="22"/>
          <w:szCs w:val="22"/>
        </w:rPr>
      </w:pPr>
    </w:p>
    <w:p w:rsidR="00743FA2" w:rsidRPr="00743FA2" w:rsidRDefault="00D30808" w:rsidP="00743FA2">
      <w:pPr>
        <w:pStyle w:val="TAMainText"/>
        <w:spacing w:after="0"/>
        <w:ind w:left="720" w:hanging="720"/>
        <w:rPr>
          <w:noProof/>
          <w:szCs w:val="22"/>
        </w:rPr>
      </w:pPr>
      <w:r w:rsidRPr="00A44340">
        <w:rPr>
          <w:sz w:val="22"/>
          <w:szCs w:val="22"/>
        </w:rPr>
        <w:fldChar w:fldCharType="begin"/>
      </w:r>
      <w:r w:rsidR="00741D6F" w:rsidRPr="00A44340">
        <w:rPr>
          <w:sz w:val="22"/>
          <w:szCs w:val="22"/>
        </w:rPr>
        <w:instrText xml:space="preserve"> ADDIN EN.REFLIST </w:instrText>
      </w:r>
      <w:r w:rsidRPr="00A44340">
        <w:rPr>
          <w:sz w:val="22"/>
          <w:szCs w:val="22"/>
        </w:rPr>
        <w:fldChar w:fldCharType="separate"/>
      </w:r>
      <w:bookmarkStart w:id="0" w:name="_ENREF_1"/>
      <w:r w:rsidR="00743FA2" w:rsidRPr="00743FA2">
        <w:rPr>
          <w:noProof/>
          <w:szCs w:val="22"/>
        </w:rPr>
        <w:t xml:space="preserve">1. Kurokawa J, Hemjinda E, Arai T, Kimura T, Sakka K, et al. (2002) </w:t>
      </w:r>
      <w:r w:rsidR="00743FA2" w:rsidRPr="00743FA2">
        <w:rPr>
          <w:i/>
          <w:noProof/>
          <w:szCs w:val="22"/>
        </w:rPr>
        <w:t>Clostridium thermocellum</w:t>
      </w:r>
      <w:r w:rsidR="00743FA2" w:rsidRPr="00743FA2">
        <w:rPr>
          <w:noProof/>
          <w:szCs w:val="22"/>
        </w:rPr>
        <w:t xml:space="preserve"> cellulase CelT, a family 9 endoglucanase without an Ig-like domain or family 3c carbohydrate-binding module. Appl Microbiol Biotechnol 59: 455-461.</w:t>
      </w:r>
      <w:bookmarkEnd w:id="0"/>
    </w:p>
    <w:p w:rsidR="00743FA2" w:rsidRPr="00743FA2" w:rsidRDefault="00743FA2" w:rsidP="00743FA2">
      <w:pPr>
        <w:pStyle w:val="TAMainText"/>
        <w:spacing w:after="0"/>
        <w:ind w:left="720" w:hanging="720"/>
        <w:rPr>
          <w:noProof/>
          <w:szCs w:val="22"/>
        </w:rPr>
      </w:pPr>
      <w:bookmarkStart w:id="1" w:name="_ENREF_2"/>
      <w:r w:rsidRPr="00743FA2">
        <w:rPr>
          <w:noProof/>
          <w:szCs w:val="22"/>
        </w:rPr>
        <w:t xml:space="preserve">2. Han Y, Dodd D, Hespen CW, Ohene-Adjei S, Schroeder CM, et al. (2010) Comparative analyses of two thermophilic enzymes exhibiting both beta-1,4 mannosidic and beta-1,4 glucosidic cleavage activities from </w:t>
      </w:r>
      <w:r w:rsidRPr="00743FA2">
        <w:rPr>
          <w:i/>
          <w:noProof/>
          <w:szCs w:val="22"/>
        </w:rPr>
        <w:t>Caldanaerobius polysaccharolyticus</w:t>
      </w:r>
      <w:r w:rsidRPr="00743FA2">
        <w:rPr>
          <w:noProof/>
          <w:szCs w:val="22"/>
        </w:rPr>
        <w:t>. J Bacteriol 192: 4111-4121.</w:t>
      </w:r>
      <w:bookmarkEnd w:id="1"/>
    </w:p>
    <w:p w:rsidR="00743FA2" w:rsidRPr="00743FA2" w:rsidRDefault="00743FA2" w:rsidP="00743FA2">
      <w:pPr>
        <w:pStyle w:val="TAMainText"/>
        <w:ind w:left="720" w:hanging="720"/>
        <w:rPr>
          <w:noProof/>
          <w:szCs w:val="22"/>
        </w:rPr>
      </w:pPr>
      <w:bookmarkStart w:id="2" w:name="_ENREF_3"/>
      <w:r w:rsidRPr="00743FA2">
        <w:rPr>
          <w:noProof/>
          <w:szCs w:val="22"/>
        </w:rPr>
        <w:t xml:space="preserve">3. Dodd D, Kocherginskaya SA, Spies MA, Beery KE, Abbas CA, et al. (2009) Biochemical analysis of a </w:t>
      </w:r>
      <w:r w:rsidRPr="00743FA2">
        <w:rPr>
          <w:rFonts w:ascii="Symbol" w:hAnsi="Symbol"/>
          <w:noProof/>
          <w:sz w:val="22"/>
          <w:szCs w:val="22"/>
        </w:rPr>
        <w:t>b</w:t>
      </w:r>
      <w:r w:rsidRPr="00743FA2">
        <w:rPr>
          <w:noProof/>
          <w:szCs w:val="22"/>
        </w:rPr>
        <w:t xml:space="preserve">-D-xylosidase and a bifunctional xylanase-ferulic acid esterase from a xylanolytic gene cluster in </w:t>
      </w:r>
      <w:r w:rsidRPr="00743FA2">
        <w:rPr>
          <w:i/>
          <w:noProof/>
          <w:szCs w:val="22"/>
        </w:rPr>
        <w:t>Prevotella ruminicola</w:t>
      </w:r>
      <w:r w:rsidRPr="00743FA2">
        <w:rPr>
          <w:noProof/>
          <w:szCs w:val="22"/>
        </w:rPr>
        <w:t xml:space="preserve"> 23. J Bacteriol 191: 3328-3338.</w:t>
      </w:r>
      <w:bookmarkEnd w:id="2"/>
    </w:p>
    <w:p w:rsidR="00743FA2" w:rsidRDefault="00743FA2" w:rsidP="00743FA2">
      <w:pPr>
        <w:pStyle w:val="TAMainText"/>
        <w:rPr>
          <w:noProof/>
          <w:szCs w:val="22"/>
        </w:rPr>
      </w:pPr>
    </w:p>
    <w:p w:rsidR="00741D6F" w:rsidRPr="00466838" w:rsidRDefault="00D30808">
      <w:pPr>
        <w:pStyle w:val="TAMainText"/>
      </w:pPr>
      <w:r w:rsidRPr="00A44340">
        <w:rPr>
          <w:sz w:val="22"/>
          <w:szCs w:val="22"/>
        </w:rPr>
        <w:fldChar w:fldCharType="end"/>
      </w:r>
      <w:r>
        <w:fldChar w:fldCharType="begin"/>
      </w:r>
      <w:r w:rsidR="00BA1E7B">
        <w:instrText xml:space="preserve"> ADDIN </w:instrText>
      </w:r>
      <w:r>
        <w:fldChar w:fldCharType="end"/>
      </w:r>
    </w:p>
    <w:sectPr w:rsidR="00741D6F" w:rsidRPr="00466838" w:rsidSect="0088005B">
      <w:footerReference w:type="even" r:id="rId8"/>
      <w:footerReference w:type="default" r:id="rId9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CFC" w:rsidRDefault="009E2CFC">
      <w:r>
        <w:separator/>
      </w:r>
    </w:p>
    <w:p w:rsidR="009E2CFC" w:rsidRDefault="009E2CFC"/>
  </w:endnote>
  <w:endnote w:type="continuationSeparator" w:id="0">
    <w:p w:rsidR="009E2CFC" w:rsidRDefault="009E2CFC">
      <w:r>
        <w:continuationSeparator/>
      </w:r>
    </w:p>
    <w:p w:rsidR="009E2CFC" w:rsidRDefault="009E2CF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no Pr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6C0" w:rsidRDefault="00D308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D56C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D56C0">
      <w:rPr>
        <w:rStyle w:val="PageNumber"/>
        <w:noProof/>
      </w:rPr>
      <w:t>1</w:t>
    </w:r>
    <w:r>
      <w:rPr>
        <w:rStyle w:val="PageNumber"/>
      </w:rPr>
      <w:fldChar w:fldCharType="end"/>
    </w:r>
  </w:p>
  <w:p w:rsidR="009D56C0" w:rsidRDefault="009D56C0">
    <w:pPr>
      <w:pStyle w:val="Footer"/>
      <w:ind w:right="360"/>
    </w:pPr>
  </w:p>
  <w:p w:rsidR="009D56C0" w:rsidRDefault="009D56C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6C0" w:rsidRDefault="00D308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D56C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A4FDB">
      <w:rPr>
        <w:rStyle w:val="PageNumber"/>
        <w:noProof/>
      </w:rPr>
      <w:t>1</w:t>
    </w:r>
    <w:r>
      <w:rPr>
        <w:rStyle w:val="PageNumber"/>
      </w:rPr>
      <w:fldChar w:fldCharType="end"/>
    </w:r>
  </w:p>
  <w:p w:rsidR="009D56C0" w:rsidRDefault="009D56C0">
    <w:pPr>
      <w:pStyle w:val="Footer"/>
      <w:ind w:right="360"/>
    </w:pPr>
  </w:p>
  <w:p w:rsidR="009D56C0" w:rsidRDefault="009D56C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CFC" w:rsidRDefault="009E2CFC">
      <w:r>
        <w:separator/>
      </w:r>
    </w:p>
    <w:p w:rsidR="009E2CFC" w:rsidRDefault="009E2CFC"/>
  </w:footnote>
  <w:footnote w:type="continuationSeparator" w:id="0">
    <w:p w:rsidR="009E2CFC" w:rsidRDefault="009E2CFC">
      <w:r>
        <w:continuationSeparator/>
      </w:r>
    </w:p>
    <w:p w:rsidR="009E2CFC" w:rsidRDefault="009E2CF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cs="Times New Roman" w:hint="default"/>
      </w:rPr>
    </w:lvl>
  </w:abstractNum>
  <w:abstractNum w:abstractNumId="4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cs="Times New Roman" w:hint="default"/>
      </w:rPr>
    </w:lvl>
  </w:abstractNum>
  <w:abstractNum w:abstractNumId="5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6">
    <w:nsid w:val="48B8702D"/>
    <w:multiLevelType w:val="hybridMultilevel"/>
    <w:tmpl w:val="7592B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attachedTemplate r:id="rId1"/>
  <w:stylePaneFormatFilter w:val="3701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sv5tepx60axz5epazepxzsqf2exdpe55pv9&quot;&gt;Man5B&lt;record-ids&gt;&lt;item&gt;2&lt;/item&gt;&lt;item&gt;7&lt;/item&gt;&lt;item&gt;8&lt;/item&gt;&lt;/record-ids&gt;&lt;/item&gt;&lt;/Libraries&gt;"/>
  </w:docVars>
  <w:rsids>
    <w:rsidRoot w:val="00955066"/>
    <w:rsid w:val="0000585A"/>
    <w:rsid w:val="000201D0"/>
    <w:rsid w:val="00023B75"/>
    <w:rsid w:val="0002611F"/>
    <w:rsid w:val="000267A1"/>
    <w:rsid w:val="000274C4"/>
    <w:rsid w:val="0003046A"/>
    <w:rsid w:val="00030545"/>
    <w:rsid w:val="00030756"/>
    <w:rsid w:val="000557DB"/>
    <w:rsid w:val="00056199"/>
    <w:rsid w:val="00057200"/>
    <w:rsid w:val="00063A0F"/>
    <w:rsid w:val="00063CBD"/>
    <w:rsid w:val="00065987"/>
    <w:rsid w:val="000717A4"/>
    <w:rsid w:val="000726B7"/>
    <w:rsid w:val="00081329"/>
    <w:rsid w:val="00086128"/>
    <w:rsid w:val="00091D61"/>
    <w:rsid w:val="000A0302"/>
    <w:rsid w:val="000A4FDB"/>
    <w:rsid w:val="000A65BB"/>
    <w:rsid w:val="000D2D84"/>
    <w:rsid w:val="000D695C"/>
    <w:rsid w:val="000E4256"/>
    <w:rsid w:val="000E459C"/>
    <w:rsid w:val="000E5CC6"/>
    <w:rsid w:val="000E75E3"/>
    <w:rsid w:val="000F02AC"/>
    <w:rsid w:val="000F16C5"/>
    <w:rsid w:val="00101D1F"/>
    <w:rsid w:val="00103C08"/>
    <w:rsid w:val="00113948"/>
    <w:rsid w:val="001310CD"/>
    <w:rsid w:val="0013741B"/>
    <w:rsid w:val="001379DD"/>
    <w:rsid w:val="00141375"/>
    <w:rsid w:val="00141659"/>
    <w:rsid w:val="0015109A"/>
    <w:rsid w:val="00157E12"/>
    <w:rsid w:val="00166585"/>
    <w:rsid w:val="00166FD4"/>
    <w:rsid w:val="0017771C"/>
    <w:rsid w:val="00180397"/>
    <w:rsid w:val="00183FFF"/>
    <w:rsid w:val="0019038F"/>
    <w:rsid w:val="001B2273"/>
    <w:rsid w:val="001B7933"/>
    <w:rsid w:val="001C12A8"/>
    <w:rsid w:val="001C3CE7"/>
    <w:rsid w:val="001E0CA1"/>
    <w:rsid w:val="001E4448"/>
    <w:rsid w:val="001E5142"/>
    <w:rsid w:val="001F2E7C"/>
    <w:rsid w:val="001F36D4"/>
    <w:rsid w:val="001F407E"/>
    <w:rsid w:val="002031A2"/>
    <w:rsid w:val="00214A95"/>
    <w:rsid w:val="00227121"/>
    <w:rsid w:val="00230AA3"/>
    <w:rsid w:val="00241E59"/>
    <w:rsid w:val="00242DA6"/>
    <w:rsid w:val="0024409A"/>
    <w:rsid w:val="00266602"/>
    <w:rsid w:val="00266C64"/>
    <w:rsid w:val="002672B1"/>
    <w:rsid w:val="002729FB"/>
    <w:rsid w:val="00274EF4"/>
    <w:rsid w:val="00277460"/>
    <w:rsid w:val="0029018E"/>
    <w:rsid w:val="002939EE"/>
    <w:rsid w:val="002979B0"/>
    <w:rsid w:val="002A7098"/>
    <w:rsid w:val="002A7D96"/>
    <w:rsid w:val="002B0B40"/>
    <w:rsid w:val="002B28E1"/>
    <w:rsid w:val="002B7C8F"/>
    <w:rsid w:val="002C03FC"/>
    <w:rsid w:val="002C3431"/>
    <w:rsid w:val="002C359E"/>
    <w:rsid w:val="002C7344"/>
    <w:rsid w:val="002D18D1"/>
    <w:rsid w:val="002D2DE3"/>
    <w:rsid w:val="002E4AA5"/>
    <w:rsid w:val="002E53AF"/>
    <w:rsid w:val="002F0FEC"/>
    <w:rsid w:val="00310911"/>
    <w:rsid w:val="00320D99"/>
    <w:rsid w:val="0032196C"/>
    <w:rsid w:val="003227A3"/>
    <w:rsid w:val="0033101E"/>
    <w:rsid w:val="0034072F"/>
    <w:rsid w:val="00341282"/>
    <w:rsid w:val="0035002E"/>
    <w:rsid w:val="003547B0"/>
    <w:rsid w:val="00354C90"/>
    <w:rsid w:val="003647F3"/>
    <w:rsid w:val="00364FB2"/>
    <w:rsid w:val="003679A1"/>
    <w:rsid w:val="00384F76"/>
    <w:rsid w:val="003953DE"/>
    <w:rsid w:val="003A0F5F"/>
    <w:rsid w:val="003B4AF3"/>
    <w:rsid w:val="003C0B94"/>
    <w:rsid w:val="003C184A"/>
    <w:rsid w:val="003C5550"/>
    <w:rsid w:val="003D0A24"/>
    <w:rsid w:val="003D31B8"/>
    <w:rsid w:val="003E463F"/>
    <w:rsid w:val="003E5207"/>
    <w:rsid w:val="0041079D"/>
    <w:rsid w:val="00414D60"/>
    <w:rsid w:val="00415858"/>
    <w:rsid w:val="004172EC"/>
    <w:rsid w:val="00422950"/>
    <w:rsid w:val="004262C2"/>
    <w:rsid w:val="00427112"/>
    <w:rsid w:val="00437D93"/>
    <w:rsid w:val="0044355E"/>
    <w:rsid w:val="00446711"/>
    <w:rsid w:val="004508AC"/>
    <w:rsid w:val="00452668"/>
    <w:rsid w:val="004564CF"/>
    <w:rsid w:val="00457506"/>
    <w:rsid w:val="004610A3"/>
    <w:rsid w:val="00466838"/>
    <w:rsid w:val="004744A8"/>
    <w:rsid w:val="00477069"/>
    <w:rsid w:val="004826F5"/>
    <w:rsid w:val="00484DFC"/>
    <w:rsid w:val="004903EE"/>
    <w:rsid w:val="00496B72"/>
    <w:rsid w:val="004A4C48"/>
    <w:rsid w:val="004A742B"/>
    <w:rsid w:val="004B1112"/>
    <w:rsid w:val="004D0D12"/>
    <w:rsid w:val="004E4F29"/>
    <w:rsid w:val="0050611B"/>
    <w:rsid w:val="00507C8B"/>
    <w:rsid w:val="0051046A"/>
    <w:rsid w:val="00514835"/>
    <w:rsid w:val="005303A5"/>
    <w:rsid w:val="005327A4"/>
    <w:rsid w:val="00534317"/>
    <w:rsid w:val="00551789"/>
    <w:rsid w:val="00552A07"/>
    <w:rsid w:val="005546B2"/>
    <w:rsid w:val="005611E8"/>
    <w:rsid w:val="00571E42"/>
    <w:rsid w:val="00572E5C"/>
    <w:rsid w:val="005754B8"/>
    <w:rsid w:val="00575965"/>
    <w:rsid w:val="00576201"/>
    <w:rsid w:val="00576CAE"/>
    <w:rsid w:val="0059195D"/>
    <w:rsid w:val="00591A57"/>
    <w:rsid w:val="0059535F"/>
    <w:rsid w:val="005A6529"/>
    <w:rsid w:val="005A7ED0"/>
    <w:rsid w:val="005B3DC8"/>
    <w:rsid w:val="005B57D6"/>
    <w:rsid w:val="005D0C10"/>
    <w:rsid w:val="005D2065"/>
    <w:rsid w:val="005E3B01"/>
    <w:rsid w:val="005F32E5"/>
    <w:rsid w:val="005F5C5C"/>
    <w:rsid w:val="005F5CF1"/>
    <w:rsid w:val="005F61C3"/>
    <w:rsid w:val="0060203B"/>
    <w:rsid w:val="00604E00"/>
    <w:rsid w:val="00604F23"/>
    <w:rsid w:val="006077E1"/>
    <w:rsid w:val="006140BB"/>
    <w:rsid w:val="00614F2E"/>
    <w:rsid w:val="00616630"/>
    <w:rsid w:val="00616D68"/>
    <w:rsid w:val="00625A71"/>
    <w:rsid w:val="00627455"/>
    <w:rsid w:val="0063052E"/>
    <w:rsid w:val="00631B3F"/>
    <w:rsid w:val="00631E32"/>
    <w:rsid w:val="006532A9"/>
    <w:rsid w:val="006750DE"/>
    <w:rsid w:val="00681759"/>
    <w:rsid w:val="0068180C"/>
    <w:rsid w:val="0068211C"/>
    <w:rsid w:val="0068315D"/>
    <w:rsid w:val="00691D86"/>
    <w:rsid w:val="006B2581"/>
    <w:rsid w:val="006B4104"/>
    <w:rsid w:val="006D1B7A"/>
    <w:rsid w:val="006E04C2"/>
    <w:rsid w:val="006E095D"/>
    <w:rsid w:val="006F12EB"/>
    <w:rsid w:val="006F21E6"/>
    <w:rsid w:val="006F268D"/>
    <w:rsid w:val="007009DA"/>
    <w:rsid w:val="0071182A"/>
    <w:rsid w:val="007130C0"/>
    <w:rsid w:val="007179F0"/>
    <w:rsid w:val="00725E67"/>
    <w:rsid w:val="007331FF"/>
    <w:rsid w:val="00740CCA"/>
    <w:rsid w:val="00741D6F"/>
    <w:rsid w:val="00743FA2"/>
    <w:rsid w:val="00753999"/>
    <w:rsid w:val="007605E8"/>
    <w:rsid w:val="007629D3"/>
    <w:rsid w:val="007672F3"/>
    <w:rsid w:val="00773FA4"/>
    <w:rsid w:val="007824C4"/>
    <w:rsid w:val="00793422"/>
    <w:rsid w:val="007A796F"/>
    <w:rsid w:val="007B41F6"/>
    <w:rsid w:val="007C1383"/>
    <w:rsid w:val="007C1AEA"/>
    <w:rsid w:val="007D2332"/>
    <w:rsid w:val="007D2464"/>
    <w:rsid w:val="007E19EA"/>
    <w:rsid w:val="007F6792"/>
    <w:rsid w:val="007F6E87"/>
    <w:rsid w:val="00801765"/>
    <w:rsid w:val="00803489"/>
    <w:rsid w:val="0083396B"/>
    <w:rsid w:val="008348A2"/>
    <w:rsid w:val="00835CBD"/>
    <w:rsid w:val="008418AA"/>
    <w:rsid w:val="008509A9"/>
    <w:rsid w:val="00865479"/>
    <w:rsid w:val="008655C0"/>
    <w:rsid w:val="00873EA2"/>
    <w:rsid w:val="00874D6A"/>
    <w:rsid w:val="00875FA4"/>
    <w:rsid w:val="0088005B"/>
    <w:rsid w:val="00881A86"/>
    <w:rsid w:val="00885C59"/>
    <w:rsid w:val="008860E5"/>
    <w:rsid w:val="00887FB9"/>
    <w:rsid w:val="008955C9"/>
    <w:rsid w:val="008A2F04"/>
    <w:rsid w:val="008B4A11"/>
    <w:rsid w:val="008B7281"/>
    <w:rsid w:val="008C1275"/>
    <w:rsid w:val="008C4286"/>
    <w:rsid w:val="008C4805"/>
    <w:rsid w:val="008C7D9B"/>
    <w:rsid w:val="008D2DFE"/>
    <w:rsid w:val="008D3D15"/>
    <w:rsid w:val="008D567C"/>
    <w:rsid w:val="008D614E"/>
    <w:rsid w:val="008E5165"/>
    <w:rsid w:val="00900EC8"/>
    <w:rsid w:val="00903034"/>
    <w:rsid w:val="0090654A"/>
    <w:rsid w:val="009106BE"/>
    <w:rsid w:val="0092037A"/>
    <w:rsid w:val="009246AD"/>
    <w:rsid w:val="0092506A"/>
    <w:rsid w:val="00927CDC"/>
    <w:rsid w:val="00952140"/>
    <w:rsid w:val="00955066"/>
    <w:rsid w:val="00956C5C"/>
    <w:rsid w:val="00956EC1"/>
    <w:rsid w:val="00957C0B"/>
    <w:rsid w:val="00967927"/>
    <w:rsid w:val="00967FD1"/>
    <w:rsid w:val="00975C10"/>
    <w:rsid w:val="00976CFE"/>
    <w:rsid w:val="0097750C"/>
    <w:rsid w:val="009836B5"/>
    <w:rsid w:val="00984F9E"/>
    <w:rsid w:val="00987DDD"/>
    <w:rsid w:val="009953B7"/>
    <w:rsid w:val="00997A9D"/>
    <w:rsid w:val="009A5FFD"/>
    <w:rsid w:val="009B20CB"/>
    <w:rsid w:val="009D046B"/>
    <w:rsid w:val="009D56C0"/>
    <w:rsid w:val="009E2CFC"/>
    <w:rsid w:val="00A02D62"/>
    <w:rsid w:val="00A04A76"/>
    <w:rsid w:val="00A24D76"/>
    <w:rsid w:val="00A269C9"/>
    <w:rsid w:val="00A37F48"/>
    <w:rsid w:val="00A42F38"/>
    <w:rsid w:val="00A44340"/>
    <w:rsid w:val="00A444E1"/>
    <w:rsid w:val="00A460B5"/>
    <w:rsid w:val="00A46C91"/>
    <w:rsid w:val="00A50787"/>
    <w:rsid w:val="00A51507"/>
    <w:rsid w:val="00A57A7D"/>
    <w:rsid w:val="00A66999"/>
    <w:rsid w:val="00A66B38"/>
    <w:rsid w:val="00A66EDD"/>
    <w:rsid w:val="00A71C00"/>
    <w:rsid w:val="00A73285"/>
    <w:rsid w:val="00A8063B"/>
    <w:rsid w:val="00A81DC6"/>
    <w:rsid w:val="00A828C0"/>
    <w:rsid w:val="00A8573A"/>
    <w:rsid w:val="00A94415"/>
    <w:rsid w:val="00AA379C"/>
    <w:rsid w:val="00AA49B0"/>
    <w:rsid w:val="00AC1839"/>
    <w:rsid w:val="00AC5F97"/>
    <w:rsid w:val="00AC6438"/>
    <w:rsid w:val="00AD666D"/>
    <w:rsid w:val="00AD700F"/>
    <w:rsid w:val="00AE4B97"/>
    <w:rsid w:val="00AF038D"/>
    <w:rsid w:val="00AF0D07"/>
    <w:rsid w:val="00AF12D7"/>
    <w:rsid w:val="00AF2AD1"/>
    <w:rsid w:val="00B03323"/>
    <w:rsid w:val="00B24670"/>
    <w:rsid w:val="00B35E1F"/>
    <w:rsid w:val="00B42C29"/>
    <w:rsid w:val="00B47731"/>
    <w:rsid w:val="00B47B31"/>
    <w:rsid w:val="00B563D9"/>
    <w:rsid w:val="00B56817"/>
    <w:rsid w:val="00B71491"/>
    <w:rsid w:val="00B7618D"/>
    <w:rsid w:val="00B81559"/>
    <w:rsid w:val="00B83E99"/>
    <w:rsid w:val="00B875D7"/>
    <w:rsid w:val="00B97259"/>
    <w:rsid w:val="00B97F67"/>
    <w:rsid w:val="00BA1E7B"/>
    <w:rsid w:val="00BB1134"/>
    <w:rsid w:val="00BB24B6"/>
    <w:rsid w:val="00BC2405"/>
    <w:rsid w:val="00BC3E2A"/>
    <w:rsid w:val="00BD0668"/>
    <w:rsid w:val="00BD5122"/>
    <w:rsid w:val="00BD7F51"/>
    <w:rsid w:val="00BE533F"/>
    <w:rsid w:val="00BE6DB5"/>
    <w:rsid w:val="00BF11DC"/>
    <w:rsid w:val="00BF3324"/>
    <w:rsid w:val="00C04E73"/>
    <w:rsid w:val="00C06CFC"/>
    <w:rsid w:val="00C108E3"/>
    <w:rsid w:val="00C2648F"/>
    <w:rsid w:val="00C273E6"/>
    <w:rsid w:val="00C30403"/>
    <w:rsid w:val="00C404F6"/>
    <w:rsid w:val="00C45E7B"/>
    <w:rsid w:val="00C50B59"/>
    <w:rsid w:val="00C57EAE"/>
    <w:rsid w:val="00C7029A"/>
    <w:rsid w:val="00C722C7"/>
    <w:rsid w:val="00C72D78"/>
    <w:rsid w:val="00C77856"/>
    <w:rsid w:val="00C81240"/>
    <w:rsid w:val="00C837BB"/>
    <w:rsid w:val="00C87650"/>
    <w:rsid w:val="00C87C53"/>
    <w:rsid w:val="00C9140C"/>
    <w:rsid w:val="00CA15CA"/>
    <w:rsid w:val="00CA3167"/>
    <w:rsid w:val="00CA54FE"/>
    <w:rsid w:val="00CA6252"/>
    <w:rsid w:val="00CB42FD"/>
    <w:rsid w:val="00CC1830"/>
    <w:rsid w:val="00CC29A6"/>
    <w:rsid w:val="00CC6B35"/>
    <w:rsid w:val="00CE1C3F"/>
    <w:rsid w:val="00CF04CE"/>
    <w:rsid w:val="00CF6C57"/>
    <w:rsid w:val="00CF75E4"/>
    <w:rsid w:val="00D004C7"/>
    <w:rsid w:val="00D02A7C"/>
    <w:rsid w:val="00D0510E"/>
    <w:rsid w:val="00D10142"/>
    <w:rsid w:val="00D109AB"/>
    <w:rsid w:val="00D15E0C"/>
    <w:rsid w:val="00D24195"/>
    <w:rsid w:val="00D27027"/>
    <w:rsid w:val="00D30808"/>
    <w:rsid w:val="00D30FDC"/>
    <w:rsid w:val="00D314B1"/>
    <w:rsid w:val="00D34585"/>
    <w:rsid w:val="00D35007"/>
    <w:rsid w:val="00D528AF"/>
    <w:rsid w:val="00D61DBF"/>
    <w:rsid w:val="00D622C8"/>
    <w:rsid w:val="00D652F0"/>
    <w:rsid w:val="00D66756"/>
    <w:rsid w:val="00D73B42"/>
    <w:rsid w:val="00D74021"/>
    <w:rsid w:val="00D758A9"/>
    <w:rsid w:val="00D809E9"/>
    <w:rsid w:val="00D86677"/>
    <w:rsid w:val="00D928D2"/>
    <w:rsid w:val="00DA7B27"/>
    <w:rsid w:val="00DB59D0"/>
    <w:rsid w:val="00DD1EEC"/>
    <w:rsid w:val="00DD29EF"/>
    <w:rsid w:val="00DD6042"/>
    <w:rsid w:val="00DD6E66"/>
    <w:rsid w:val="00DE40B9"/>
    <w:rsid w:val="00DE4DB3"/>
    <w:rsid w:val="00DE78D2"/>
    <w:rsid w:val="00DE7D6E"/>
    <w:rsid w:val="00DF2FFA"/>
    <w:rsid w:val="00DF59F4"/>
    <w:rsid w:val="00E002A6"/>
    <w:rsid w:val="00E02C3B"/>
    <w:rsid w:val="00E074F2"/>
    <w:rsid w:val="00E124DB"/>
    <w:rsid w:val="00E2340D"/>
    <w:rsid w:val="00E32A18"/>
    <w:rsid w:val="00E407D0"/>
    <w:rsid w:val="00E46BD3"/>
    <w:rsid w:val="00E52DDE"/>
    <w:rsid w:val="00E65825"/>
    <w:rsid w:val="00E7186C"/>
    <w:rsid w:val="00E75388"/>
    <w:rsid w:val="00E84CB9"/>
    <w:rsid w:val="00E85B6A"/>
    <w:rsid w:val="00E90A9A"/>
    <w:rsid w:val="00E92ACC"/>
    <w:rsid w:val="00E94995"/>
    <w:rsid w:val="00E96302"/>
    <w:rsid w:val="00E96672"/>
    <w:rsid w:val="00EB0650"/>
    <w:rsid w:val="00EB2E67"/>
    <w:rsid w:val="00ED695F"/>
    <w:rsid w:val="00ED7A38"/>
    <w:rsid w:val="00EE4552"/>
    <w:rsid w:val="00F041B8"/>
    <w:rsid w:val="00F075BC"/>
    <w:rsid w:val="00F103D7"/>
    <w:rsid w:val="00F20C35"/>
    <w:rsid w:val="00F2127F"/>
    <w:rsid w:val="00F2764A"/>
    <w:rsid w:val="00F52169"/>
    <w:rsid w:val="00F5304F"/>
    <w:rsid w:val="00F55FE3"/>
    <w:rsid w:val="00F576E5"/>
    <w:rsid w:val="00F81F58"/>
    <w:rsid w:val="00F8212C"/>
    <w:rsid w:val="00F8537A"/>
    <w:rsid w:val="00F953FF"/>
    <w:rsid w:val="00F97782"/>
    <w:rsid w:val="00FB57CB"/>
    <w:rsid w:val="00FC0953"/>
    <w:rsid w:val="00FC1222"/>
    <w:rsid w:val="00FE48C8"/>
    <w:rsid w:val="00FF3842"/>
    <w:rsid w:val="00FF5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EC8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BB24B6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9"/>
    <w:semiHidden/>
    <w:locked/>
    <w:rsid w:val="00BB24B6"/>
    <w:rPr>
      <w:rFonts w:ascii="Cambria" w:eastAsia="SimSu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semiHidden/>
    <w:locked/>
    <w:rsid w:val="00BB24B6"/>
    <w:rPr>
      <w:rFonts w:ascii="Cambria" w:eastAsia="SimSun" w:hAnsi="Cambria" w:cs="Times New Roman"/>
      <w:b/>
      <w:bCs/>
      <w:sz w:val="26"/>
      <w:szCs w:val="26"/>
      <w:lang w:eastAsia="en-US"/>
    </w:rPr>
  </w:style>
  <w:style w:type="character" w:styleId="FollowedHyperlink">
    <w:name w:val="FollowedHyperlink"/>
    <w:uiPriority w:val="99"/>
    <w:rsid w:val="00E90A9A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E90A9A"/>
    <w:pPr>
      <w:jc w:val="center"/>
    </w:pPr>
    <w:rPr>
      <w:b/>
      <w:sz w:val="40"/>
    </w:rPr>
  </w:style>
  <w:style w:type="character" w:customStyle="1" w:styleId="BodyTextChar">
    <w:name w:val="Body Text Char"/>
    <w:link w:val="BodyText"/>
    <w:uiPriority w:val="99"/>
    <w:semiHidden/>
    <w:locked/>
    <w:rsid w:val="00BB24B6"/>
    <w:rPr>
      <w:rFonts w:ascii="Times" w:hAnsi="Times" w:cs="Times New Roman"/>
      <w:sz w:val="20"/>
      <w:szCs w:val="20"/>
      <w:lang w:eastAsia="en-US"/>
    </w:rPr>
  </w:style>
  <w:style w:type="paragraph" w:styleId="FootnoteText">
    <w:name w:val="footnote text"/>
    <w:basedOn w:val="Normal"/>
    <w:next w:val="TFReferencesSection"/>
    <w:link w:val="FootnoteTextChar"/>
    <w:uiPriority w:val="99"/>
    <w:semiHidden/>
    <w:rsid w:val="00E90A9A"/>
  </w:style>
  <w:style w:type="character" w:customStyle="1" w:styleId="FootnoteTextChar">
    <w:name w:val="Footnote Text Char"/>
    <w:link w:val="FootnoteText"/>
    <w:uiPriority w:val="99"/>
    <w:semiHidden/>
    <w:locked/>
    <w:rsid w:val="00BB24B6"/>
    <w:rPr>
      <w:rFonts w:ascii="Times" w:hAnsi="Times" w:cs="Times New Roman"/>
      <w:sz w:val="20"/>
      <w:szCs w:val="20"/>
      <w:lang w:eastAsia="en-US"/>
    </w:rPr>
  </w:style>
  <w:style w:type="paragraph" w:customStyle="1" w:styleId="TFReferencesSection">
    <w:name w:val="TF_References_Section"/>
    <w:basedOn w:val="Normal"/>
    <w:next w:val="Normal"/>
    <w:autoRedefine/>
    <w:uiPriority w:val="99"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uiPriority w:val="99"/>
    <w:rsid w:val="00900EC8"/>
    <w:pPr>
      <w:spacing w:after="60"/>
    </w:pPr>
    <w:rPr>
      <w:rFonts w:ascii="Times New Roman" w:hAnsi="Times New Roman"/>
      <w:kern w:val="21"/>
      <w:szCs w:val="24"/>
    </w:rPr>
  </w:style>
  <w:style w:type="paragraph" w:customStyle="1" w:styleId="BATitle">
    <w:name w:val="BA_Title"/>
    <w:basedOn w:val="Normal"/>
    <w:next w:val="BBAuthorName"/>
    <w:autoRedefine/>
    <w:uiPriority w:val="99"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uiPriority w:val="99"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uiPriority w:val="99"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uiPriority w:val="99"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uiPriority w:val="99"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uiPriority w:val="99"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uiPriority w:val="99"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uiPriority w:val="99"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uiPriority w:val="99"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uiPriority w:val="99"/>
    <w:rsid w:val="00057200"/>
    <w:pPr>
      <w:framePr w:hSpace="180" w:wrap="around" w:vAnchor="text" w:hAnchor="margin" w:y="128"/>
      <w:spacing w:before="20" w:after="60"/>
      <w:jc w:val="center"/>
    </w:pPr>
    <w:rPr>
      <w:rFonts w:ascii="Arno Pro" w:hAnsi="Arno Pro"/>
      <w:kern w:val="20"/>
      <w:sz w:val="18"/>
      <w:lang w:eastAsia="zh-CN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uiPriority w:val="99"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uiPriority w:val="99"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uiPriority w:val="99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uiPriority w:val="99"/>
    <w:rsid w:val="002E4AA5"/>
    <w:pPr>
      <w:spacing w:after="240"/>
      <w:jc w:val="center"/>
    </w:pPr>
    <w:rPr>
      <w:rFonts w:ascii="Times New Roman" w:hAnsi="Times New Roman"/>
      <w:b/>
      <w:kern w:val="22"/>
      <w:szCs w:val="24"/>
    </w:rPr>
  </w:style>
  <w:style w:type="character" w:styleId="Hyperlink">
    <w:name w:val="Hyperlink"/>
    <w:uiPriority w:val="99"/>
    <w:rsid w:val="00E90A9A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E90A9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BB24B6"/>
    <w:rPr>
      <w:rFonts w:ascii="Times" w:hAnsi="Times" w:cs="Times New Roman"/>
      <w:sz w:val="20"/>
      <w:szCs w:val="20"/>
      <w:lang w:eastAsia="en-US"/>
    </w:rPr>
  </w:style>
  <w:style w:type="paragraph" w:customStyle="1" w:styleId="BGKeywords">
    <w:name w:val="BG_Keywords"/>
    <w:basedOn w:val="Normal"/>
    <w:next w:val="BHBriefs"/>
    <w:autoRedefine/>
    <w:uiPriority w:val="99"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uiPriority w:val="99"/>
    <w:rsid w:val="00063CBD"/>
    <w:pPr>
      <w:spacing w:before="180" w:after="60"/>
      <w:jc w:val="left"/>
    </w:pPr>
    <w:rPr>
      <w:rFonts w:cs="Times"/>
      <w:kern w:val="22"/>
      <w:szCs w:val="24"/>
    </w:rPr>
  </w:style>
  <w:style w:type="character" w:styleId="PageNumber">
    <w:name w:val="page number"/>
    <w:uiPriority w:val="99"/>
    <w:rsid w:val="00E90A9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B24B6"/>
    <w:rPr>
      <w:rFonts w:ascii="Times New Roman" w:hAnsi="Times New Roman" w:cs="Times New Roman"/>
      <w:sz w:val="2"/>
      <w:lang w:eastAsia="en-US"/>
    </w:rPr>
  </w:style>
  <w:style w:type="character" w:styleId="EndnoteReference">
    <w:name w:val="endnote reference"/>
    <w:uiPriority w:val="99"/>
    <w:semiHidden/>
    <w:rsid w:val="00A66EDD"/>
    <w:rPr>
      <w:rFonts w:ascii="Times" w:hAnsi="Times" w:cs="Times New Roman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uiPriority w:val="99"/>
    <w:rsid w:val="000E75E3"/>
    <w:pPr>
      <w:framePr w:wrap="around"/>
    </w:pPr>
    <w:rPr>
      <w:b/>
      <w:i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uiPriority w:val="99"/>
    <w:locked/>
    <w:rsid w:val="000D2D84"/>
    <w:rPr>
      <w:rFonts w:ascii="Arno Pro" w:hAnsi="Arno Pro"/>
      <w:kern w:val="20"/>
      <w:sz w:val="18"/>
      <w:lang w:val="en-US" w:eastAsia="en-US"/>
    </w:rPr>
  </w:style>
  <w:style w:type="paragraph" w:customStyle="1" w:styleId="BDAbstractTitle">
    <w:name w:val="BD_Abstract_Title"/>
    <w:basedOn w:val="BDAbstract"/>
    <w:link w:val="BDAbstractTitleChar"/>
    <w:uiPriority w:val="99"/>
    <w:rsid w:val="006532A9"/>
    <w:rPr>
      <w:b/>
    </w:rPr>
  </w:style>
  <w:style w:type="character" w:customStyle="1" w:styleId="BDAbstractChar">
    <w:name w:val="BD_Abstract Char"/>
    <w:link w:val="BDAbstract"/>
    <w:uiPriority w:val="99"/>
    <w:locked/>
    <w:rsid w:val="000E75E3"/>
    <w:rPr>
      <w:rFonts w:ascii="Arno Pro" w:hAnsi="Arno Pro"/>
      <w:kern w:val="21"/>
      <w:sz w:val="19"/>
      <w:lang w:val="en-US" w:eastAsia="en-US"/>
    </w:rPr>
  </w:style>
  <w:style w:type="character" w:customStyle="1" w:styleId="BDAbstractTitleChar">
    <w:name w:val="BD_Abstract_Title Char"/>
    <w:link w:val="BDAbstractTitle"/>
    <w:uiPriority w:val="99"/>
    <w:locked/>
    <w:rsid w:val="006532A9"/>
    <w:rPr>
      <w:rFonts w:ascii="Arno Pro" w:hAnsi="Arno Pro"/>
      <w:b/>
      <w:kern w:val="21"/>
      <w:sz w:val="19"/>
      <w:lang w:val="en-US" w:eastAsia="en-US"/>
    </w:rPr>
  </w:style>
  <w:style w:type="paragraph" w:customStyle="1" w:styleId="TDAckTitle">
    <w:name w:val="TD_Ack_Title"/>
    <w:basedOn w:val="TDAcknowledgments"/>
    <w:link w:val="TDAckTitleChar"/>
    <w:uiPriority w:val="99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uiPriority w:val="99"/>
    <w:locked/>
    <w:rsid w:val="00E75388"/>
    <w:rPr>
      <w:rFonts w:ascii="Arno Pro" w:hAnsi="Arno Pro"/>
      <w:kern w:val="20"/>
      <w:sz w:val="18"/>
      <w:lang w:val="en-US" w:eastAsia="en-US"/>
    </w:rPr>
  </w:style>
  <w:style w:type="character" w:customStyle="1" w:styleId="TDAckTitleChar">
    <w:name w:val="TD_Ack_Title Char"/>
    <w:link w:val="TDAckTitle"/>
    <w:uiPriority w:val="99"/>
    <w:locked/>
    <w:rsid w:val="00AC5F97"/>
    <w:rPr>
      <w:rFonts w:ascii="Myriad Pro Light" w:hAnsi="Myriad Pro Light"/>
      <w:b/>
      <w:kern w:val="23"/>
      <w:sz w:val="21"/>
      <w:lang w:val="en-US" w:eastAsia="en-US"/>
    </w:rPr>
  </w:style>
  <w:style w:type="paragraph" w:customStyle="1" w:styleId="TESupportingInfoTitle">
    <w:name w:val="TE_Supporting_Info_Title"/>
    <w:basedOn w:val="TESupportingInformation"/>
    <w:autoRedefine/>
    <w:uiPriority w:val="99"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uiPriority w:val="99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uiPriority w:val="99"/>
    <w:rsid w:val="00DE78D2"/>
    <w:pPr>
      <w:spacing w:before="120" w:after="60"/>
      <w:jc w:val="left"/>
    </w:pPr>
    <w:rPr>
      <w:rFonts w:ascii="Myriad Pro Light" w:hAnsi="Myriad Pro Light"/>
      <w:b/>
      <w:kern w:val="21"/>
      <w:sz w:val="14"/>
    </w:rPr>
  </w:style>
  <w:style w:type="character" w:customStyle="1" w:styleId="FAAuthorInfoSubtitleChar">
    <w:name w:val="FA_Author_Info_Subtitle Char"/>
    <w:link w:val="FAAuthorInfoSubtitle"/>
    <w:uiPriority w:val="99"/>
    <w:locked/>
    <w:rsid w:val="00DE78D2"/>
    <w:rPr>
      <w:rFonts w:ascii="Myriad Pro Light" w:hAnsi="Myriad Pro Light"/>
      <w:b/>
      <w:kern w:val="21"/>
      <w:sz w:val="14"/>
      <w:lang w:val="en-US" w:eastAsia="en-US"/>
    </w:rPr>
  </w:style>
  <w:style w:type="character" w:customStyle="1" w:styleId="TCTableBodyChar">
    <w:name w:val="TC_Table_Body Char"/>
    <w:link w:val="TCTableBody"/>
    <w:uiPriority w:val="99"/>
    <w:locked/>
    <w:rsid w:val="00057200"/>
    <w:rPr>
      <w:rFonts w:ascii="Arno Pro" w:hAnsi="Arno Pro"/>
      <w:kern w:val="20"/>
      <w:sz w:val="18"/>
    </w:rPr>
  </w:style>
  <w:style w:type="character" w:customStyle="1" w:styleId="StyleTCTableBodyBoldChar">
    <w:name w:val="Style TC_Table_Body + Bold Char"/>
    <w:link w:val="StyleTCTableBodyBold"/>
    <w:uiPriority w:val="99"/>
    <w:locked/>
    <w:rsid w:val="000E75E3"/>
    <w:rPr>
      <w:rFonts w:ascii="Arno Pro" w:hAnsi="Arno Pro"/>
      <w:b/>
      <w:kern w:val="22"/>
      <w:sz w:val="15"/>
    </w:rPr>
  </w:style>
  <w:style w:type="table" w:styleId="TableGrid">
    <w:name w:val="Table Grid"/>
    <w:basedOn w:val="TableNormal"/>
    <w:uiPriority w:val="99"/>
    <w:rsid w:val="00FE4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lassic1">
    <w:name w:val="Table Classic 1"/>
    <w:basedOn w:val="TableNormal"/>
    <w:uiPriority w:val="99"/>
    <w:rsid w:val="00CA3167"/>
    <w:pPr>
      <w:spacing w:after="20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242DA6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Header">
    <w:name w:val="header"/>
    <w:basedOn w:val="Normal"/>
    <w:link w:val="HeaderChar"/>
    <w:uiPriority w:val="99"/>
    <w:rsid w:val="00274EF4"/>
    <w:pPr>
      <w:tabs>
        <w:tab w:val="center" w:pos="4680"/>
        <w:tab w:val="right" w:pos="9360"/>
      </w:tabs>
    </w:pPr>
    <w:rPr>
      <w:lang w:eastAsia="zh-CN"/>
    </w:rPr>
  </w:style>
  <w:style w:type="character" w:customStyle="1" w:styleId="HeaderChar">
    <w:name w:val="Header Char"/>
    <w:link w:val="Header"/>
    <w:uiPriority w:val="99"/>
    <w:locked/>
    <w:rsid w:val="00274EF4"/>
    <w:rPr>
      <w:rFonts w:ascii="Times" w:hAnsi="Times" w:cs="Times New Roman"/>
      <w:sz w:val="24"/>
    </w:rPr>
  </w:style>
  <w:style w:type="character" w:styleId="CommentReference">
    <w:name w:val="annotation reference"/>
    <w:uiPriority w:val="99"/>
    <w:semiHidden/>
    <w:unhideWhenUsed/>
    <w:rsid w:val="00457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506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457506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7506"/>
    <w:rPr>
      <w:rFonts w:ascii="Times" w:hAnsi="Times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EC8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BB24B6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9"/>
    <w:semiHidden/>
    <w:locked/>
    <w:rsid w:val="00BB24B6"/>
    <w:rPr>
      <w:rFonts w:ascii="Cambria" w:eastAsia="SimSu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semiHidden/>
    <w:locked/>
    <w:rsid w:val="00BB24B6"/>
    <w:rPr>
      <w:rFonts w:ascii="Cambria" w:eastAsia="SimSun" w:hAnsi="Cambria" w:cs="Times New Roman"/>
      <w:b/>
      <w:bCs/>
      <w:sz w:val="26"/>
      <w:szCs w:val="26"/>
      <w:lang w:eastAsia="en-US"/>
    </w:rPr>
  </w:style>
  <w:style w:type="character" w:styleId="FollowedHyperlink">
    <w:name w:val="FollowedHyperlink"/>
    <w:uiPriority w:val="99"/>
    <w:rsid w:val="00E90A9A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E90A9A"/>
    <w:pPr>
      <w:jc w:val="center"/>
    </w:pPr>
    <w:rPr>
      <w:b/>
      <w:sz w:val="40"/>
    </w:rPr>
  </w:style>
  <w:style w:type="character" w:customStyle="1" w:styleId="BodyTextChar">
    <w:name w:val="Body Text Char"/>
    <w:link w:val="BodyText"/>
    <w:uiPriority w:val="99"/>
    <w:semiHidden/>
    <w:locked/>
    <w:rsid w:val="00BB24B6"/>
    <w:rPr>
      <w:rFonts w:ascii="Times" w:hAnsi="Times" w:cs="Times New Roman"/>
      <w:sz w:val="20"/>
      <w:szCs w:val="20"/>
      <w:lang w:eastAsia="en-US"/>
    </w:rPr>
  </w:style>
  <w:style w:type="paragraph" w:styleId="FootnoteText">
    <w:name w:val="footnote text"/>
    <w:basedOn w:val="Normal"/>
    <w:next w:val="TFReferencesSection"/>
    <w:link w:val="FootnoteTextChar"/>
    <w:uiPriority w:val="99"/>
    <w:semiHidden/>
    <w:rsid w:val="00E90A9A"/>
  </w:style>
  <w:style w:type="character" w:customStyle="1" w:styleId="FootnoteTextChar">
    <w:name w:val="Footnote Text Char"/>
    <w:link w:val="FootnoteText"/>
    <w:uiPriority w:val="99"/>
    <w:semiHidden/>
    <w:locked/>
    <w:rsid w:val="00BB24B6"/>
    <w:rPr>
      <w:rFonts w:ascii="Times" w:hAnsi="Times" w:cs="Times New Roman"/>
      <w:sz w:val="20"/>
      <w:szCs w:val="20"/>
      <w:lang w:eastAsia="en-US"/>
    </w:rPr>
  </w:style>
  <w:style w:type="paragraph" w:customStyle="1" w:styleId="TFReferencesSection">
    <w:name w:val="TF_References_Section"/>
    <w:basedOn w:val="Normal"/>
    <w:next w:val="Normal"/>
    <w:autoRedefine/>
    <w:uiPriority w:val="99"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uiPriority w:val="99"/>
    <w:rsid w:val="00900EC8"/>
    <w:pPr>
      <w:spacing w:after="60"/>
    </w:pPr>
    <w:rPr>
      <w:rFonts w:ascii="Times New Roman" w:hAnsi="Times New Roman"/>
      <w:kern w:val="21"/>
      <w:szCs w:val="24"/>
    </w:rPr>
  </w:style>
  <w:style w:type="paragraph" w:customStyle="1" w:styleId="BATitle">
    <w:name w:val="BA_Title"/>
    <w:basedOn w:val="Normal"/>
    <w:next w:val="BBAuthorName"/>
    <w:autoRedefine/>
    <w:uiPriority w:val="99"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uiPriority w:val="99"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uiPriority w:val="99"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uiPriority w:val="99"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uiPriority w:val="99"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uiPriority w:val="99"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uiPriority w:val="99"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uiPriority w:val="99"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uiPriority w:val="99"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uiPriority w:val="99"/>
    <w:rsid w:val="00057200"/>
    <w:pPr>
      <w:framePr w:hSpace="180" w:wrap="around" w:vAnchor="text" w:hAnchor="margin" w:y="128"/>
      <w:spacing w:before="20" w:after="60"/>
      <w:jc w:val="center"/>
    </w:pPr>
    <w:rPr>
      <w:rFonts w:ascii="Arno Pro" w:hAnsi="Arno Pro"/>
      <w:kern w:val="20"/>
      <w:sz w:val="18"/>
      <w:lang w:eastAsia="zh-CN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uiPriority w:val="99"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uiPriority w:val="99"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uiPriority w:val="99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uiPriority w:val="99"/>
    <w:rsid w:val="002E4AA5"/>
    <w:pPr>
      <w:spacing w:after="240"/>
      <w:jc w:val="center"/>
    </w:pPr>
    <w:rPr>
      <w:rFonts w:ascii="Times New Roman" w:hAnsi="Times New Roman"/>
      <w:b/>
      <w:kern w:val="22"/>
      <w:szCs w:val="24"/>
    </w:rPr>
  </w:style>
  <w:style w:type="character" w:styleId="Hyperlink">
    <w:name w:val="Hyperlink"/>
    <w:uiPriority w:val="99"/>
    <w:rsid w:val="00E90A9A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E90A9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BB24B6"/>
    <w:rPr>
      <w:rFonts w:ascii="Times" w:hAnsi="Times" w:cs="Times New Roman"/>
      <w:sz w:val="20"/>
      <w:szCs w:val="20"/>
      <w:lang w:eastAsia="en-US"/>
    </w:rPr>
  </w:style>
  <w:style w:type="paragraph" w:customStyle="1" w:styleId="BGKeywords">
    <w:name w:val="BG_Keywords"/>
    <w:basedOn w:val="Normal"/>
    <w:next w:val="BHBriefs"/>
    <w:autoRedefine/>
    <w:uiPriority w:val="99"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uiPriority w:val="99"/>
    <w:rsid w:val="00063CBD"/>
    <w:pPr>
      <w:spacing w:before="180" w:after="60"/>
      <w:jc w:val="left"/>
    </w:pPr>
    <w:rPr>
      <w:rFonts w:cs="Times"/>
      <w:kern w:val="22"/>
      <w:szCs w:val="24"/>
    </w:rPr>
  </w:style>
  <w:style w:type="character" w:styleId="PageNumber">
    <w:name w:val="page number"/>
    <w:uiPriority w:val="99"/>
    <w:rsid w:val="00E90A9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B24B6"/>
    <w:rPr>
      <w:rFonts w:ascii="Times New Roman" w:hAnsi="Times New Roman" w:cs="Times New Roman"/>
      <w:sz w:val="2"/>
      <w:lang w:eastAsia="en-US"/>
    </w:rPr>
  </w:style>
  <w:style w:type="character" w:styleId="EndnoteReference">
    <w:name w:val="endnote reference"/>
    <w:uiPriority w:val="99"/>
    <w:semiHidden/>
    <w:rsid w:val="00A66EDD"/>
    <w:rPr>
      <w:rFonts w:ascii="Times" w:hAnsi="Times" w:cs="Times New Roman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uiPriority w:val="99"/>
    <w:rsid w:val="000E75E3"/>
    <w:pPr>
      <w:framePr w:wrap="around"/>
    </w:pPr>
    <w:rPr>
      <w:b/>
      <w:i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uiPriority w:val="99"/>
    <w:locked/>
    <w:rsid w:val="000D2D84"/>
    <w:rPr>
      <w:rFonts w:ascii="Arno Pro" w:hAnsi="Arno Pro"/>
      <w:kern w:val="20"/>
      <w:sz w:val="18"/>
      <w:lang w:val="en-US" w:eastAsia="en-US"/>
    </w:rPr>
  </w:style>
  <w:style w:type="paragraph" w:customStyle="1" w:styleId="BDAbstractTitle">
    <w:name w:val="BD_Abstract_Title"/>
    <w:basedOn w:val="BDAbstract"/>
    <w:link w:val="BDAbstractTitleChar"/>
    <w:uiPriority w:val="99"/>
    <w:rsid w:val="006532A9"/>
    <w:rPr>
      <w:b/>
    </w:rPr>
  </w:style>
  <w:style w:type="character" w:customStyle="1" w:styleId="BDAbstractChar">
    <w:name w:val="BD_Abstract Char"/>
    <w:link w:val="BDAbstract"/>
    <w:uiPriority w:val="99"/>
    <w:locked/>
    <w:rsid w:val="000E75E3"/>
    <w:rPr>
      <w:rFonts w:ascii="Arno Pro" w:hAnsi="Arno Pro"/>
      <w:kern w:val="21"/>
      <w:sz w:val="19"/>
      <w:lang w:val="en-US" w:eastAsia="en-US"/>
    </w:rPr>
  </w:style>
  <w:style w:type="character" w:customStyle="1" w:styleId="BDAbstractTitleChar">
    <w:name w:val="BD_Abstract_Title Char"/>
    <w:link w:val="BDAbstractTitle"/>
    <w:uiPriority w:val="99"/>
    <w:locked/>
    <w:rsid w:val="006532A9"/>
    <w:rPr>
      <w:rFonts w:ascii="Arno Pro" w:hAnsi="Arno Pro"/>
      <w:b/>
      <w:kern w:val="21"/>
      <w:sz w:val="19"/>
      <w:lang w:val="en-US" w:eastAsia="en-US"/>
    </w:rPr>
  </w:style>
  <w:style w:type="paragraph" w:customStyle="1" w:styleId="TDAckTitle">
    <w:name w:val="TD_Ack_Title"/>
    <w:basedOn w:val="TDAcknowledgments"/>
    <w:link w:val="TDAckTitleChar"/>
    <w:uiPriority w:val="99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uiPriority w:val="99"/>
    <w:locked/>
    <w:rsid w:val="00E75388"/>
    <w:rPr>
      <w:rFonts w:ascii="Arno Pro" w:hAnsi="Arno Pro"/>
      <w:kern w:val="20"/>
      <w:sz w:val="18"/>
      <w:lang w:val="en-US" w:eastAsia="en-US"/>
    </w:rPr>
  </w:style>
  <w:style w:type="character" w:customStyle="1" w:styleId="TDAckTitleChar">
    <w:name w:val="TD_Ack_Title Char"/>
    <w:link w:val="TDAckTitle"/>
    <w:uiPriority w:val="99"/>
    <w:locked/>
    <w:rsid w:val="00AC5F97"/>
    <w:rPr>
      <w:rFonts w:ascii="Myriad Pro Light" w:hAnsi="Myriad Pro Light"/>
      <w:b/>
      <w:kern w:val="23"/>
      <w:sz w:val="21"/>
      <w:lang w:val="en-US" w:eastAsia="en-US"/>
    </w:rPr>
  </w:style>
  <w:style w:type="paragraph" w:customStyle="1" w:styleId="TESupportingInfoTitle">
    <w:name w:val="TE_Supporting_Info_Title"/>
    <w:basedOn w:val="TESupportingInformation"/>
    <w:autoRedefine/>
    <w:uiPriority w:val="99"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uiPriority w:val="99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uiPriority w:val="99"/>
    <w:rsid w:val="00DE78D2"/>
    <w:pPr>
      <w:spacing w:before="120" w:after="60"/>
      <w:jc w:val="left"/>
    </w:pPr>
    <w:rPr>
      <w:rFonts w:ascii="Myriad Pro Light" w:hAnsi="Myriad Pro Light"/>
      <w:b/>
      <w:kern w:val="21"/>
      <w:sz w:val="14"/>
    </w:rPr>
  </w:style>
  <w:style w:type="character" w:customStyle="1" w:styleId="FAAuthorInfoSubtitleChar">
    <w:name w:val="FA_Author_Info_Subtitle Char"/>
    <w:link w:val="FAAuthorInfoSubtitle"/>
    <w:uiPriority w:val="99"/>
    <w:locked/>
    <w:rsid w:val="00DE78D2"/>
    <w:rPr>
      <w:rFonts w:ascii="Myriad Pro Light" w:hAnsi="Myriad Pro Light"/>
      <w:b/>
      <w:kern w:val="21"/>
      <w:sz w:val="14"/>
      <w:lang w:val="en-US" w:eastAsia="en-US"/>
    </w:rPr>
  </w:style>
  <w:style w:type="character" w:customStyle="1" w:styleId="TCTableBodyChar">
    <w:name w:val="TC_Table_Body Char"/>
    <w:link w:val="TCTableBody"/>
    <w:uiPriority w:val="99"/>
    <w:locked/>
    <w:rsid w:val="00057200"/>
    <w:rPr>
      <w:rFonts w:ascii="Arno Pro" w:hAnsi="Arno Pro"/>
      <w:kern w:val="20"/>
      <w:sz w:val="18"/>
    </w:rPr>
  </w:style>
  <w:style w:type="character" w:customStyle="1" w:styleId="StyleTCTableBodyBoldChar">
    <w:name w:val="Style TC_Table_Body + Bold Char"/>
    <w:link w:val="StyleTCTableBodyBold"/>
    <w:uiPriority w:val="99"/>
    <w:locked/>
    <w:rsid w:val="000E75E3"/>
    <w:rPr>
      <w:rFonts w:ascii="Arno Pro" w:hAnsi="Arno Pro"/>
      <w:b/>
      <w:kern w:val="22"/>
      <w:sz w:val="15"/>
    </w:rPr>
  </w:style>
  <w:style w:type="table" w:styleId="TableGrid">
    <w:name w:val="Table Grid"/>
    <w:basedOn w:val="TableNormal"/>
    <w:uiPriority w:val="99"/>
    <w:rsid w:val="00FE4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lassic1">
    <w:name w:val="Table Classic 1"/>
    <w:basedOn w:val="TableNormal"/>
    <w:uiPriority w:val="99"/>
    <w:rsid w:val="00CA3167"/>
    <w:pPr>
      <w:spacing w:after="20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242DA6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Header">
    <w:name w:val="header"/>
    <w:basedOn w:val="Normal"/>
    <w:link w:val="HeaderChar"/>
    <w:uiPriority w:val="99"/>
    <w:rsid w:val="00274EF4"/>
    <w:pPr>
      <w:tabs>
        <w:tab w:val="center" w:pos="4680"/>
        <w:tab w:val="right" w:pos="9360"/>
      </w:tabs>
    </w:pPr>
    <w:rPr>
      <w:lang w:eastAsia="zh-CN"/>
    </w:rPr>
  </w:style>
  <w:style w:type="character" w:customStyle="1" w:styleId="HeaderChar">
    <w:name w:val="Header Char"/>
    <w:link w:val="Header"/>
    <w:uiPriority w:val="99"/>
    <w:locked/>
    <w:rsid w:val="00274EF4"/>
    <w:rPr>
      <w:rFonts w:ascii="Times" w:hAnsi="Times" w:cs="Times New Roman"/>
      <w:sz w:val="24"/>
    </w:rPr>
  </w:style>
  <w:style w:type="character" w:styleId="CommentReference">
    <w:name w:val="annotation reference"/>
    <w:uiPriority w:val="99"/>
    <w:semiHidden/>
    <w:unhideWhenUsed/>
    <w:rsid w:val="00457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506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457506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7506"/>
    <w:rPr>
      <w:rFonts w:ascii="Times" w:hAnsi="Times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6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e\AppData\Local\Temp\acsColumnWide-MSW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acsColumnWide-MSW2003</Template>
  <TotalTime>9</TotalTime>
  <Pages>3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George Schmitz</dc:creator>
  <cp:lastModifiedBy>user</cp:lastModifiedBy>
  <cp:revision>4</cp:revision>
  <cp:lastPrinted>2013-02-26T22:45:00Z</cp:lastPrinted>
  <dcterms:created xsi:type="dcterms:W3CDTF">2013-06-18T17:40:00Z</dcterms:created>
  <dcterms:modified xsi:type="dcterms:W3CDTF">2013-06-19T20:19:00Z</dcterms:modified>
</cp:coreProperties>
</file>