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92" w:rsidRPr="007C6889" w:rsidRDefault="00AB2BF2" w:rsidP="00122E92">
      <w:pPr>
        <w:widowControl w:val="0"/>
        <w:spacing w:line="400" w:lineRule="exact"/>
        <w:ind w:left="-480" w:firstLine="480"/>
        <w:rPr>
          <w:sz w:val="22"/>
          <w:szCs w:val="22"/>
        </w:rPr>
      </w:pPr>
      <w:r w:rsidRPr="007C6889">
        <w:rPr>
          <w:sz w:val="22"/>
          <w:szCs w:val="22"/>
        </w:rPr>
        <w:t xml:space="preserve">Table </w:t>
      </w:r>
      <w:r w:rsidR="006F7065">
        <w:rPr>
          <w:sz w:val="22"/>
          <w:szCs w:val="22"/>
        </w:rPr>
        <w:t>S</w:t>
      </w:r>
      <w:r w:rsidRPr="007C6889">
        <w:rPr>
          <w:sz w:val="22"/>
          <w:szCs w:val="22"/>
        </w:rPr>
        <w:t>1</w:t>
      </w:r>
      <w:r w:rsidR="00122E92" w:rsidRPr="007C6889">
        <w:rPr>
          <w:sz w:val="22"/>
          <w:szCs w:val="22"/>
        </w:rPr>
        <w:t xml:space="preserve">. </w:t>
      </w:r>
      <w:proofErr w:type="gramStart"/>
      <w:r w:rsidR="00122E92" w:rsidRPr="007C6889">
        <w:rPr>
          <w:sz w:val="22"/>
          <w:szCs w:val="22"/>
        </w:rPr>
        <w:t>Data for homologous positions in other subunits.</w:t>
      </w:r>
      <w:proofErr w:type="gramEnd"/>
      <w:r w:rsidR="00230A20" w:rsidRPr="007C6889">
        <w:rPr>
          <w:sz w:val="22"/>
          <w:szCs w:val="22"/>
        </w:rPr>
        <w:t xml:space="preserve"> </w:t>
      </w:r>
    </w:p>
    <w:p w:rsidR="002A2851" w:rsidRPr="007C6889" w:rsidRDefault="002A2851" w:rsidP="0086238A">
      <w:pPr>
        <w:rPr>
          <w:b/>
        </w:rPr>
      </w:pPr>
    </w:p>
    <w:tbl>
      <w:tblPr>
        <w:tblW w:w="14904" w:type="dxa"/>
        <w:tblInd w:w="-132" w:type="dxa"/>
        <w:tblLayout w:type="fixed"/>
        <w:tblLook w:val="0000"/>
      </w:tblPr>
      <w:tblGrid>
        <w:gridCol w:w="1175"/>
        <w:gridCol w:w="733"/>
        <w:gridCol w:w="586"/>
        <w:gridCol w:w="806"/>
        <w:gridCol w:w="583"/>
        <w:gridCol w:w="513"/>
        <w:gridCol w:w="733"/>
        <w:gridCol w:w="733"/>
        <w:gridCol w:w="806"/>
        <w:gridCol w:w="583"/>
        <w:gridCol w:w="513"/>
        <w:gridCol w:w="733"/>
        <w:gridCol w:w="733"/>
        <w:gridCol w:w="778"/>
        <w:gridCol w:w="778"/>
        <w:gridCol w:w="583"/>
        <w:gridCol w:w="733"/>
        <w:gridCol w:w="733"/>
        <w:gridCol w:w="778"/>
        <w:gridCol w:w="778"/>
        <w:gridCol w:w="513"/>
      </w:tblGrid>
      <w:tr w:rsidR="002A2851" w:rsidRPr="004C20A6" w:rsidTr="002A2851">
        <w:trPr>
          <w:trHeight w:val="262"/>
        </w:trPr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2851" w:rsidRPr="004C20A6" w:rsidRDefault="002A2851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color w:val="000000"/>
                <w:sz w:val="18"/>
                <w:szCs w:val="18"/>
              </w:rPr>
              <w:t>Struct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2851" w:rsidRPr="004C20A6" w:rsidRDefault="002A2851" w:rsidP="002431D6">
            <w:pPr>
              <w:autoSpaceDE w:val="0"/>
              <w:autoSpaceDN w:val="0"/>
              <w:adjustRightInd w:val="0"/>
              <w:ind w:left="-480" w:firstLine="48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/>
                <w:color w:val="000000"/>
                <w:sz w:val="18"/>
                <w:szCs w:val="18"/>
              </w:rPr>
              <w:t>α1</w:t>
            </w:r>
          </w:p>
        </w:tc>
        <w:tc>
          <w:tcPr>
            <w:tcW w:w="58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2851" w:rsidRPr="004C20A6" w:rsidRDefault="002A2851" w:rsidP="002431D6">
            <w:pPr>
              <w:autoSpaceDE w:val="0"/>
              <w:autoSpaceDN w:val="0"/>
              <w:adjustRightInd w:val="0"/>
              <w:ind w:left="-480" w:firstLine="48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6A"/>
            </w: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2851" w:rsidRPr="004C20A6" w:rsidRDefault="002A2851" w:rsidP="002431D6">
            <w:pPr>
              <w:autoSpaceDE w:val="0"/>
              <w:autoSpaceDN w:val="0"/>
              <w:adjustRightInd w:val="0"/>
              <w:ind w:left="-480" w:firstLine="48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/>
                <w:color w:val="000000"/>
                <w:sz w:val="18"/>
                <w:szCs w:val="18"/>
              </w:rPr>
              <w:t>kcal/mol</w:t>
            </w: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2851" w:rsidRPr="004C20A6" w:rsidRDefault="002A2851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color w:val="000000"/>
                <w:sz w:val="18"/>
                <w:szCs w:val="18"/>
              </w:rPr>
              <w:t>Ag</w:t>
            </w: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A2851" w:rsidRPr="004C20A6" w:rsidRDefault="002A2851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2851" w:rsidRPr="004C20A6" w:rsidRDefault="002A2851" w:rsidP="002A2851">
            <w:pPr>
              <w:autoSpaceDE w:val="0"/>
              <w:autoSpaceDN w:val="0"/>
              <w:adjustRightInd w:val="0"/>
              <w:ind w:left="-480" w:firstLine="48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/>
                <w:color w:val="000000"/>
                <w:sz w:val="18"/>
                <w:szCs w:val="18"/>
              </w:rPr>
              <w:t>β1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2851" w:rsidRPr="004C20A6" w:rsidRDefault="002A2851" w:rsidP="002431D6">
            <w:pPr>
              <w:autoSpaceDE w:val="0"/>
              <w:autoSpaceDN w:val="0"/>
              <w:adjustRightInd w:val="0"/>
              <w:ind w:left="-480" w:firstLine="48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6A"/>
            </w:r>
          </w:p>
        </w:tc>
        <w:tc>
          <w:tcPr>
            <w:tcW w:w="8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2851" w:rsidRPr="004C20A6" w:rsidRDefault="002A2851" w:rsidP="002431D6">
            <w:pPr>
              <w:autoSpaceDE w:val="0"/>
              <w:autoSpaceDN w:val="0"/>
              <w:adjustRightInd w:val="0"/>
              <w:ind w:left="-480" w:firstLine="48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/>
                <w:color w:val="000000"/>
                <w:sz w:val="18"/>
                <w:szCs w:val="18"/>
              </w:rPr>
              <w:t>kcal/mol</w:t>
            </w: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2851" w:rsidRPr="004C20A6" w:rsidRDefault="002A2851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color w:val="000000"/>
                <w:sz w:val="18"/>
                <w:szCs w:val="18"/>
              </w:rPr>
              <w:t>Ag</w:t>
            </w: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A2851" w:rsidRPr="004C20A6" w:rsidRDefault="002A2851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2851" w:rsidRPr="004C20A6" w:rsidRDefault="002A2851" w:rsidP="002431D6">
            <w:pPr>
              <w:autoSpaceDE w:val="0"/>
              <w:autoSpaceDN w:val="0"/>
              <w:adjustRightInd w:val="0"/>
              <w:ind w:left="-480" w:firstLine="48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/>
                <w:color w:val="000000"/>
                <w:sz w:val="18"/>
                <w:szCs w:val="18"/>
              </w:rPr>
              <w:t>δ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2851" w:rsidRPr="004C20A6" w:rsidRDefault="002A2851" w:rsidP="002431D6">
            <w:pPr>
              <w:autoSpaceDE w:val="0"/>
              <w:autoSpaceDN w:val="0"/>
              <w:adjustRightInd w:val="0"/>
              <w:ind w:left="-480" w:firstLine="48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6A"/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2851" w:rsidRPr="004C20A6" w:rsidRDefault="002A2851" w:rsidP="002431D6">
            <w:pPr>
              <w:autoSpaceDE w:val="0"/>
              <w:autoSpaceDN w:val="0"/>
              <w:adjustRightInd w:val="0"/>
              <w:ind w:left="-480" w:firstLine="48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/>
                <w:color w:val="000000"/>
                <w:sz w:val="18"/>
                <w:szCs w:val="18"/>
              </w:rPr>
              <w:t>kcal/mol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2851" w:rsidRPr="004C20A6" w:rsidRDefault="002A2851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color w:val="000000"/>
                <w:sz w:val="18"/>
                <w:szCs w:val="18"/>
              </w:rPr>
              <w:t>Ag</w:t>
            </w:r>
          </w:p>
        </w:tc>
        <w:tc>
          <w:tcPr>
            <w:tcW w:w="58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A2851" w:rsidRPr="004C20A6" w:rsidRDefault="002A2851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color w:val="000000"/>
                <w:sz w:val="18"/>
                <w:szCs w:val="18"/>
              </w:rPr>
              <w:t>Ref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A2851" w:rsidRPr="004C20A6" w:rsidRDefault="002A2851" w:rsidP="002A2851">
            <w:pPr>
              <w:autoSpaceDE w:val="0"/>
              <w:autoSpaceDN w:val="0"/>
              <w:adjustRightInd w:val="0"/>
              <w:ind w:left="-480" w:firstLine="48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/>
                <w:color w:val="000000"/>
                <w:sz w:val="18"/>
                <w:szCs w:val="18"/>
              </w:rPr>
              <w:t>ε</w:t>
            </w:r>
          </w:p>
        </w:tc>
        <w:tc>
          <w:tcPr>
            <w:tcW w:w="7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2851" w:rsidRPr="004C20A6" w:rsidRDefault="002A2851" w:rsidP="002431D6">
            <w:pPr>
              <w:autoSpaceDE w:val="0"/>
              <w:autoSpaceDN w:val="0"/>
              <w:adjustRightInd w:val="0"/>
              <w:ind w:left="-480" w:firstLine="48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/>
                <w:color w:val="000000"/>
                <w:sz w:val="18"/>
                <w:szCs w:val="18"/>
              </w:rPr>
              <w:sym w:font="Symbol" w:char="F06A"/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2851" w:rsidRPr="004C20A6" w:rsidRDefault="002A2851" w:rsidP="002431D6">
            <w:pPr>
              <w:autoSpaceDE w:val="0"/>
              <w:autoSpaceDN w:val="0"/>
              <w:adjustRightInd w:val="0"/>
              <w:ind w:left="-480" w:firstLine="48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/>
                <w:color w:val="000000"/>
                <w:sz w:val="18"/>
                <w:szCs w:val="18"/>
              </w:rPr>
              <w:t>kcal/mol</w:t>
            </w:r>
          </w:p>
        </w:tc>
        <w:tc>
          <w:tcPr>
            <w:tcW w:w="7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A2851" w:rsidRPr="004C20A6" w:rsidRDefault="002A2851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color w:val="000000"/>
                <w:sz w:val="18"/>
                <w:szCs w:val="18"/>
              </w:rPr>
              <w:t>Ag</w:t>
            </w:r>
          </w:p>
        </w:tc>
        <w:tc>
          <w:tcPr>
            <w:tcW w:w="5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A2851" w:rsidRPr="004C20A6" w:rsidRDefault="002A2851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color w:val="000000"/>
                <w:sz w:val="18"/>
                <w:szCs w:val="18"/>
              </w:rPr>
              <w:t>Ref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PP</w:t>
            </w:r>
            <w:r w:rsidR="0052446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C20A6">
              <w:rPr>
                <w:rFonts w:ascii="Arial Narrow" w:hAnsi="Arial Narrow" w:cs="Arial"/>
                <w:sz w:val="18"/>
                <w:szCs w:val="18"/>
              </w:rPr>
              <w:t>&amp;</w:t>
            </w:r>
            <w:r w:rsidR="0052446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4C20A6">
              <w:rPr>
                <w:rFonts w:ascii="Arial Narrow" w:hAnsi="Arial Narrow" w:cs="Arial"/>
                <w:sz w:val="18"/>
                <w:szCs w:val="18"/>
              </w:rPr>
              <w:t>Col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*E45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0.77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3.09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E45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0.25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0.47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E47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0.42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E45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0.98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PP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V46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0.92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1.82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K46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0.29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0.43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V48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2.59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K46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-0.8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loop D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color w:val="000000"/>
                <w:sz w:val="18"/>
                <w:szCs w:val="18"/>
              </w:rPr>
              <w:t>R55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0.66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0.24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Y55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0.56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0.24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W57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0.94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1.67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W55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0.97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1.67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2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loop A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Y93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0.88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2.31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L93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0.52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0.47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Col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A96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0.79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4.21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N96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0.07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0.52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N98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0.44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0.98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*D97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0.93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1.75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D97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0.31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0.42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D99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0.32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0.55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D97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*G98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nd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1.44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G98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0.68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Col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Y127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0.77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3.71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S127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-0.73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0.65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S129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-0.69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T127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-0.08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0.64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*V132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2.34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V132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-0.12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0.77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*F135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0.75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0.85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F135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-0.69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0.17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F137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0.53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1.47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F135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0.57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color w:val="000000"/>
                <w:sz w:val="18"/>
                <w:szCs w:val="18"/>
              </w:rPr>
              <w:t>*F137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0.45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F137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-1.34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0.07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F139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0.39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F137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0.96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0.17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loop B &amp; Col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W149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0.94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2.74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Y149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0.73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0.48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loop9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color w:val="000000"/>
                <w:sz w:val="18"/>
                <w:szCs w:val="18"/>
              </w:rPr>
              <w:t>S173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0.14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0.47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N182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0.15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0.18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N182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0.78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2.09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loop9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*G174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0.82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G183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0.55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G183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0.97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loop9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E175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0.52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1.04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Q184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-0.37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0.40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E184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3.27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Pre-M1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color w:val="000000"/>
                <w:sz w:val="18"/>
                <w:szCs w:val="18"/>
              </w:rPr>
              <w:t>M207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0.24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I218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0.25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Pre-M1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color w:val="000000"/>
                <w:sz w:val="18"/>
                <w:szCs w:val="18"/>
              </w:rPr>
              <w:t>Q208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0.64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0.51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R219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0.27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0.76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R217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9B7275" w:rsidP="009B727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0.59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Pre-M1 &amp; PP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*R209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0.72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1.24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R220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6.88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0.02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R223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0.54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1.99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R218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0.73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3.06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Pre-M1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L210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0.35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1.17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K221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0.52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0.54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K224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0.82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K219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0.63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TM2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S246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0.63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1.44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S257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-0.05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0.67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S256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0.67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1.36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TM2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V249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0.50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1.24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A260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0.03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V263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-0.08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0.82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V259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0.58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1.71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TM2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*L251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0.26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1.95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L262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0.37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2.08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L265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L261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0.37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4.20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TM2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T254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0.35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1.93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T265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0.42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0.93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S268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0.28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4.08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T264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0.26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5.29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TM2 &amp; Col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*V255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0.52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2.75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V266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0.48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2.01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V269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0.24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4.13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V265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0.34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5.69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TM2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V259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0.63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1.40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L270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0.53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2.80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L273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0.37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3.16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L269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0.52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3.06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TM2-TM3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I264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0.78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2.31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V275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0.24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1.19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I274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0.62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1.20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TM2-TM3 &amp; Col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*P265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0.90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2.72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P276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0.24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1.26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P275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0.51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1.60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TM2-TM3 &amp; Col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*S268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0.97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2.50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S279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0.43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1.85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S278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-0.04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0.85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TM2-TM3 &amp; PP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S269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0.69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1.40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L280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-0.3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0.50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M283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-0.15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L279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-0.07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TM2-TM3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A270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0.65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1.48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A281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0.34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0.45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S280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0.59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TM2-TM3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color w:val="000000"/>
                <w:sz w:val="18"/>
                <w:szCs w:val="18"/>
              </w:rPr>
              <w:t>V271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-0.76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0.20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V282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0.31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0.67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TM2-TM3 &amp; Col &amp; PP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*P272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0.62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2.83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both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P283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0.16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0.62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P286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-0.43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P282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-5.98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TM2-TM3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color w:val="000000"/>
                <w:sz w:val="18"/>
                <w:szCs w:val="18"/>
              </w:rPr>
              <w:t>L273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0.54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0.44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I284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0.52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0.78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L287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0.38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L283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0.67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0.18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TM2-TM3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I274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0.62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2.24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I285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0.24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1.44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C20A6" w:rsidRPr="004C20A6" w:rsidTr="00296833">
        <w:trPr>
          <w:trHeight w:val="262"/>
        </w:trPr>
        <w:tc>
          <w:tcPr>
            <w:tcW w:w="1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C20A6" w:rsidRPr="004C20A6" w:rsidRDefault="004C20A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C20A6">
              <w:rPr>
                <w:rFonts w:ascii="Arial Narrow" w:hAnsi="Arial Narrow" w:cs="Arial"/>
                <w:sz w:val="18"/>
                <w:szCs w:val="18"/>
              </w:rPr>
              <w:t>TM2-TM3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20A6" w:rsidRPr="004C20A6" w:rsidRDefault="004C20A6" w:rsidP="002A285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</w:pPr>
            <w:r w:rsidRPr="004C20A6">
              <w:rPr>
                <w:rFonts w:ascii="Arial Narrow" w:hAnsi="Arial Narrow" w:cs="Arial Narrow"/>
                <w:b/>
                <w:bCs/>
                <w:color w:val="000000"/>
                <w:sz w:val="18"/>
                <w:szCs w:val="18"/>
              </w:rPr>
              <w:t>G275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0.65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1.32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ACh</w:t>
            </w:r>
          </w:p>
        </w:tc>
        <w:tc>
          <w:tcPr>
            <w:tcW w:w="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I286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0.48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C20A6">
              <w:rPr>
                <w:rFonts w:ascii="Arial Narrow" w:hAnsi="Arial Narrow"/>
                <w:b/>
                <w:sz w:val="18"/>
                <w:szCs w:val="18"/>
              </w:rPr>
              <w:t>1.03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  <w:r w:rsidRPr="004C20A6">
              <w:rPr>
                <w:rFonts w:ascii="Arial Narrow" w:hAnsi="Arial Narrow"/>
                <w:sz w:val="18"/>
                <w:szCs w:val="18"/>
              </w:rPr>
              <w:t>Cho</w:t>
            </w:r>
          </w:p>
        </w:tc>
        <w:tc>
          <w:tcPr>
            <w:tcW w:w="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C20A6" w:rsidRPr="004C20A6" w:rsidRDefault="004C20A6" w:rsidP="0029683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122E92" w:rsidRPr="009B7275" w:rsidRDefault="002A2851" w:rsidP="002431D6">
      <w:pPr>
        <w:rPr>
          <w:b/>
          <w:sz w:val="22"/>
          <w:szCs w:val="22"/>
        </w:rPr>
      </w:pPr>
      <w:r>
        <w:rPr>
          <w:rFonts w:ascii="Arial" w:hAnsi="Arial" w:cs="Arial"/>
        </w:rPr>
        <w:br w:type="column"/>
      </w:r>
      <w:r w:rsidR="00122E92" w:rsidRPr="009B7275">
        <w:rPr>
          <w:b/>
          <w:sz w:val="22"/>
          <w:szCs w:val="22"/>
        </w:rPr>
        <w:lastRenderedPageBreak/>
        <w:t xml:space="preserve">Table </w:t>
      </w:r>
      <w:r w:rsidR="006F7065">
        <w:rPr>
          <w:b/>
          <w:sz w:val="22"/>
          <w:szCs w:val="22"/>
        </w:rPr>
        <w:t>S</w:t>
      </w:r>
      <w:r w:rsidR="00122E92" w:rsidRPr="009B7275">
        <w:rPr>
          <w:b/>
          <w:sz w:val="22"/>
          <w:szCs w:val="22"/>
        </w:rPr>
        <w:t xml:space="preserve">1. </w:t>
      </w:r>
      <w:proofErr w:type="gramStart"/>
      <w:r w:rsidR="00122E92" w:rsidRPr="009B7275">
        <w:rPr>
          <w:b/>
          <w:sz w:val="22"/>
          <w:szCs w:val="22"/>
        </w:rPr>
        <w:t>Data for homologous positions in all subunits.</w:t>
      </w:r>
      <w:proofErr w:type="gramEnd"/>
      <w:r w:rsidR="00122E92" w:rsidRPr="009B7275">
        <w:rPr>
          <w:b/>
          <w:sz w:val="22"/>
          <w:szCs w:val="22"/>
        </w:rPr>
        <w:t xml:space="preserve"> </w:t>
      </w:r>
    </w:p>
    <w:p w:rsidR="00122E92" w:rsidRPr="009B7275" w:rsidRDefault="00122E92" w:rsidP="0086238A">
      <w:pPr>
        <w:widowControl w:val="0"/>
        <w:rPr>
          <w:sz w:val="22"/>
          <w:szCs w:val="22"/>
        </w:rPr>
      </w:pPr>
      <w:r w:rsidRPr="009B7275">
        <w:rPr>
          <w:sz w:val="22"/>
          <w:szCs w:val="22"/>
        </w:rPr>
        <w:t xml:space="preserve">The first column shows structural elements in </w:t>
      </w:r>
      <w:proofErr w:type="gramStart"/>
      <w:r w:rsidRPr="009B7275">
        <w:rPr>
          <w:sz w:val="22"/>
          <w:szCs w:val="22"/>
        </w:rPr>
        <w:t>the α</w:t>
      </w:r>
      <w:proofErr w:type="gramEnd"/>
      <w:r w:rsidRPr="009B7275">
        <w:rPr>
          <w:sz w:val="22"/>
          <w:szCs w:val="22"/>
        </w:rPr>
        <w:t xml:space="preserve"> subunit (</w:t>
      </w:r>
      <w:r w:rsidR="00C10ED6" w:rsidRPr="009B7275">
        <w:rPr>
          <w:sz w:val="22"/>
          <w:szCs w:val="22"/>
        </w:rPr>
        <w:t>see Text).</w:t>
      </w:r>
      <w:r w:rsidRPr="009B7275">
        <w:rPr>
          <w:sz w:val="22"/>
          <w:szCs w:val="22"/>
        </w:rPr>
        <w:t xml:space="preserve"> The following columns show data for each subunit. The residue and position (an asterisk indicates the </w:t>
      </w:r>
      <w:r w:rsidR="00F2755B" w:rsidRPr="009B7275">
        <w:rPr>
          <w:sz w:val="22"/>
          <w:szCs w:val="22"/>
        </w:rPr>
        <w:t xml:space="preserve">homologous </w:t>
      </w:r>
      <w:r w:rsidRPr="009B7275">
        <w:rPr>
          <w:sz w:val="22"/>
          <w:szCs w:val="22"/>
        </w:rPr>
        <w:t>residue</w:t>
      </w:r>
      <w:r w:rsidR="00F2755B" w:rsidRPr="009B7275">
        <w:rPr>
          <w:sz w:val="22"/>
          <w:szCs w:val="22"/>
        </w:rPr>
        <w:t>s</w:t>
      </w:r>
      <w:r w:rsidRPr="009B7275">
        <w:rPr>
          <w:sz w:val="22"/>
          <w:szCs w:val="22"/>
        </w:rPr>
        <w:t xml:space="preserve"> </w:t>
      </w:r>
      <w:r w:rsidR="00F2755B" w:rsidRPr="009B7275">
        <w:rPr>
          <w:sz w:val="22"/>
          <w:szCs w:val="22"/>
        </w:rPr>
        <w:t xml:space="preserve">are </w:t>
      </w:r>
      <w:r w:rsidRPr="009B7275">
        <w:rPr>
          <w:sz w:val="22"/>
          <w:szCs w:val="22"/>
        </w:rPr>
        <w:t xml:space="preserve">identical in all subunits), the value </w:t>
      </w:r>
      <w:proofErr w:type="gramStart"/>
      <w:r w:rsidRPr="009B7275">
        <w:rPr>
          <w:sz w:val="22"/>
          <w:szCs w:val="22"/>
        </w:rPr>
        <w:t xml:space="preserve">of </w:t>
      </w:r>
      <w:proofErr w:type="gramEnd"/>
      <w:r w:rsidR="00F2755B" w:rsidRPr="009B7275">
        <w:rPr>
          <w:sz w:val="22"/>
          <w:szCs w:val="22"/>
        </w:rPr>
        <w:sym w:font="Symbol" w:char="F06A"/>
      </w:r>
      <w:r w:rsidRPr="009B7275">
        <w:rPr>
          <w:sz w:val="22"/>
          <w:szCs w:val="22"/>
        </w:rPr>
        <w:t>, the range energy and the source for the data</w:t>
      </w:r>
      <w:r w:rsidR="0086238A" w:rsidRPr="009B7275">
        <w:rPr>
          <w:sz w:val="22"/>
          <w:szCs w:val="22"/>
        </w:rPr>
        <w:t xml:space="preserve"> (no source listed indicates data from the present study)</w:t>
      </w:r>
      <w:r w:rsidRPr="009B7275">
        <w:rPr>
          <w:sz w:val="22"/>
          <w:szCs w:val="22"/>
        </w:rPr>
        <w:t xml:space="preserve">. </w:t>
      </w:r>
      <w:proofErr w:type="gramStart"/>
      <w:r w:rsidRPr="009B7275">
        <w:rPr>
          <w:sz w:val="22"/>
          <w:szCs w:val="22"/>
        </w:rPr>
        <w:t>When the range energy at a position is g</w:t>
      </w:r>
      <w:r w:rsidR="00F67550" w:rsidRPr="009B7275">
        <w:rPr>
          <w:sz w:val="22"/>
          <w:szCs w:val="22"/>
        </w:rPr>
        <w:t>r</w:t>
      </w:r>
      <w:r w:rsidRPr="009B7275">
        <w:rPr>
          <w:sz w:val="22"/>
          <w:szCs w:val="22"/>
        </w:rPr>
        <w:t xml:space="preserve">eater than 0.7 kcal/mol values are in </w:t>
      </w:r>
      <w:r w:rsidRPr="009B7275">
        <w:rPr>
          <w:b/>
          <w:sz w:val="22"/>
          <w:szCs w:val="22"/>
        </w:rPr>
        <w:t>bold</w:t>
      </w:r>
      <w:r w:rsidRPr="009B7275">
        <w:rPr>
          <w:sz w:val="22"/>
          <w:szCs w:val="22"/>
        </w:rPr>
        <w:t>.</w:t>
      </w:r>
      <w:proofErr w:type="gramEnd"/>
      <w:r w:rsidRPr="009B7275">
        <w:rPr>
          <w:sz w:val="22"/>
          <w:szCs w:val="22"/>
        </w:rPr>
        <w:t xml:space="preserve"> In some cases values for range energy and </w:t>
      </w:r>
      <w:r w:rsidR="00F2755B" w:rsidRPr="009B7275">
        <w:rPr>
          <w:sz w:val="22"/>
          <w:szCs w:val="22"/>
        </w:rPr>
        <w:t>φ</w:t>
      </w:r>
      <w:r w:rsidRPr="009B7275">
        <w:rPr>
          <w:sz w:val="22"/>
          <w:szCs w:val="22"/>
        </w:rPr>
        <w:t xml:space="preserve"> were calculated from dat</w:t>
      </w:r>
      <w:r w:rsidR="00F67550" w:rsidRPr="009B7275">
        <w:rPr>
          <w:sz w:val="22"/>
          <w:szCs w:val="22"/>
        </w:rPr>
        <w:t>a provided in the reference. The column headed "Ag" gives the agonist used in the study: ACh: acetylcholine, Cho: choline, both: both agonists used on different constructs. Ref provides the reference in the list below.</w:t>
      </w:r>
      <w:r w:rsidR="00C10ED6" w:rsidRPr="009B7275">
        <w:rPr>
          <w:sz w:val="22"/>
          <w:szCs w:val="22"/>
        </w:rPr>
        <w:t xml:space="preserve"> If no reference is given then the data are from the present study.</w:t>
      </w:r>
    </w:p>
    <w:p w:rsidR="00122E92" w:rsidRPr="009B7275" w:rsidRDefault="00122E92" w:rsidP="00122E92">
      <w:pPr>
        <w:ind w:left="-480" w:firstLine="480"/>
        <w:rPr>
          <w:sz w:val="22"/>
          <w:szCs w:val="22"/>
        </w:rPr>
      </w:pPr>
    </w:p>
    <w:p w:rsidR="006F7065" w:rsidRPr="009B7275" w:rsidRDefault="006F7065" w:rsidP="006F7065">
      <w:pPr>
        <w:ind w:left="475" w:hanging="475"/>
        <w:rPr>
          <w:b/>
          <w:sz w:val="22"/>
          <w:szCs w:val="22"/>
        </w:rPr>
      </w:pPr>
      <w:proofErr w:type="gramStart"/>
      <w:r w:rsidRPr="009B7275">
        <w:rPr>
          <w:b/>
          <w:sz w:val="22"/>
          <w:szCs w:val="22"/>
        </w:rPr>
        <w:t xml:space="preserve">References for Tables </w:t>
      </w:r>
      <w:r>
        <w:rPr>
          <w:b/>
          <w:sz w:val="22"/>
          <w:szCs w:val="22"/>
        </w:rPr>
        <w:t>S</w:t>
      </w:r>
      <w:r w:rsidRPr="009B7275">
        <w:rPr>
          <w:b/>
          <w:sz w:val="22"/>
          <w:szCs w:val="22"/>
        </w:rPr>
        <w:t xml:space="preserve">1 &amp; </w:t>
      </w:r>
      <w:r>
        <w:rPr>
          <w:b/>
          <w:sz w:val="22"/>
          <w:szCs w:val="22"/>
        </w:rPr>
        <w:t>S</w:t>
      </w:r>
      <w:r w:rsidRPr="009B7275">
        <w:rPr>
          <w:b/>
          <w:sz w:val="22"/>
          <w:szCs w:val="22"/>
        </w:rPr>
        <w:t>2.</w:t>
      </w:r>
      <w:proofErr w:type="gramEnd"/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1.</w:t>
      </w:r>
      <w:r w:rsidRPr="00524469">
        <w:rPr>
          <w:sz w:val="20"/>
          <w:szCs w:val="20"/>
        </w:rPr>
        <w:tab/>
        <w:t xml:space="preserve">Bafna, P.A., P.G. Purohit, and A. Auerbach, Gating at the mouth of the acetylcholine receptor channel: energetic consequences of mutations in the alphaM2-cap. </w:t>
      </w:r>
      <w:proofErr w:type="gramStart"/>
      <w:r w:rsidRPr="00524469">
        <w:rPr>
          <w:sz w:val="20"/>
          <w:szCs w:val="20"/>
        </w:rPr>
        <w:t>PLoS ONE, 2008.</w:t>
      </w:r>
      <w:proofErr w:type="gramEnd"/>
      <w:r w:rsidRPr="00524469">
        <w:rPr>
          <w:sz w:val="20"/>
          <w:szCs w:val="20"/>
        </w:rPr>
        <w:t xml:space="preserve"> 3(6): p. e2515.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2.</w:t>
      </w:r>
      <w:r w:rsidRPr="00524469">
        <w:rPr>
          <w:sz w:val="20"/>
          <w:szCs w:val="20"/>
        </w:rPr>
        <w:tab/>
        <w:t xml:space="preserve">Bafna, P.A., A. Jha, and A. Auerbach, Aromatic Residues </w:t>
      </w:r>
      <w:r w:rsidR="000D5F47">
        <w:rPr>
          <w:sz w:val="20"/>
          <w:szCs w:val="20"/>
        </w:rPr>
        <w:t>(</w:t>
      </w:r>
      <w:r w:rsidRPr="00524469">
        <w:rPr>
          <w:sz w:val="20"/>
          <w:szCs w:val="20"/>
        </w:rPr>
        <w:t>epsilon</w:t>
      </w:r>
      <w:proofErr w:type="gramStart"/>
      <w:r w:rsidR="000D5F47">
        <w:rPr>
          <w:sz w:val="20"/>
          <w:szCs w:val="20"/>
        </w:rPr>
        <w:t>)</w:t>
      </w:r>
      <w:r w:rsidRPr="00524469">
        <w:rPr>
          <w:sz w:val="20"/>
          <w:szCs w:val="20"/>
        </w:rPr>
        <w:t>Trp</w:t>
      </w:r>
      <w:proofErr w:type="gramEnd"/>
      <w:r w:rsidRPr="00524469">
        <w:rPr>
          <w:sz w:val="20"/>
          <w:szCs w:val="20"/>
        </w:rPr>
        <w:t xml:space="preserve">-55 and </w:t>
      </w:r>
      <w:r w:rsidR="000D5F47">
        <w:rPr>
          <w:sz w:val="20"/>
          <w:szCs w:val="20"/>
        </w:rPr>
        <w:t>(</w:t>
      </w:r>
      <w:r w:rsidRPr="00524469">
        <w:rPr>
          <w:sz w:val="20"/>
          <w:szCs w:val="20"/>
        </w:rPr>
        <w:t>delta</w:t>
      </w:r>
      <w:r w:rsidR="000D5F47">
        <w:rPr>
          <w:sz w:val="20"/>
          <w:szCs w:val="20"/>
        </w:rPr>
        <w:t>)</w:t>
      </w:r>
      <w:r w:rsidRPr="00524469">
        <w:rPr>
          <w:sz w:val="20"/>
          <w:szCs w:val="20"/>
        </w:rPr>
        <w:t>Trp-57 and the Activation of Acetylcholine Receptor Channels. J Biol Chem, 2009. 284(13): p. 8582-8.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3.</w:t>
      </w:r>
      <w:r w:rsidRPr="00524469">
        <w:rPr>
          <w:sz w:val="20"/>
          <w:szCs w:val="20"/>
        </w:rPr>
        <w:tab/>
        <w:t>Bruhova, I. and A. Auerbach, Subunit symmetry at the extracellular domain-transmembrane domain interface in acetylcholine receptor channel gating. J Biol Chem, 2010. 285(50): p. 38898-904.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4.</w:t>
      </w:r>
      <w:r w:rsidRPr="00524469">
        <w:rPr>
          <w:sz w:val="20"/>
          <w:szCs w:val="20"/>
        </w:rPr>
        <w:tab/>
        <w:t>Cadugan, D.J. and A. Auerbach, Linking the acetylcholine receptor-channel agonist-binding sites with the gate. Biophys J, 2010. 99(3): p. 798-807.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5.</w:t>
      </w:r>
      <w:r w:rsidRPr="00524469">
        <w:rPr>
          <w:sz w:val="20"/>
          <w:szCs w:val="20"/>
        </w:rPr>
        <w:tab/>
        <w:t xml:space="preserve">Chakrapani, S., T.D. Bailey, and A. Auerbach, Gating dynamics of the acetylcholine receptor extracellular domain. </w:t>
      </w:r>
      <w:proofErr w:type="gramStart"/>
      <w:r w:rsidRPr="00524469">
        <w:rPr>
          <w:sz w:val="20"/>
          <w:szCs w:val="20"/>
        </w:rPr>
        <w:t>J Gen Physiol, 2004.</w:t>
      </w:r>
      <w:proofErr w:type="gramEnd"/>
      <w:r w:rsidRPr="00524469">
        <w:rPr>
          <w:sz w:val="20"/>
          <w:szCs w:val="20"/>
        </w:rPr>
        <w:t xml:space="preserve"> 123(4): p. 341-56.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6.</w:t>
      </w:r>
      <w:r w:rsidRPr="00524469">
        <w:rPr>
          <w:sz w:val="20"/>
          <w:szCs w:val="20"/>
        </w:rPr>
        <w:tab/>
        <w:t xml:space="preserve">Chakrapani, S., T.D. Bailey, and A. Auerbach, The role of loop 5 in acetylcholine receptor channel gating. </w:t>
      </w:r>
      <w:proofErr w:type="gramStart"/>
      <w:r w:rsidRPr="00524469">
        <w:rPr>
          <w:sz w:val="20"/>
          <w:szCs w:val="20"/>
        </w:rPr>
        <w:t>J Gen Physiol, 2003.</w:t>
      </w:r>
      <w:proofErr w:type="gramEnd"/>
      <w:r w:rsidRPr="00524469">
        <w:rPr>
          <w:sz w:val="20"/>
          <w:szCs w:val="20"/>
        </w:rPr>
        <w:t xml:space="preserve"> 122(5): p. 521-39.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7.</w:t>
      </w:r>
      <w:r w:rsidRPr="00524469">
        <w:rPr>
          <w:sz w:val="20"/>
          <w:szCs w:val="20"/>
        </w:rPr>
        <w:tab/>
        <w:t xml:space="preserve">Cymes, G.D., C. Grosman, and A. Auerbach, Structure of the transition state of gating in the acetylcholine receptor channel pore: a phi-value analysis. </w:t>
      </w:r>
      <w:proofErr w:type="gramStart"/>
      <w:r w:rsidRPr="00524469">
        <w:rPr>
          <w:sz w:val="20"/>
          <w:szCs w:val="20"/>
        </w:rPr>
        <w:t>Biochem, 2002.</w:t>
      </w:r>
      <w:proofErr w:type="gramEnd"/>
      <w:r w:rsidRPr="00524469">
        <w:rPr>
          <w:sz w:val="20"/>
          <w:szCs w:val="20"/>
        </w:rPr>
        <w:t xml:space="preserve"> 41(17): p. 5548-55.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8.</w:t>
      </w:r>
      <w:r w:rsidRPr="00524469">
        <w:rPr>
          <w:sz w:val="20"/>
          <w:szCs w:val="20"/>
        </w:rPr>
        <w:tab/>
        <w:t xml:space="preserve">Grosman, C., M. Zhou, and A. Auerbach, Mapping the conformational wave of acetylcholine receptor channel gating. </w:t>
      </w:r>
      <w:proofErr w:type="gramStart"/>
      <w:r w:rsidRPr="00524469">
        <w:rPr>
          <w:sz w:val="20"/>
          <w:szCs w:val="20"/>
        </w:rPr>
        <w:t>Nature, 2000.</w:t>
      </w:r>
      <w:proofErr w:type="gramEnd"/>
      <w:r w:rsidRPr="00524469">
        <w:rPr>
          <w:sz w:val="20"/>
          <w:szCs w:val="20"/>
        </w:rPr>
        <w:t xml:space="preserve"> 403(6771): p. 773-6.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9.</w:t>
      </w:r>
      <w:r w:rsidRPr="00524469">
        <w:rPr>
          <w:sz w:val="20"/>
          <w:szCs w:val="20"/>
        </w:rPr>
        <w:tab/>
        <w:t xml:space="preserve">Jha, A., et al., Acetylcholine receptor gating at extracellular transmembrane domain interface: the Cys-loop and M2-M3 linker. </w:t>
      </w:r>
      <w:proofErr w:type="gramStart"/>
      <w:r w:rsidRPr="00524469">
        <w:rPr>
          <w:sz w:val="20"/>
          <w:szCs w:val="20"/>
        </w:rPr>
        <w:t>J Gen Physiol, 2007.</w:t>
      </w:r>
      <w:proofErr w:type="gramEnd"/>
      <w:r w:rsidRPr="00524469">
        <w:rPr>
          <w:sz w:val="20"/>
          <w:szCs w:val="20"/>
        </w:rPr>
        <w:t xml:space="preserve"> 130(6): p. 547-58.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10.</w:t>
      </w:r>
      <w:r w:rsidRPr="00524469">
        <w:rPr>
          <w:sz w:val="20"/>
          <w:szCs w:val="20"/>
        </w:rPr>
        <w:tab/>
        <w:t xml:space="preserve">Jha, A., et al., The energetic consequences of loop 9 gating motions in acetylcholine receptor-channels. </w:t>
      </w:r>
      <w:proofErr w:type="gramStart"/>
      <w:r w:rsidRPr="00524469">
        <w:rPr>
          <w:sz w:val="20"/>
          <w:szCs w:val="20"/>
        </w:rPr>
        <w:t>J Physiol, 2012.</w:t>
      </w:r>
      <w:proofErr w:type="gramEnd"/>
      <w:r w:rsidRPr="00524469">
        <w:rPr>
          <w:sz w:val="20"/>
          <w:szCs w:val="20"/>
        </w:rPr>
        <w:t xml:space="preserve"> 590(Pt 1): p. 119-29.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11.</w:t>
      </w:r>
      <w:r w:rsidRPr="00524469">
        <w:rPr>
          <w:sz w:val="20"/>
          <w:szCs w:val="20"/>
        </w:rPr>
        <w:tab/>
        <w:t>Jha, A., P. Purohit, and A. Auerbach, Energy and structure of the M2 helix in acetylcholine receptor-channel gating. Biophys J, 2009. 96(10): p. 4075-84.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12.</w:t>
      </w:r>
      <w:r w:rsidRPr="00524469">
        <w:rPr>
          <w:sz w:val="20"/>
          <w:szCs w:val="20"/>
        </w:rPr>
        <w:tab/>
        <w:t xml:space="preserve">Lee, W.Y., C.R. Free, and S.M. Sine, Binding to gating transduction in nicotinic receptors: Cys-loop energetically couples to pre-M1 and M2-M3 regions. </w:t>
      </w:r>
      <w:proofErr w:type="gramStart"/>
      <w:r w:rsidRPr="00524469">
        <w:rPr>
          <w:sz w:val="20"/>
          <w:szCs w:val="20"/>
        </w:rPr>
        <w:t>J Neurosci, 2009.</w:t>
      </w:r>
      <w:proofErr w:type="gramEnd"/>
      <w:r w:rsidRPr="00524469">
        <w:rPr>
          <w:sz w:val="20"/>
          <w:szCs w:val="20"/>
        </w:rPr>
        <w:t xml:space="preserve"> 29(10): p. 3189-99.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13.</w:t>
      </w:r>
      <w:r w:rsidRPr="00524469">
        <w:rPr>
          <w:sz w:val="20"/>
          <w:szCs w:val="20"/>
        </w:rPr>
        <w:tab/>
        <w:t xml:space="preserve">Lee, W.Y. and S.M. Sine, Principal pathway coupling agonist binding to channel gating in nicotinic receptors. </w:t>
      </w:r>
      <w:proofErr w:type="gramStart"/>
      <w:r w:rsidRPr="00524469">
        <w:rPr>
          <w:sz w:val="20"/>
          <w:szCs w:val="20"/>
        </w:rPr>
        <w:t>Nature, 2005.</w:t>
      </w:r>
      <w:proofErr w:type="gramEnd"/>
      <w:r w:rsidRPr="00524469">
        <w:rPr>
          <w:sz w:val="20"/>
          <w:szCs w:val="20"/>
        </w:rPr>
        <w:t xml:space="preserve"> 438(7065): p. 243-7.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14.</w:t>
      </w:r>
      <w:r w:rsidRPr="00524469">
        <w:rPr>
          <w:sz w:val="20"/>
          <w:szCs w:val="20"/>
        </w:rPr>
        <w:tab/>
        <w:t>Mitra, A., G.D. Cymes, and A. Auerbach, Dynamics of the acetylcholine receptor pore at the gating transition state. Proc Natl Acad Sci U S A, 2005. 102(42): p. 15069-74.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15.</w:t>
      </w:r>
      <w:r w:rsidRPr="00524469">
        <w:rPr>
          <w:sz w:val="20"/>
          <w:szCs w:val="20"/>
        </w:rPr>
        <w:tab/>
        <w:t xml:space="preserve">Purohit, P. and A. Auerbach, Glycine hinges with opposing actions at the acetylcholine receptor-channel transmitter binding site. </w:t>
      </w:r>
      <w:proofErr w:type="gramStart"/>
      <w:r w:rsidRPr="00524469">
        <w:rPr>
          <w:sz w:val="20"/>
          <w:szCs w:val="20"/>
        </w:rPr>
        <w:t>Mol Pharmacol, 2011.</w:t>
      </w:r>
      <w:proofErr w:type="gramEnd"/>
      <w:r w:rsidRPr="00524469">
        <w:rPr>
          <w:sz w:val="20"/>
          <w:szCs w:val="20"/>
        </w:rPr>
        <w:t xml:space="preserve"> 79(3): p. 351-9.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16.</w:t>
      </w:r>
      <w:r w:rsidRPr="00524469">
        <w:rPr>
          <w:sz w:val="20"/>
          <w:szCs w:val="20"/>
        </w:rPr>
        <w:tab/>
        <w:t xml:space="preserve">Purohit, P. and A. Auerbach, Acetylcholine receptor gating at extracellular transmembrane domain interface: the "pre-M1" linker. </w:t>
      </w:r>
      <w:proofErr w:type="gramStart"/>
      <w:r w:rsidRPr="00524469">
        <w:rPr>
          <w:sz w:val="20"/>
          <w:szCs w:val="20"/>
        </w:rPr>
        <w:t>J Gen Physiol, 2007.</w:t>
      </w:r>
      <w:proofErr w:type="gramEnd"/>
      <w:r w:rsidRPr="00524469">
        <w:rPr>
          <w:sz w:val="20"/>
          <w:szCs w:val="20"/>
        </w:rPr>
        <w:t xml:space="preserve"> 130(6): p. 559-68.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17.</w:t>
      </w:r>
      <w:r w:rsidRPr="00524469">
        <w:rPr>
          <w:sz w:val="20"/>
          <w:szCs w:val="20"/>
        </w:rPr>
        <w:tab/>
        <w:t xml:space="preserve">Purohit, P., A. Mitra, and A. Auerbach, A stepwise mechanism for acetylcholine receptor channel gating. </w:t>
      </w:r>
      <w:proofErr w:type="gramStart"/>
      <w:r w:rsidRPr="00524469">
        <w:rPr>
          <w:sz w:val="20"/>
          <w:szCs w:val="20"/>
        </w:rPr>
        <w:t>Nature, 2007.</w:t>
      </w:r>
      <w:proofErr w:type="gramEnd"/>
      <w:r w:rsidRPr="00524469">
        <w:rPr>
          <w:sz w:val="20"/>
          <w:szCs w:val="20"/>
        </w:rPr>
        <w:t xml:space="preserve"> 446(7138): p. 930-3.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18.</w:t>
      </w:r>
      <w:r w:rsidRPr="00524469">
        <w:rPr>
          <w:sz w:val="20"/>
          <w:szCs w:val="20"/>
        </w:rPr>
        <w:tab/>
        <w:t xml:space="preserve">Purohit, P. and A. Auerbach, Acetylcholine receptor gating: movement in the alpha-subunit extracellular domain. </w:t>
      </w:r>
      <w:proofErr w:type="gramStart"/>
      <w:r w:rsidRPr="00524469">
        <w:rPr>
          <w:sz w:val="20"/>
          <w:szCs w:val="20"/>
        </w:rPr>
        <w:t>J Gen Physiol, 2007.</w:t>
      </w:r>
      <w:proofErr w:type="gramEnd"/>
      <w:r w:rsidRPr="00524469">
        <w:rPr>
          <w:sz w:val="20"/>
          <w:szCs w:val="20"/>
        </w:rPr>
        <w:t xml:space="preserve"> 130(6): p. 569-79.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  <w:r w:rsidRPr="00524469">
        <w:rPr>
          <w:sz w:val="20"/>
          <w:szCs w:val="20"/>
        </w:rPr>
        <w:t>19.</w:t>
      </w:r>
      <w:r w:rsidRPr="00524469">
        <w:rPr>
          <w:sz w:val="20"/>
          <w:szCs w:val="20"/>
        </w:rPr>
        <w:tab/>
        <w:t>Purohit, P., I. Bruhova, and A. Auerbach, Sources of energy for gating by neurotransmitters in acetylcholine receptor channels. Proc Natl Acad Sci U S A, 2012. 109(24): p. 9384-9.</w:t>
      </w:r>
    </w:p>
    <w:p w:rsidR="006F7065" w:rsidRPr="00524469" w:rsidRDefault="006F7065" w:rsidP="006F7065">
      <w:pPr>
        <w:ind w:left="475" w:hanging="475"/>
        <w:rPr>
          <w:sz w:val="20"/>
          <w:szCs w:val="20"/>
        </w:rPr>
      </w:pPr>
    </w:p>
    <w:sectPr w:rsidR="006F7065" w:rsidRPr="00524469" w:rsidSect="00D31AC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7E6" w:rsidRDefault="00F437E6" w:rsidP="00C82305">
      <w:r>
        <w:separator/>
      </w:r>
    </w:p>
  </w:endnote>
  <w:endnote w:type="continuationSeparator" w:id="0">
    <w:p w:rsidR="00F437E6" w:rsidRDefault="00F437E6" w:rsidP="00C8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7E6" w:rsidRDefault="00F437E6" w:rsidP="00C82305">
      <w:r>
        <w:separator/>
      </w:r>
    </w:p>
  </w:footnote>
  <w:footnote w:type="continuationSeparator" w:id="0">
    <w:p w:rsidR="00F437E6" w:rsidRDefault="00F437E6" w:rsidP="00C823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Neuro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JHS files July 2009.enl&lt;/item&gt;&lt;/Libraries&gt;&lt;/ENLibraries&gt;"/>
  </w:docVars>
  <w:rsids>
    <w:rsidRoot w:val="003F6071"/>
    <w:rsid w:val="000076A8"/>
    <w:rsid w:val="0001174A"/>
    <w:rsid w:val="00015EA7"/>
    <w:rsid w:val="00021BC9"/>
    <w:rsid w:val="00030696"/>
    <w:rsid w:val="000552D9"/>
    <w:rsid w:val="00063E6C"/>
    <w:rsid w:val="00065D38"/>
    <w:rsid w:val="00076FE5"/>
    <w:rsid w:val="00093C6D"/>
    <w:rsid w:val="000A79F7"/>
    <w:rsid w:val="000B7C0F"/>
    <w:rsid w:val="000C285C"/>
    <w:rsid w:val="000C5741"/>
    <w:rsid w:val="000D5F47"/>
    <w:rsid w:val="000D6215"/>
    <w:rsid w:val="00122E92"/>
    <w:rsid w:val="00133A31"/>
    <w:rsid w:val="0014718A"/>
    <w:rsid w:val="001750C7"/>
    <w:rsid w:val="00175920"/>
    <w:rsid w:val="00180F60"/>
    <w:rsid w:val="001A3956"/>
    <w:rsid w:val="001D3DF4"/>
    <w:rsid w:val="001D4A76"/>
    <w:rsid w:val="001E4A9F"/>
    <w:rsid w:val="001E52D0"/>
    <w:rsid w:val="0021092B"/>
    <w:rsid w:val="00221984"/>
    <w:rsid w:val="002229AE"/>
    <w:rsid w:val="00230A20"/>
    <w:rsid w:val="00231BEA"/>
    <w:rsid w:val="002431D6"/>
    <w:rsid w:val="002453B7"/>
    <w:rsid w:val="002532E0"/>
    <w:rsid w:val="0025659A"/>
    <w:rsid w:val="002623CF"/>
    <w:rsid w:val="002704AC"/>
    <w:rsid w:val="00276FD6"/>
    <w:rsid w:val="00296833"/>
    <w:rsid w:val="002A2851"/>
    <w:rsid w:val="002A3F14"/>
    <w:rsid w:val="002C17E6"/>
    <w:rsid w:val="002C377B"/>
    <w:rsid w:val="002D005A"/>
    <w:rsid w:val="002E5B1E"/>
    <w:rsid w:val="00344AC4"/>
    <w:rsid w:val="0035105E"/>
    <w:rsid w:val="00362EA1"/>
    <w:rsid w:val="00366B77"/>
    <w:rsid w:val="00375205"/>
    <w:rsid w:val="00385875"/>
    <w:rsid w:val="003954FB"/>
    <w:rsid w:val="003A4696"/>
    <w:rsid w:val="003C2213"/>
    <w:rsid w:val="003D43A1"/>
    <w:rsid w:val="003E1D4A"/>
    <w:rsid w:val="003F6071"/>
    <w:rsid w:val="00400C72"/>
    <w:rsid w:val="00412972"/>
    <w:rsid w:val="00435006"/>
    <w:rsid w:val="00437F55"/>
    <w:rsid w:val="00441D29"/>
    <w:rsid w:val="00442584"/>
    <w:rsid w:val="004520A8"/>
    <w:rsid w:val="004B5D02"/>
    <w:rsid w:val="004C20A6"/>
    <w:rsid w:val="004E505F"/>
    <w:rsid w:val="004F0953"/>
    <w:rsid w:val="004F141B"/>
    <w:rsid w:val="00524469"/>
    <w:rsid w:val="0053769A"/>
    <w:rsid w:val="00554355"/>
    <w:rsid w:val="00563DA2"/>
    <w:rsid w:val="00564C52"/>
    <w:rsid w:val="00566E34"/>
    <w:rsid w:val="00575ED8"/>
    <w:rsid w:val="00580F87"/>
    <w:rsid w:val="00594463"/>
    <w:rsid w:val="005A15A3"/>
    <w:rsid w:val="005A5F2D"/>
    <w:rsid w:val="005B39D6"/>
    <w:rsid w:val="005C7B2D"/>
    <w:rsid w:val="005F1876"/>
    <w:rsid w:val="0060559B"/>
    <w:rsid w:val="006243FE"/>
    <w:rsid w:val="0063143C"/>
    <w:rsid w:val="0064307C"/>
    <w:rsid w:val="00655D68"/>
    <w:rsid w:val="0067433F"/>
    <w:rsid w:val="006819AA"/>
    <w:rsid w:val="00693B95"/>
    <w:rsid w:val="0069580E"/>
    <w:rsid w:val="006A19A8"/>
    <w:rsid w:val="006A3FFA"/>
    <w:rsid w:val="006B5154"/>
    <w:rsid w:val="006B5D58"/>
    <w:rsid w:val="006D0D72"/>
    <w:rsid w:val="006E7F47"/>
    <w:rsid w:val="006F60C4"/>
    <w:rsid w:val="006F7065"/>
    <w:rsid w:val="00700DDA"/>
    <w:rsid w:val="007029FA"/>
    <w:rsid w:val="00720816"/>
    <w:rsid w:val="00727DEB"/>
    <w:rsid w:val="00756E7C"/>
    <w:rsid w:val="007A0FBE"/>
    <w:rsid w:val="007A7FF2"/>
    <w:rsid w:val="007B4717"/>
    <w:rsid w:val="007B56FC"/>
    <w:rsid w:val="007B57DE"/>
    <w:rsid w:val="007C3784"/>
    <w:rsid w:val="007C6889"/>
    <w:rsid w:val="007E76A9"/>
    <w:rsid w:val="008004AF"/>
    <w:rsid w:val="008045D7"/>
    <w:rsid w:val="00805154"/>
    <w:rsid w:val="0081366C"/>
    <w:rsid w:val="00816A44"/>
    <w:rsid w:val="00825679"/>
    <w:rsid w:val="008321BA"/>
    <w:rsid w:val="00837F71"/>
    <w:rsid w:val="008446B5"/>
    <w:rsid w:val="00853F23"/>
    <w:rsid w:val="0086238A"/>
    <w:rsid w:val="008663D5"/>
    <w:rsid w:val="00871A70"/>
    <w:rsid w:val="00871B50"/>
    <w:rsid w:val="00877BDE"/>
    <w:rsid w:val="008827F3"/>
    <w:rsid w:val="00886388"/>
    <w:rsid w:val="008871DA"/>
    <w:rsid w:val="008B71EA"/>
    <w:rsid w:val="008C3F26"/>
    <w:rsid w:val="008C5D3C"/>
    <w:rsid w:val="008D180C"/>
    <w:rsid w:val="008D5D6A"/>
    <w:rsid w:val="00914B1A"/>
    <w:rsid w:val="00920590"/>
    <w:rsid w:val="00924D37"/>
    <w:rsid w:val="00935957"/>
    <w:rsid w:val="0094333B"/>
    <w:rsid w:val="00953F4C"/>
    <w:rsid w:val="00955A4A"/>
    <w:rsid w:val="00957C6C"/>
    <w:rsid w:val="00971E3A"/>
    <w:rsid w:val="009723D8"/>
    <w:rsid w:val="0097345B"/>
    <w:rsid w:val="00973FF4"/>
    <w:rsid w:val="00976C05"/>
    <w:rsid w:val="00983CAB"/>
    <w:rsid w:val="0098592A"/>
    <w:rsid w:val="00985C6B"/>
    <w:rsid w:val="0099431A"/>
    <w:rsid w:val="00997C84"/>
    <w:rsid w:val="009B7275"/>
    <w:rsid w:val="009C4981"/>
    <w:rsid w:val="009D2A63"/>
    <w:rsid w:val="009F74DA"/>
    <w:rsid w:val="00A10666"/>
    <w:rsid w:val="00A10C3A"/>
    <w:rsid w:val="00A30AC1"/>
    <w:rsid w:val="00A345C1"/>
    <w:rsid w:val="00A64119"/>
    <w:rsid w:val="00AA21F9"/>
    <w:rsid w:val="00AB17CA"/>
    <w:rsid w:val="00AB25C0"/>
    <w:rsid w:val="00AB2BF2"/>
    <w:rsid w:val="00AC2219"/>
    <w:rsid w:val="00AC511C"/>
    <w:rsid w:val="00AD1311"/>
    <w:rsid w:val="00AD74A8"/>
    <w:rsid w:val="00AF2C10"/>
    <w:rsid w:val="00B033F6"/>
    <w:rsid w:val="00B3177A"/>
    <w:rsid w:val="00B54720"/>
    <w:rsid w:val="00B621D8"/>
    <w:rsid w:val="00B67229"/>
    <w:rsid w:val="00B97FCD"/>
    <w:rsid w:val="00BA57BE"/>
    <w:rsid w:val="00BE4081"/>
    <w:rsid w:val="00C10ED6"/>
    <w:rsid w:val="00C15C1C"/>
    <w:rsid w:val="00C20CBF"/>
    <w:rsid w:val="00C22BFC"/>
    <w:rsid w:val="00C44B1D"/>
    <w:rsid w:val="00C52C25"/>
    <w:rsid w:val="00C607D6"/>
    <w:rsid w:val="00C67401"/>
    <w:rsid w:val="00C801C6"/>
    <w:rsid w:val="00C82305"/>
    <w:rsid w:val="00C9786F"/>
    <w:rsid w:val="00CA2156"/>
    <w:rsid w:val="00CE3852"/>
    <w:rsid w:val="00CE3A4C"/>
    <w:rsid w:val="00CF13C5"/>
    <w:rsid w:val="00CF6A6C"/>
    <w:rsid w:val="00D024B1"/>
    <w:rsid w:val="00D11324"/>
    <w:rsid w:val="00D1517C"/>
    <w:rsid w:val="00D21598"/>
    <w:rsid w:val="00D31AC1"/>
    <w:rsid w:val="00D43221"/>
    <w:rsid w:val="00D45779"/>
    <w:rsid w:val="00D84DEC"/>
    <w:rsid w:val="00D8536B"/>
    <w:rsid w:val="00D865DD"/>
    <w:rsid w:val="00D8796F"/>
    <w:rsid w:val="00D974BF"/>
    <w:rsid w:val="00DC407B"/>
    <w:rsid w:val="00DC5BC7"/>
    <w:rsid w:val="00DC6EC6"/>
    <w:rsid w:val="00E0599E"/>
    <w:rsid w:val="00E21E40"/>
    <w:rsid w:val="00E232E4"/>
    <w:rsid w:val="00E35871"/>
    <w:rsid w:val="00E429FE"/>
    <w:rsid w:val="00E74020"/>
    <w:rsid w:val="00E81372"/>
    <w:rsid w:val="00E859C9"/>
    <w:rsid w:val="00E85DDD"/>
    <w:rsid w:val="00E86E4A"/>
    <w:rsid w:val="00E93B27"/>
    <w:rsid w:val="00EA227A"/>
    <w:rsid w:val="00EC520F"/>
    <w:rsid w:val="00EF7F99"/>
    <w:rsid w:val="00F061F7"/>
    <w:rsid w:val="00F071DE"/>
    <w:rsid w:val="00F139DA"/>
    <w:rsid w:val="00F15F59"/>
    <w:rsid w:val="00F21433"/>
    <w:rsid w:val="00F2755B"/>
    <w:rsid w:val="00F41DF8"/>
    <w:rsid w:val="00F437E6"/>
    <w:rsid w:val="00F54149"/>
    <w:rsid w:val="00F612F6"/>
    <w:rsid w:val="00F643BC"/>
    <w:rsid w:val="00F67550"/>
    <w:rsid w:val="00F763FC"/>
    <w:rsid w:val="00F86EA0"/>
    <w:rsid w:val="00FA5721"/>
    <w:rsid w:val="00FB4140"/>
    <w:rsid w:val="00FC4821"/>
    <w:rsid w:val="00FC7740"/>
    <w:rsid w:val="00FD1C72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09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8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79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23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30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823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3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53CCE-840A-452B-A458-7E3458E6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Gating energies for the beta1 subunit of the muscle nicotinic receptor</vt:lpstr>
    </vt:vector>
  </TitlesOfParts>
  <Company>Washington University</Company>
  <LinksUpToDate>false</LinksUpToDate>
  <CharactersWithSpaces>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Gating energies for the beta1 subunit of the muscle nicotinic receptor</dc:title>
  <dc:creator>Joe Henry Steinbach</dc:creator>
  <cp:lastModifiedBy>jhs</cp:lastModifiedBy>
  <cp:revision>2</cp:revision>
  <cp:lastPrinted>2013-08-12T14:40:00Z</cp:lastPrinted>
  <dcterms:created xsi:type="dcterms:W3CDTF">2013-09-27T17:18:00Z</dcterms:created>
  <dcterms:modified xsi:type="dcterms:W3CDTF">2013-09-27T17:18:00Z</dcterms:modified>
</cp:coreProperties>
</file>