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39" w:rsidRPr="00A2229B" w:rsidRDefault="00A2229B">
      <w:pPr>
        <w:rPr>
          <w:rFonts w:asciiTheme="majorHAnsi" w:hAnsiTheme="majorHAnsi"/>
          <w:sz w:val="24"/>
          <w:szCs w:val="24"/>
        </w:rPr>
      </w:pPr>
      <w:proofErr w:type="spellStart"/>
      <w:r w:rsidRPr="00A2229B">
        <w:rPr>
          <w:rFonts w:asciiTheme="majorHAnsi" w:hAnsiTheme="majorHAnsi"/>
          <w:sz w:val="24"/>
          <w:szCs w:val="24"/>
        </w:rPr>
        <w:t>Table</w:t>
      </w:r>
      <w:proofErr w:type="spellEnd"/>
      <w:r w:rsidRPr="00A2229B">
        <w:rPr>
          <w:rFonts w:asciiTheme="majorHAnsi" w:hAnsiTheme="majorHAnsi"/>
          <w:sz w:val="24"/>
          <w:szCs w:val="24"/>
        </w:rPr>
        <w:t xml:space="preserve"> S1</w:t>
      </w:r>
    </w:p>
    <w:tbl>
      <w:tblPr>
        <w:tblW w:w="12827" w:type="dxa"/>
        <w:tblInd w:w="108" w:type="dxa"/>
        <w:tblLook w:val="0000" w:firstRow="0" w:lastRow="0" w:firstColumn="0" w:lastColumn="0" w:noHBand="0" w:noVBand="0"/>
      </w:tblPr>
      <w:tblGrid>
        <w:gridCol w:w="3074"/>
        <w:gridCol w:w="6935"/>
        <w:gridCol w:w="2818"/>
      </w:tblGrid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A2229B">
              <w:rPr>
                <w:rFonts w:ascii="Cambria" w:eastAsia="Cambria" w:hAnsi="Cambria" w:cs="Verdana"/>
                <w:b/>
                <w:bCs/>
                <w:i/>
                <w:color w:val="000000"/>
                <w:sz w:val="24"/>
                <w:szCs w:val="24"/>
                <w:lang w:val="en-US"/>
              </w:rPr>
              <w:t>cerevisiae</w:t>
            </w:r>
            <w:proofErr w:type="spellEnd"/>
            <w:r w:rsidRPr="00A2229B">
              <w:rPr>
                <w:rFonts w:ascii="Cambria" w:eastAsia="Cambria" w:hAnsi="Cambria" w:cs="Verdana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2229B">
              <w:rPr>
                <w:rFonts w:ascii="Cambria" w:eastAsia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  <w:t>strains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  <w:t>Reference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Times New Roman"/>
                <w:i/>
                <w:sz w:val="24"/>
                <w:szCs w:val="24"/>
                <w:lang w:val="en-US"/>
              </w:rPr>
              <w:t>MATα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A2229B">
              <w:rPr>
                <w:rFonts w:ascii="Cambria" w:eastAsia="Cambria" w:hAnsi="Cambria" w:cs="Times New Roman"/>
                <w:i/>
                <w:iCs/>
                <w:sz w:val="24"/>
                <w:szCs w:val="24"/>
                <w:lang w:val="en-GB"/>
              </w:rPr>
              <w:t>ura3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-</w:t>
            </w:r>
            <w:r w:rsidRPr="00A2229B">
              <w:rPr>
                <w:rFonts w:ascii="Cambria" w:eastAsia="Cambria" w:hAnsi="Cambria" w:cs="Times New Roman"/>
                <w:i/>
                <w:iCs/>
                <w:sz w:val="24"/>
                <w:szCs w:val="24"/>
                <w:lang w:val="en-GB"/>
              </w:rPr>
              <w:t>52 trp1:: GAL10-GAL4 lys2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-</w:t>
            </w:r>
            <w:r w:rsidRPr="00A2229B">
              <w:rPr>
                <w:rFonts w:ascii="Cambria" w:eastAsia="Cambria" w:hAnsi="Cambria" w:cs="Times New Roman"/>
                <w:i/>
                <w:iCs/>
                <w:sz w:val="24"/>
                <w:szCs w:val="24"/>
                <w:lang w:val="en-GB"/>
              </w:rPr>
              <w:t>801 leu2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Δ</w:t>
            </w:r>
            <w:r w:rsidRPr="00A2229B">
              <w:rPr>
                <w:rFonts w:ascii="Cambria" w:eastAsia="Cambria" w:hAnsi="Cambria" w:cs="Times New Roman"/>
                <w:i/>
                <w:iCs/>
                <w:sz w:val="24"/>
                <w:szCs w:val="24"/>
                <w:lang w:val="en-GB"/>
              </w:rPr>
              <w:t>1 his3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Δ</w:t>
            </w:r>
            <w:r w:rsidRPr="00A2229B">
              <w:rPr>
                <w:rFonts w:ascii="Cambria" w:eastAsia="Cambria" w:hAnsi="Cambria" w:cs="Times New Roman"/>
                <w:i/>
                <w:iCs/>
                <w:sz w:val="24"/>
                <w:szCs w:val="24"/>
                <w:lang w:val="en-GB"/>
              </w:rPr>
              <w:t>200 pep4::HIS3 prb1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Δ</w:t>
            </w:r>
            <w:r w:rsidRPr="00A2229B">
              <w:rPr>
                <w:rFonts w:ascii="Cambria" w:eastAsia="Cambria" w:hAnsi="Cambria" w:cs="Times New Roman"/>
                <w:i/>
                <w:iCs/>
                <w:sz w:val="24"/>
                <w:szCs w:val="24"/>
                <w:lang w:val="en-GB"/>
              </w:rPr>
              <w:t>1.6R can1 GAL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[Pedersen et al 1996)]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PAP7910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PAP1500/pSsy1-GFP-8His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PAP8004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PAP1500/pAgp1-GFP-8His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PAP8139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PAP1500/pMep2-GFP-His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PAP8141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PAP1500/pPtr2-GFP-His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PAP8143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PAP1500/pTat1-GFP-His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PAP8131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PAP1500/pHxt1-GFP-His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  <w:bookmarkStart w:id="0" w:name="_GoBack"/>
        <w:bookmarkEnd w:id="0"/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PAP8133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PAP1500/pHxt2-GFP-His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PAP8135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PAP1500/pHxt3-GFP-His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PAP8137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PAP1500/pHxt4-GFP-His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PAP8145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PAP1500/pRgt2-GFP-His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PAP8147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PAP1500/pSnf3-GFP-His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PAP7913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PAP1500/pGLUT2-GFP-His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b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b/>
                <w:i/>
                <w:color w:val="000000"/>
                <w:sz w:val="24"/>
                <w:szCs w:val="24"/>
                <w:lang w:val="en-US"/>
              </w:rPr>
              <w:t>E. coli</w:t>
            </w:r>
            <w:r w:rsidRPr="00A2229B">
              <w:rPr>
                <w:rFonts w:ascii="Cambria" w:eastAsia="Cambria" w:hAnsi="Cambria" w:cs="Verdana"/>
                <w:b/>
                <w:color w:val="000000"/>
                <w:sz w:val="24"/>
                <w:szCs w:val="24"/>
                <w:lang w:val="en-US"/>
              </w:rPr>
              <w:t xml:space="preserve"> strains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BL21(DE3)</w:t>
            </w:r>
            <w:proofErr w:type="spellStart"/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pLysS</w:t>
            </w:r>
            <w:proofErr w:type="spellEnd"/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 xml:space="preserve">F- </w:t>
            </w:r>
            <w:proofErr w:type="spellStart"/>
            <w:r w:rsidRPr="00A2229B">
              <w:rPr>
                <w:rFonts w:ascii="Cambria" w:eastAsia="Cambria" w:hAnsi="Cambria" w:cs="PalatinoLTStd-Roman"/>
                <w:i/>
                <w:iCs/>
                <w:sz w:val="24"/>
                <w:szCs w:val="24"/>
                <w:lang w:val="en-US"/>
              </w:rPr>
              <w:t>ompT</w:t>
            </w:r>
            <w:proofErr w:type="spellEnd"/>
            <w:r w:rsidRPr="00A2229B">
              <w:rPr>
                <w:rFonts w:ascii="Cambria" w:eastAsia="Cambria" w:hAnsi="Cambria" w:cs="PalatinoLTStd-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29B">
              <w:rPr>
                <w:rFonts w:ascii="Cambria" w:eastAsia="Cambria" w:hAnsi="Cambria" w:cs="PalatinoLTStd-Roman"/>
                <w:i/>
                <w:iCs/>
                <w:sz w:val="24"/>
                <w:szCs w:val="24"/>
                <w:lang w:val="en-US"/>
              </w:rPr>
              <w:t>hsdS</w:t>
            </w:r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>B</w:t>
            </w:r>
            <w:proofErr w:type="spellEnd"/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>rB</w:t>
            </w:r>
            <w:r w:rsidRPr="00A2229B">
              <w:rPr>
                <w:rFonts w:ascii="Cambria" w:eastAsia="Cambria" w:hAnsi="Cambria" w:cs="PalatinoLTStd-Roman"/>
                <w:sz w:val="24"/>
                <w:szCs w:val="24"/>
                <w:vertAlign w:val="superscript"/>
                <w:lang w:val="en-US"/>
              </w:rPr>
              <w:t>-</w:t>
            </w:r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>mB</w:t>
            </w:r>
            <w:proofErr w:type="spellEnd"/>
            <w:r w:rsidRPr="00A2229B">
              <w:rPr>
                <w:rFonts w:ascii="Cambria" w:eastAsia="Cambria" w:hAnsi="Cambria" w:cs="PalatinoLTStd-Roman"/>
                <w:sz w:val="24"/>
                <w:szCs w:val="24"/>
                <w:vertAlign w:val="superscript"/>
                <w:lang w:val="en-US"/>
              </w:rPr>
              <w:t>-</w:t>
            </w:r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 xml:space="preserve">) </w:t>
            </w:r>
            <w:r w:rsidRPr="00A2229B">
              <w:rPr>
                <w:rFonts w:ascii="Cambria" w:eastAsia="Cambria" w:hAnsi="Cambria" w:cs="PalatinoLTStd-Roman"/>
                <w:i/>
                <w:iCs/>
                <w:sz w:val="24"/>
                <w:szCs w:val="24"/>
                <w:lang w:val="en-US"/>
              </w:rPr>
              <w:t xml:space="preserve">gal </w:t>
            </w:r>
            <w:proofErr w:type="spellStart"/>
            <w:r w:rsidRPr="00A2229B">
              <w:rPr>
                <w:rFonts w:ascii="Cambria" w:eastAsia="Cambria" w:hAnsi="Cambria" w:cs="PalatinoLTStd-Roman"/>
                <w:i/>
                <w:iCs/>
                <w:sz w:val="24"/>
                <w:szCs w:val="24"/>
                <w:lang w:val="en-US"/>
              </w:rPr>
              <w:t>dcm</w:t>
            </w:r>
            <w:proofErr w:type="spellEnd"/>
            <w:r w:rsidRPr="00A2229B">
              <w:rPr>
                <w:rFonts w:ascii="Cambria" w:eastAsia="Cambria" w:hAnsi="Cambria" w:cs="PalatinoLTStd-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 xml:space="preserve">(DE3) </w:t>
            </w:r>
            <w:proofErr w:type="spellStart"/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>pLysS</w:t>
            </w:r>
            <w:proofErr w:type="spellEnd"/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>Cam</w:t>
            </w:r>
            <w:r w:rsidRPr="00A2229B">
              <w:rPr>
                <w:rFonts w:ascii="Cambria" w:eastAsia="Cambria" w:hAnsi="Cambria" w:cs="PalatinoLTStd-Roman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A2229B">
              <w:rPr>
                <w:rFonts w:ascii="Cambria" w:eastAsia="Cambria" w:hAnsi="Cambria" w:cs="PalatinoLTStd-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Invitrogen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BL21(DE3) Codon Plus RIL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FuturaBT-Light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 xml:space="preserve">B F– </w:t>
            </w:r>
            <w:proofErr w:type="spellStart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>ompT</w:t>
            </w:r>
            <w:proofErr w:type="spellEnd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>hsdS</w:t>
            </w:r>
            <w:proofErr w:type="spellEnd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>(</w:t>
            </w:r>
            <w:proofErr w:type="spellStart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>rB</w:t>
            </w:r>
            <w:proofErr w:type="spellEnd"/>
            <w:r w:rsidRPr="00A2229B">
              <w:rPr>
                <w:rFonts w:ascii="Cambria" w:eastAsia="Cambria" w:hAnsi="Cambria" w:cs="FuturaBT-Light"/>
                <w:sz w:val="24"/>
                <w:szCs w:val="24"/>
                <w:vertAlign w:val="superscript"/>
                <w:lang w:val="en-US"/>
              </w:rPr>
              <w:t>–</w:t>
            </w:r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>mB</w:t>
            </w:r>
            <w:proofErr w:type="spellEnd"/>
            <w:r w:rsidRPr="00A2229B">
              <w:rPr>
                <w:rFonts w:ascii="Cambria" w:eastAsia="Cambria" w:hAnsi="Cambria" w:cs="FuturaBT-Light"/>
                <w:sz w:val="24"/>
                <w:szCs w:val="24"/>
                <w:vertAlign w:val="superscript"/>
                <w:lang w:val="en-US"/>
              </w:rPr>
              <w:t>–</w:t>
            </w:r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>dcm</w:t>
            </w:r>
            <w:proofErr w:type="spellEnd"/>
            <w:r w:rsidRPr="00A2229B">
              <w:rPr>
                <w:rFonts w:ascii="Cambria" w:eastAsia="Cambria" w:hAnsi="Cambria" w:cs="FuturaBT-Light"/>
                <w:sz w:val="24"/>
                <w:szCs w:val="24"/>
                <w:vertAlign w:val="superscript"/>
                <w:lang w:val="en-US"/>
              </w:rPr>
              <w:t>+</w:t>
            </w:r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>Tetr</w:t>
            </w:r>
            <w:proofErr w:type="spellEnd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 xml:space="preserve"> </w:t>
            </w:r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 xml:space="preserve">gal </w:t>
            </w:r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 xml:space="preserve">λ(DE3) </w:t>
            </w:r>
            <w:proofErr w:type="spellStart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>endA</w:t>
            </w:r>
            <w:proofErr w:type="spellEnd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>Hte</w:t>
            </w:r>
            <w:proofErr w:type="spellEnd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>argU</w:t>
            </w:r>
            <w:proofErr w:type="spellEnd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>ileYleuW</w:t>
            </w:r>
            <w:proofErr w:type="spellEnd"/>
            <w:r w:rsidRPr="00A2229B">
              <w:rPr>
                <w:rFonts w:ascii="Cambria" w:eastAsia="Cambria" w:hAnsi="Cambria" w:cs="FuturaBT-Light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>Cam</w:t>
            </w:r>
            <w:r w:rsidRPr="00A2229B">
              <w:rPr>
                <w:rFonts w:ascii="Cambria" w:eastAsia="Cambria" w:hAnsi="Cambria" w:cs="FuturaBT-Light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A2229B">
              <w:rPr>
                <w:rFonts w:ascii="Cambria" w:eastAsia="Cambria" w:hAnsi="Cambria" w:cs="FuturaBT-Light"/>
                <w:sz w:val="24"/>
                <w:szCs w:val="24"/>
                <w:lang w:val="en-US"/>
              </w:rPr>
              <w:t>]</w:t>
            </w:r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Stratagene</w:t>
            </w:r>
            <w:proofErr w:type="spellEnd"/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GB"/>
              </w:rPr>
            </w:pPr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PAP7841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FuturaBT-Light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BL21(DE3)</w:t>
            </w:r>
            <w:proofErr w:type="spellStart"/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pLysS</w:t>
            </w:r>
            <w:proofErr w:type="spellEnd"/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 xml:space="preserve">/ pET20bGFP-8His </w:t>
            </w:r>
            <w:proofErr w:type="spellStart"/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Amp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  <w:tr w:rsidR="00A2229B" w:rsidRPr="00A2229B" w:rsidTr="009C3B7A">
        <w:trPr>
          <w:trHeight w:val="365"/>
        </w:trPr>
        <w:tc>
          <w:tcPr>
            <w:tcW w:w="3074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GB"/>
              </w:rPr>
            </w:pPr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PAP8350</w:t>
            </w:r>
          </w:p>
        </w:tc>
        <w:tc>
          <w:tcPr>
            <w:tcW w:w="6935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FuturaBT-Light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BL21(DE3) Codon Plus RIL/</w:t>
            </w:r>
            <w:proofErr w:type="spellStart"/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pMBP</w:t>
            </w:r>
            <w:proofErr w:type="spellEnd"/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 xml:space="preserve">-TEV </w:t>
            </w:r>
            <w:proofErr w:type="spellStart"/>
            <w:r w:rsidRPr="00A2229B">
              <w:rPr>
                <w:rFonts w:ascii="Cambria" w:eastAsia="Cambria" w:hAnsi="Cambria" w:cs="Times New Roman"/>
                <w:sz w:val="24"/>
                <w:szCs w:val="24"/>
                <w:lang w:val="en-GB"/>
              </w:rPr>
              <w:t>Amp</w:t>
            </w:r>
            <w:r w:rsidRPr="00A2229B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818" w:type="dxa"/>
          </w:tcPr>
          <w:p w:rsidR="00A2229B" w:rsidRPr="00A2229B" w:rsidRDefault="00A2229B" w:rsidP="00A2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</w:pPr>
            <w:r w:rsidRPr="00A2229B">
              <w:rPr>
                <w:rFonts w:ascii="Cambria" w:eastAsia="Cambria" w:hAnsi="Cambria" w:cs="Verdana"/>
                <w:color w:val="000000"/>
                <w:sz w:val="24"/>
                <w:szCs w:val="24"/>
                <w:lang w:val="en-US"/>
              </w:rPr>
              <w:t>This work</w:t>
            </w:r>
          </w:p>
        </w:tc>
      </w:tr>
    </w:tbl>
    <w:p w:rsidR="00A2229B" w:rsidRDefault="00A2229B"/>
    <w:sectPr w:rsidR="00A2229B" w:rsidSect="00A2229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B"/>
    <w:rsid w:val="009C3B7A"/>
    <w:rsid w:val="00A2229B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Amstrup Pedersen</dc:creator>
  <cp:lastModifiedBy>Per Amstrup Pedersen</cp:lastModifiedBy>
  <cp:revision>2</cp:revision>
  <dcterms:created xsi:type="dcterms:W3CDTF">2013-09-06T08:22:00Z</dcterms:created>
  <dcterms:modified xsi:type="dcterms:W3CDTF">2013-09-06T08:24:00Z</dcterms:modified>
</cp:coreProperties>
</file>